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7211A98" w14:textId="77777777">
      <w:pPr>
        <w:pBdr/>
        <w:spacing/>
        <w:ind/>
        <w:jc w:val="center"/>
        <w:rPr>
          <w:rFonts w:asciiTheme="minorHAnsi" w:hAnsiTheme="minorHAnsi" w:cstheme="minorHAnsi"/>
          <w:b/>
          <w:bCs/>
          <w:color w:val="212121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212121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212121"/>
          <w:sz w:val="24"/>
          <w:szCs w:val="24"/>
        </w:rPr>
      </w:r>
    </w:p>
    <w:p w14:paraId="0C06104A" w14:textId="77777777">
      <w:pPr>
        <w:pBdr/>
        <w:spacing/>
        <w:ind/>
        <w:rPr>
          <w:rFonts w:asciiTheme="minorHAnsi" w:hAnsiTheme="minorHAnsi" w:cstheme="minorHAnsi"/>
          <w:b/>
          <w:bCs/>
          <w:color w:val="212121"/>
          <w:sz w:val="36"/>
          <w:szCs w:val="24"/>
        </w:rPr>
      </w:pPr>
      <w:r>
        <w:rPr>
          <w:rFonts w:asciiTheme="minorHAnsi" w:hAnsiTheme="minorHAnsi" w:cstheme="minorHAnsi"/>
          <w:b/>
          <w:bCs/>
          <w:color w:val="212121"/>
          <w:sz w:val="36"/>
          <w:szCs w:val="24"/>
        </w:rPr>
        <w:t xml:space="preserve">Protokollvorlage</w:t>
      </w:r>
      <w:r>
        <w:rPr>
          <w:rFonts w:asciiTheme="minorHAnsi" w:hAnsiTheme="minorHAnsi" w:cstheme="minorHAnsi"/>
          <w:b/>
          <w:bCs/>
          <w:color w:val="212121"/>
          <w:sz w:val="36"/>
          <w:szCs w:val="24"/>
        </w:rPr>
      </w:r>
    </w:p>
    <w:p w14:paraId="17FCC0BC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tbl>
      <w:tblPr>
        <w:jc w:val="center"/>
        <w:tblW w:w="10071" w:type="dxa"/>
        <w:tblBorders>
          <w:top w:val="single" w:color="auto" w:sz="4" w:space="0"/>
          <w:left w:val="single" w:color="auto" w:sz="4" w:space="0"/>
          <w:bottom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409"/>
        <w:gridCol w:w="6662"/>
      </w:tblGrid>
      <w:tr>
        <w:trPr>
          <w:jc w:val="center"/>
          <w:trHeight w:val="470"/>
        </w:trPr>
        <w:tc>
          <w:tcPr>
            <w:gridSpan w:val="2"/>
            <w:shd w:val="clear" w:color="auto" w:fill="eaf1dd" w:themeFill="accent3" w:themeFillTint="3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071" w:type="dxa"/>
            <w:textDirection w:val="lrTb"/>
            <w:noWrap w:val="false"/>
          </w:tcPr>
          <w:p w14:paraId="567AAE62" w14:textId="77777777">
            <w:pPr>
              <w:pBdr/>
              <w:tabs>
                <w:tab w:val="left" w:leader="none" w:pos="3731"/>
                <w:tab w:val="center" w:leader="none" w:pos="4712"/>
              </w:tabs>
              <w:spacing w:before="120"/>
              <w:ind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ab/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ab/>
              <w:t xml:space="preserve">Protokoll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jc w:val="center"/>
          <w:trHeight w:val="397" w:hRule="exact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09" w:type="dxa"/>
            <w:vAlign w:val="center"/>
            <w:textDirection w:val="lrTb"/>
            <w:noWrap w:val="false"/>
          </w:tcPr>
          <w:p w14:paraId="566DD603" w14:textId="4BBB039E">
            <w:pPr>
              <w:pBdr/>
              <w:spacing w:after="120"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Projekt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name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662" w:type="dxa"/>
            <w:vAlign w:val="center"/>
            <w:textDirection w:val="lrTb"/>
            <w:noWrap w:val="false"/>
          </w:tcPr>
          <w:p w14:paraId="4EB82202" w14:textId="47C10641">
            <w:pPr>
              <w:pBdr/>
              <w:spacing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SSO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jc w:val="center"/>
          <w:trHeight w:val="397" w:hRule="exact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09" w:type="dxa"/>
            <w:vAlign w:val="center"/>
            <w:textDirection w:val="lrTb"/>
            <w:noWrap w:val="false"/>
          </w:tcPr>
          <w:p w14:paraId="7EB03E10" w14:textId="77777777">
            <w:pPr>
              <w:pBdr/>
              <w:spacing w:after="120"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Ort der Besprechung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662" w:type="dxa"/>
            <w:vAlign w:val="center"/>
            <w:textDirection w:val="lrTb"/>
            <w:noWrap w:val="false"/>
          </w:tcPr>
          <w:p w14:paraId="4A49E0B3" w14:textId="45646CD8">
            <w:pPr>
              <w:pBdr/>
              <w:spacing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Schule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jc w:val="center"/>
          <w:trHeight w:val="397" w:hRule="exact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09" w:type="dxa"/>
            <w:vAlign w:val="center"/>
            <w:textDirection w:val="lrTb"/>
            <w:noWrap w:val="false"/>
          </w:tcPr>
          <w:p w14:paraId="5C915A86" w14:textId="77777777">
            <w:pPr>
              <w:pBdr/>
              <w:spacing w:after="120"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Datum und Uhrzeit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662" w:type="dxa"/>
            <w:vAlign w:val="center"/>
            <w:textDirection w:val="lrTb"/>
            <w:noWrap w:val="false"/>
          </w:tcPr>
          <w:p w14:paraId="4F4AA90F" w14:textId="7BB165EE">
            <w:pPr>
              <w:pBdr/>
              <w:spacing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01.12.2025, 13:40 Uhr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jc w:val="center"/>
          <w:trHeight w:val="397" w:hRule="exact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09" w:type="dxa"/>
            <w:vAlign w:val="center"/>
            <w:textDirection w:val="lrTb"/>
            <w:noWrap w:val="false"/>
          </w:tcPr>
          <w:p w14:paraId="2784EDD6" w14:textId="0F5A3704">
            <w:pPr>
              <w:pBdr/>
              <w:spacing w:after="120"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Gruppen-Nr.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662" w:type="dxa"/>
            <w:vAlign w:val="center"/>
            <w:textDirection w:val="lrTb"/>
            <w:noWrap w:val="false"/>
          </w:tcPr>
          <w:p w14:paraId="31A4FD64" w14:textId="1E4215CB">
            <w:pPr>
              <w:pBdr/>
              <w:spacing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16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jc w:val="center"/>
          <w:trHeight w:val="397" w:hRule="exact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09" w:type="dxa"/>
            <w:vAlign w:val="center"/>
            <w:textDirection w:val="lrTb"/>
            <w:noWrap w:val="false"/>
          </w:tcPr>
          <w:p w14:paraId="1E8A715C" w14:textId="77777777">
            <w:pPr>
              <w:pBdr/>
              <w:spacing w:after="120"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Protokollant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662" w:type="dxa"/>
            <w:vAlign w:val="center"/>
            <w:textDirection w:val="lrTb"/>
            <w:noWrap w:val="false"/>
          </w:tcPr>
          <w:p w14:paraId="402BA70C" w14:textId="4E80AFE5">
            <w:pPr>
              <w:pBdr/>
              <w:spacing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Jannik Pongratz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jc w:val="center"/>
          <w:trHeight w:val="397" w:hRule="exact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09" w:type="dxa"/>
            <w:vAlign w:val="center"/>
            <w:textDirection w:val="lrTb"/>
            <w:noWrap w:val="false"/>
          </w:tcPr>
          <w:p w14:paraId="4E6B87ED" w14:textId="77777777">
            <w:pPr>
              <w:pBdr/>
              <w:spacing w:after="120"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Teilnehmer/Verteiler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662" w:type="dxa"/>
            <w:vAlign w:val="center"/>
            <w:textDirection w:val="lrTb"/>
            <w:noWrap w:val="false"/>
          </w:tcPr>
          <w:p w14:paraId="0E4A7BF9" w14:textId="4AF648FE">
            <w:pPr>
              <w:pBdr/>
              <w:spacing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Lukas Butscher, Daniel Högerle, Hr. Batke, Jannik Pongratz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jc w:val="center"/>
          <w:trHeight w:val="397" w:hRule="exact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09" w:type="dxa"/>
            <w:vAlign w:val="center"/>
            <w:textDirection w:val="lrTb"/>
            <w:noWrap w:val="false"/>
          </w:tcPr>
          <w:p w14:paraId="55E5BD6D" w14:textId="77777777">
            <w:pPr>
              <w:pBdr/>
              <w:spacing w:after="120"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Bemerkungen</w:t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662" w:type="dxa"/>
            <w:vAlign w:val="center"/>
            <w:textDirection w:val="lrTb"/>
            <w:noWrap w:val="false"/>
          </w:tcPr>
          <w:p w14:paraId="69A0EEEA" w14:textId="77777777">
            <w:pPr>
              <w:pBdr/>
              <w:spacing w:before="120"/>
              <w:ind w:left="36"/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</w:tbl>
    <w:p w14:paraId="6AFD4402" w14:textId="77777777">
      <w:pPr>
        <w:pBdr/>
        <w:spacing w:before="60"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p w14:paraId="1126F29F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tbl>
      <w:tblPr>
        <w:tblInd w:w="-5" w:type="dxa"/>
        <w:tblW w:w="10065" w:type="dxa"/>
        <w:tblCellMar>
          <w:left w:w="0" w:type="dxa"/>
          <w:right w:w="0" w:type="dxa"/>
        </w:tblCellMar>
        <w:tblBorders>
          <w:top w:val="single" w:color="808080" w:themeColor="background1" w:themeShade="80" w:sz="4" w:space="0"/>
          <w:left w:val="single" w:color="808080" w:themeColor="background1" w:themeShade="80" w:sz="4" w:space="0"/>
          <w:bottom w:val="single" w:color="808080" w:themeColor="background1" w:themeShade="80" w:sz="4" w:space="0"/>
          <w:right w:val="single" w:color="808080" w:themeColor="background1" w:themeShade="80" w:sz="4" w:space="0"/>
          <w:insideH w:val="single" w:color="808080" w:themeColor="background1" w:themeShade="80" w:sz="4" w:space="0"/>
          <w:insideV w:val="single" w:color="808080" w:themeColor="background1" w:themeShade="80" w:sz="4" w:space="0"/>
        </w:tblBorders>
        <w:tblLayout w:type="fixed"/>
        <w:tblLook w:val="04A0" w:firstRow="1" w:lastRow="0" w:firstColumn="1" w:lastColumn="0" w:noHBand="0" w:noVBand="1"/>
      </w:tblPr>
      <w:tblGrid>
        <w:gridCol w:w="6729"/>
        <w:gridCol w:w="850"/>
        <w:gridCol w:w="709"/>
        <w:gridCol w:w="1777"/>
      </w:tblGrid>
      <w:tr>
        <w:trPr>
          <w:trHeight w:val="498"/>
        </w:trPr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1E3674D6" w14:textId="3FF93918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Projektmethode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2A2CFCA0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Wer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1AE45986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Typ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454B2386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Deadline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396"/>
        </w:trPr>
        <w:tc>
          <w:tcPr>
            <w:gridSpan w:val="4"/>
            <w:shd w:val="clear" w:color="auto" w:fill="f2f2f2" w:themeFill="background1" w:themeFillShade="F2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588E21FC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Top 1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: 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288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17CF7676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0D005DDE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621DCEAF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2C8F02E4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195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01F7B5EE" w14:textId="494DD61B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Die ursprüngliche Wahl von Scrum wurde diskutiert. Da das Team nur aus 3 Personen besteht, ist die strikte Rollentrennung (Product Owner, Scrum Master, Developer) nicht sinnvoll umsetzbar.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170B1F9D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20C88DB3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48F0D754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  <w:tr>
        <w:trPr>
          <w:trHeight w:val="195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39F3AF64" w14:textId="0425471A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b/>
                <w:bCs/>
                <w:color w:val="212121"/>
                <w:sz w:val="24"/>
                <w:szCs w:val="24"/>
                <w:lang w:val="de-DE"/>
              </w:rPr>
              <w:t xml:space="preserve">Beschluss: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 Wechsel der Methode auf </w:t>
            </w:r>
            <w:r>
              <w:rPr>
                <w:rFonts w:eastAsia="Calibri" w:cstheme="minorHAnsi"/>
                <w:b/>
                <w:bCs/>
                <w:color w:val="212121"/>
                <w:sz w:val="24"/>
                <w:szCs w:val="24"/>
                <w:lang w:val="de-DE"/>
              </w:rPr>
              <w:t xml:space="preserve">Kanban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br/>
            </w:r>
            <w:r>
              <w:rPr>
                <w:rFonts w:eastAsia="Calibri" w:cstheme="minorHAnsi"/>
                <w:b/>
                <w:bCs/>
                <w:color w:val="212121"/>
                <w:sz w:val="24"/>
                <w:szCs w:val="24"/>
                <w:lang w:val="de-DE"/>
              </w:rPr>
              <w:t xml:space="preserve">To-Do: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 Ein Kanban-Board sollte zur Visualisierung des Arbeitsflusses verwendet werden.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549C6199" w14:textId="180A50D1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  <w:t xml:space="preserve">Daniel</w:t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0E59155C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0A9517AF" w14:textId="4770CF14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  <w:t xml:space="preserve">asap</w:t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</w:tbl>
    <w:p w14:paraId="47C17F89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p w14:paraId="65468043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tbl>
      <w:tblPr>
        <w:tblInd w:w="-5" w:type="dxa"/>
        <w:tblW w:w="10065" w:type="dxa"/>
        <w:tblCellMar>
          <w:left w:w="0" w:type="dxa"/>
          <w:right w:w="0" w:type="dxa"/>
        </w:tblCellMar>
        <w:tblBorders>
          <w:top w:val="single" w:color="808080" w:themeColor="background1" w:themeShade="80" w:sz="4" w:space="0"/>
          <w:left w:val="single" w:color="808080" w:themeColor="background1" w:themeShade="80" w:sz="4" w:space="0"/>
          <w:bottom w:val="single" w:color="808080" w:themeColor="background1" w:themeShade="80" w:sz="4" w:space="0"/>
          <w:right w:val="single" w:color="808080" w:themeColor="background1" w:themeShade="80" w:sz="4" w:space="0"/>
          <w:insideH w:val="single" w:color="808080" w:themeColor="background1" w:themeShade="80" w:sz="4" w:space="0"/>
          <w:insideV w:val="single" w:color="808080" w:themeColor="background1" w:themeShade="80" w:sz="4" w:space="0"/>
        </w:tblBorders>
        <w:tblLayout w:type="fixed"/>
        <w:tblLook w:val="04A0" w:firstRow="1" w:lastRow="0" w:firstColumn="1" w:lastColumn="0" w:noHBand="0" w:noVBand="1"/>
      </w:tblPr>
      <w:tblGrid>
        <w:gridCol w:w="6729"/>
        <w:gridCol w:w="850"/>
        <w:gridCol w:w="709"/>
        <w:gridCol w:w="1777"/>
      </w:tblGrid>
      <w:tr>
        <w:trPr>
          <w:trHeight w:val="777"/>
        </w:trPr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5CB36DD8" w14:textId="4B9D403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Finanzen &amp; Kosten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6A89D9B3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Wer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457186E3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Typ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2F508AA8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Deadline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396"/>
        </w:trPr>
        <w:tc>
          <w:tcPr>
            <w:gridSpan w:val="4"/>
            <w:shd w:val="clear" w:color="auto" w:fill="f2f2f2" w:themeFill="background1" w:themeFillShade="F2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2DCD3286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Top 2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: 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288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1877BA43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44316146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356D9877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487EE57F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26B7944E" w14:textId="111D6951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"Wir arbeiten nicht umsonst". Die Arbeitszeit darf nicht mit 0 € angesetzt werden. Auch Infrastrukturkosten (VM, Lizenzen) müssen als fiktive Kosten realistisch kalkuliert werden.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6BC13AB1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6EF587A4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5C619BC8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14EE3427" w14:textId="49A28C93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b/>
                <w:bCs/>
                <w:color w:val="212121"/>
                <w:sz w:val="24"/>
                <w:szCs w:val="24"/>
                <w:lang w:val="de-DE"/>
              </w:rPr>
              <w:t xml:space="preserve">To-Do: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 Projektkosten neu kalkulieren (fiktive Stundensätze für Teammitglieder + Hosting-Kosten für VPS/VM).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1153774A" w14:textId="1F6E6796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  <w:t xml:space="preserve">Daniel</w:t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4A14116C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7EED3745" w14:textId="1ECB5599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  <w:t xml:space="preserve">tbd</w:t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</w:tbl>
    <w:p w14:paraId="3A93A731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p w14:paraId="4D81E508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p w14:paraId="0B3C42C5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tbl>
      <w:tblPr>
        <w:tblInd w:w="-5" w:type="dxa"/>
        <w:tblW w:w="10065" w:type="dxa"/>
        <w:tblCellMar>
          <w:left w:w="0" w:type="dxa"/>
          <w:right w:w="0" w:type="dxa"/>
        </w:tblCellMar>
        <w:tblBorders>
          <w:top w:val="single" w:color="808080" w:themeColor="background1" w:themeShade="80" w:sz="4" w:space="0"/>
          <w:left w:val="single" w:color="808080" w:themeColor="background1" w:themeShade="80" w:sz="4" w:space="0"/>
          <w:bottom w:val="single" w:color="808080" w:themeColor="background1" w:themeShade="80" w:sz="4" w:space="0"/>
          <w:right w:val="single" w:color="808080" w:themeColor="background1" w:themeShade="80" w:sz="4" w:space="0"/>
          <w:insideH w:val="single" w:color="808080" w:themeColor="background1" w:themeShade="80" w:sz="4" w:space="0"/>
          <w:insideV w:val="single" w:color="808080" w:themeColor="background1" w:themeShade="80" w:sz="4" w:space="0"/>
        </w:tblBorders>
        <w:tblLayout w:type="fixed"/>
        <w:tblLook w:val="04A0" w:firstRow="1" w:lastRow="0" w:firstColumn="1" w:lastColumn="0" w:noHBand="0" w:noVBand="1"/>
      </w:tblPr>
      <w:tblGrid>
        <w:gridCol w:w="6729"/>
        <w:gridCol w:w="850"/>
        <w:gridCol w:w="709"/>
        <w:gridCol w:w="1777"/>
      </w:tblGrid>
      <w:tr>
        <w:trPr>
          <w:trHeight w:val="777"/>
        </w:trPr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21DA3165" w14:textId="5565A235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Technische Anforderungen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4AA5C183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Wer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53FDA5EA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Typ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44D2EE5B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Deadline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396"/>
        </w:trPr>
        <w:tc>
          <w:tcPr>
            <w:gridSpan w:val="4"/>
            <w:shd w:val="clear" w:color="auto" w:fill="f2f2f2" w:themeFill="background1" w:themeFillShade="F2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35898A3F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Top 3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: 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288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4BBDE600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4F2D66F0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1BD2F655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0740D900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48037DCC" w14:textId="75F71F8A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Es wurde festgelegt, dass 2-3 verschiedene SSO-Loginmöglichkeiten implementiert werden sollen. Bestehende Dienste müssen zwingend in das neue System eingebunden werden.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48FDD82C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4D5ADA63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3178EFF7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55211AF3" w14:textId="5863BC92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b/>
                <w:bCs/>
                <w:color w:val="212121"/>
                <w:sz w:val="24"/>
                <w:szCs w:val="24"/>
                <w:lang w:val="de-DE"/>
              </w:rPr>
              <w:t xml:space="preserve">To-Do: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 Anforderungen im Projektantrag ergänzen.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7213CAF2" w14:textId="65594BB2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  <w:t xml:space="preserve">Lukas</w:t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7C5D8A9D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2B9BAE09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</w:tbl>
    <w:p w14:paraId="061ECFA5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tbl>
      <w:tblPr>
        <w:tblInd w:w="-5" w:type="dxa"/>
        <w:tblW w:w="10065" w:type="dxa"/>
        <w:tblCellMar>
          <w:left w:w="0" w:type="dxa"/>
          <w:right w:w="0" w:type="dxa"/>
        </w:tblCellMar>
        <w:tblBorders>
          <w:top w:val="single" w:color="808080" w:themeColor="background1" w:themeShade="80" w:sz="4" w:space="0"/>
          <w:left w:val="single" w:color="808080" w:themeColor="background1" w:themeShade="80" w:sz="4" w:space="0"/>
          <w:bottom w:val="single" w:color="808080" w:themeColor="background1" w:themeShade="80" w:sz="4" w:space="0"/>
          <w:right w:val="single" w:color="808080" w:themeColor="background1" w:themeShade="80" w:sz="4" w:space="0"/>
          <w:insideH w:val="single" w:color="808080" w:themeColor="background1" w:themeShade="80" w:sz="4" w:space="0"/>
          <w:insideV w:val="single" w:color="808080" w:themeColor="background1" w:themeShade="80" w:sz="4" w:space="0"/>
        </w:tblBorders>
        <w:tblLayout w:type="fixed"/>
        <w:tblLook w:val="04A0" w:firstRow="1" w:lastRow="0" w:firstColumn="1" w:lastColumn="0" w:noHBand="0" w:noVBand="1"/>
      </w:tblPr>
      <w:tblGrid>
        <w:gridCol w:w="6729"/>
        <w:gridCol w:w="850"/>
        <w:gridCol w:w="709"/>
        <w:gridCol w:w="1777"/>
      </w:tblGrid>
      <w:tr>
        <w:trPr>
          <w:trHeight w:val="777"/>
        </w:trPr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33D3D444" w14:textId="28E540F3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Infrastruktur / Hardware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608315CF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Wer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1FE88FA0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Typ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37DAB668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Deadline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396"/>
        </w:trPr>
        <w:tc>
          <w:tcPr>
            <w:gridSpan w:val="4"/>
            <w:shd w:val="clear" w:color="auto" w:fill="f2f2f2" w:themeFill="background1" w:themeFillShade="F2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47FEB5F9" w14:textId="4EB63112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Top 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4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: 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288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098432CE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2F9DC95A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5342443B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304070AA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2A319E38" w14:textId="3A7F3A1E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Frage: Auf welcher Hardware läuft der SSO-Dienst? Entscheidung: Localhost. Kosten etc. für VPS/VMS herausfinden.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4C8F84CA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38E606EF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6BA4D896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18C7C28A" w14:textId="786CB476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b/>
                <w:bCs/>
                <w:color w:val="212121"/>
                <w:sz w:val="24"/>
                <w:szCs w:val="24"/>
                <w:lang w:val="de-DE"/>
              </w:rPr>
              <w:t xml:space="preserve">To-Do: 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Geeignetes VPS-Hosting recherchieren und Kosten in den Antrag aufnehmen.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427ED697" w14:textId="0D3E91C1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  <w:t xml:space="preserve">tbd</w:t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16FB2A03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3C876FAF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</w:tbl>
    <w:p w14:paraId="13FD94AE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tbl>
      <w:tblPr>
        <w:tblInd w:w="-5" w:type="dxa"/>
        <w:tblW w:w="10065" w:type="dxa"/>
        <w:tblCellMar>
          <w:left w:w="0" w:type="dxa"/>
          <w:right w:w="0" w:type="dxa"/>
        </w:tblCellMar>
        <w:tblBorders>
          <w:top w:val="single" w:color="808080" w:themeColor="background1" w:themeShade="80" w:sz="4" w:space="0"/>
          <w:left w:val="single" w:color="808080" w:themeColor="background1" w:themeShade="80" w:sz="4" w:space="0"/>
          <w:bottom w:val="single" w:color="808080" w:themeColor="background1" w:themeShade="80" w:sz="4" w:space="0"/>
          <w:right w:val="single" w:color="808080" w:themeColor="background1" w:themeShade="80" w:sz="4" w:space="0"/>
          <w:insideH w:val="single" w:color="808080" w:themeColor="background1" w:themeShade="80" w:sz="4" w:space="0"/>
          <w:insideV w:val="single" w:color="808080" w:themeColor="background1" w:themeShade="80" w:sz="4" w:space="0"/>
        </w:tblBorders>
        <w:tblLayout w:type="fixed"/>
        <w:tblLook w:val="04A0" w:firstRow="1" w:lastRow="0" w:firstColumn="1" w:lastColumn="0" w:noHBand="0" w:noVBand="1"/>
      </w:tblPr>
      <w:tblGrid>
        <w:gridCol w:w="6729"/>
        <w:gridCol w:w="850"/>
        <w:gridCol w:w="709"/>
        <w:gridCol w:w="1777"/>
      </w:tblGrid>
      <w:tr>
        <w:trPr>
          <w:trHeight w:val="777"/>
        </w:trPr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1CC3F125" w14:textId="2ADAAC18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Projektplanung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2406D091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Wer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347C0007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Typ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1419CC9C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Deadline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396"/>
        </w:trPr>
        <w:tc>
          <w:tcPr>
            <w:gridSpan w:val="4"/>
            <w:shd w:val="clear" w:color="auto" w:fill="f2f2f2" w:themeFill="background1" w:themeFillShade="F2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5BC07F6E" w14:textId="75F39039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Top 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5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: 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288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vAlign w:val="center"/>
            <w:textDirection w:val="lrTb"/>
            <w:noWrap w:val="false"/>
          </w:tcPr>
          <w:p w14:paraId="3A496BC6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vAlign w:val="center"/>
            <w:textDirection w:val="lrTb"/>
            <w:noWrap w:val="false"/>
          </w:tcPr>
          <w:p w14:paraId="2DB84DEB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vAlign w:val="center"/>
            <w:textDirection w:val="lrTb"/>
            <w:noWrap w:val="false"/>
          </w:tcPr>
          <w:p w14:paraId="129209B0" w14:textId="77777777">
            <w:pPr>
              <w:pBdr/>
              <w:spacing/>
              <w:ind/>
              <w:jc w:val="center"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vAlign w:val="center"/>
            <w:textDirection w:val="lrTb"/>
            <w:noWrap w:val="false"/>
          </w:tcPr>
          <w:p w14:paraId="078A6C33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266D6D3D" w14:textId="79207D11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Im bisherigen Zeitplan fehlt eine Analysephase, Marktübersicht: Was gibt es überhaupt für SSO-Dienste?. Rahmenbedingungen/Szenario müssen besser definiert werden.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4F047B33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79F73CA6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1CDEA671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  <w:tr>
        <w:trPr>
          <w:trHeight w:val="1261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6729" w:type="dxa"/>
            <w:textDirection w:val="lrTb"/>
            <w:noWrap w:val="false"/>
          </w:tcPr>
          <w:p w14:paraId="40C2378B" w14:textId="1281CF20">
            <w:pPr>
              <w:pStyle w:val="849"/>
              <w:numPr>
                <w:ilvl w:val="0"/>
                <w:numId w:val="1"/>
              </w:numPr>
              <w:pBdr/>
              <w:spacing w:after="0" w:before="120" w:line="276" w:lineRule="auto"/>
              <w:ind w:hanging="284" w:left="318"/>
              <w:contextualSpacing w:val="false"/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pPr>
            <w:r>
              <w:rPr>
                <w:rFonts w:eastAsia="Calibri" w:cstheme="minorHAnsi"/>
                <w:b/>
                <w:bCs/>
                <w:color w:val="212121"/>
                <w:sz w:val="24"/>
                <w:szCs w:val="24"/>
                <w:lang w:val="de-DE"/>
              </w:rPr>
              <w:t xml:space="preserve">To-Do: 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  <w:t xml:space="preserve">Meilensteine konkretisieren. Phase "Analyse &amp; Recherche" hinzufügen. Ausgangsszenario neu schreiben.</w:t>
            </w:r>
            <w:r>
              <w:rPr>
                <w:rFonts w:eastAsia="Calibri" w:cstheme="minorHAnsi"/>
                <w:color w:val="212121"/>
                <w:sz w:val="24"/>
                <w:szCs w:val="24"/>
                <w:lang w:val="de-DE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850" w:type="dxa"/>
            <w:textDirection w:val="lrTb"/>
            <w:noWrap w:val="false"/>
          </w:tcPr>
          <w:p w14:paraId="75D99D7E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  <w:t xml:space="preserve">tbd</w:t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09" w:type="dxa"/>
            <w:textDirection w:val="lrTb"/>
            <w:noWrap w:val="false"/>
          </w:tcPr>
          <w:p w14:paraId="387BEE59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777" w:type="dxa"/>
            <w:textDirection w:val="lrTb"/>
            <w:noWrap w:val="false"/>
          </w:tcPr>
          <w:p w14:paraId="0573A4AD" w14:textId="77777777">
            <w:pPr>
              <w:pBdr/>
              <w:spacing w:line="276" w:lineRule="auto"/>
              <w:ind/>
              <w:jc w:val="center"/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color w:val="212121"/>
                <w:sz w:val="24"/>
                <w:szCs w:val="24"/>
              </w:rPr>
            </w:r>
          </w:p>
        </w:tc>
      </w:tr>
    </w:tbl>
    <w:p w14:paraId="0DDEB509" w14:textId="77777777">
      <w:pPr>
        <w:pBdr/>
        <w:spacing/>
        <w:ind/>
        <w:rPr>
          <w:rFonts w:asciiTheme="minorHAnsi" w:hAnsiTheme="minorHAnsi" w:cstheme="minorHAnsi"/>
          <w:color w:val="212121"/>
          <w:sz w:val="24"/>
          <w:szCs w:val="24"/>
        </w:rPr>
      </w:pPr>
      <w:r>
        <w:rPr>
          <w:rFonts w:asciiTheme="minorHAnsi" w:hAnsiTheme="minorHAnsi" w:cstheme="minorHAnsi"/>
          <w:color w:val="212121"/>
          <w:sz w:val="24"/>
          <w:szCs w:val="24"/>
        </w:rPr>
      </w:r>
      <w:r>
        <w:rPr>
          <w:rFonts w:asciiTheme="minorHAnsi" w:hAnsiTheme="minorHAnsi" w:cstheme="minorHAnsi"/>
          <w:color w:val="212121"/>
          <w:sz w:val="24"/>
          <w:szCs w:val="24"/>
        </w:rPr>
      </w:r>
    </w:p>
    <w:p w14:paraId="6710A8A8" w14:textId="77777777">
      <w:pPr>
        <w:pBdr/>
        <w:spacing/>
        <w:ind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Usw.</w:t>
      </w:r>
      <w:r>
        <w:rPr>
          <w:rFonts w:asciiTheme="minorHAnsi" w:hAnsiTheme="minorHAnsi" w:cstheme="minorHAnsi"/>
          <w:sz w:val="24"/>
          <w:szCs w:val="24"/>
        </w:rPr>
      </w:r>
    </w:p>
    <w:p w14:paraId="05232C52" w14:textId="77777777">
      <w:pPr>
        <w:pBdr/>
        <w:spacing/>
        <w:ind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</w:r>
      <w:r>
        <w:rPr>
          <w:rFonts w:asciiTheme="minorHAnsi" w:hAnsiTheme="minorHAnsi" w:cstheme="minorHAnsi"/>
          <w:sz w:val="24"/>
          <w:szCs w:val="24"/>
        </w:rPr>
      </w:r>
    </w:p>
    <w:tbl>
      <w:tblPr>
        <w:tblInd w:w="-5" w:type="dxa"/>
        <w:tblW w:w="10065" w:type="dxa"/>
        <w:tblCellMar>
          <w:left w:w="0" w:type="dxa"/>
          <w:right w:w="0" w:type="dxa"/>
        </w:tblCellMar>
        <w:tblBorders>
          <w:top w:val="single" w:color="808080" w:themeColor="background1" w:themeShade="80" w:sz="4" w:space="0"/>
          <w:left w:val="single" w:color="808080" w:themeColor="background1" w:themeShade="80" w:sz="4" w:space="0"/>
          <w:bottom w:val="single" w:color="808080" w:themeColor="background1" w:themeShade="80" w:sz="4" w:space="0"/>
          <w:right w:val="single" w:color="808080" w:themeColor="background1" w:themeShade="80" w:sz="4" w:space="0"/>
          <w:insideH w:val="single" w:color="808080" w:themeColor="background1" w:themeShade="80" w:sz="4" w:space="0"/>
          <w:insideV w:val="single" w:color="808080" w:themeColor="background1" w:themeShade="80" w:sz="4" w:space="0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>
        <w:trPr>
          <w:trHeight w:val="777"/>
        </w:trPr>
        <w:tc>
          <w:tcPr>
            <w:shd w:val="clear" w:color="auto" w:fill="eaf1dd" w:themeFill="accent3" w:themeFillTint="3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3167FFDC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  <w:t xml:space="preserve">Notizen</w:t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196EDDA5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3D4E138E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7C43FDAE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47BEE91F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27D9637D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4870D313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5D88E0FD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23C04A49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36C1F4D7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64C26AC2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  <w:tr>
        <w:trPr>
          <w:trHeight w:val="567"/>
        </w:trPr>
        <w:tc>
          <w:tcPr>
            <w:shd w:val="clear" w:color="auto" w:fill="ffffff" w:themeFill="background1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065" w:type="dxa"/>
            <w:vAlign w:val="center"/>
            <w:textDirection w:val="lrTb"/>
            <w:noWrap w:val="false"/>
          </w:tcPr>
          <w:p w14:paraId="718CF9B1" w14:textId="77777777">
            <w:pPr>
              <w:pBdr/>
              <w:spacing/>
              <w:ind/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pP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  <w:r>
              <w:rPr>
                <w:rFonts w:eastAsia="Calibri" w:asciiTheme="minorHAnsi" w:hAnsiTheme="minorHAnsi" w:cstheme="minorHAnsi"/>
                <w:b/>
                <w:bCs/>
                <w:color w:val="212121"/>
                <w:sz w:val="24"/>
                <w:szCs w:val="24"/>
              </w:rPr>
            </w:r>
          </w:p>
        </w:tc>
      </w:tr>
    </w:tbl>
    <w:p w14:paraId="11D97845" w14:textId="77777777">
      <w:pPr>
        <w:pBdr/>
        <w:spacing/>
        <w:ind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</w:r>
      <w:r>
        <w:rPr>
          <w:rFonts w:asciiTheme="minorHAnsi" w:hAnsiTheme="minorHAnsi" w:cstheme="minorHAnsi"/>
          <w:sz w:val="24"/>
          <w:szCs w:val="24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624" w:right="907" w:bottom="760" w:left="907" w:header="567" w:footer="70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F7A374E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670AE6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Segoe UI">
    <w:panose1 w:val="020B0502040504020204"/>
  </w:font>
  <w:font w:name="Courier New">
    <w:panose1 w:val="02070409020205020404"/>
  </w:font>
  <w:font w:name="Microsoft YaHei">
    <w:panose1 w:val="020F0502020204030204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BC7D299" w14:textId="3EC07A9B">
    <w:pPr>
      <w:pStyle w:val="839"/>
      <w:pBdr>
        <w:top w:val="single" w:color="000000" w:sz="6" w:space="1"/>
      </w:pBdr>
      <w:tabs>
        <w:tab w:val="clear" w:leader="none" w:pos="4536"/>
        <w:tab w:val="center" w:leader="none" w:pos="5245"/>
        <w:tab w:val="clear" w:leader="none" w:pos="9072"/>
        <w:tab w:val="right" w:leader="none" w:pos="10065"/>
      </w:tabs>
      <w:spacing/>
      <w:ind/>
      <w:rPr>
        <w:rFonts w:ascii="Arial" w:hAnsi="Arial"/>
        <w:sz w:val="16"/>
        <w:szCs w:val="16"/>
      </w:rPr>
    </w:pPr>
    <w:r>
      <w:rPr>
        <w:rFonts w:ascii="Arial" w:hAnsi="Arial"/>
        <w:sz w:val="16"/>
        <w:szCs w:val="16"/>
        <w:lang w:eastAsia="de-DE"/>
      </w:rPr>
      <w:fldChar w:fldCharType="begin"/>
    </w:r>
    <w:r>
      <w:rPr>
        <w:rFonts w:ascii="Arial" w:hAnsi="Arial"/>
        <w:sz w:val="16"/>
        <w:szCs w:val="16"/>
        <w:lang w:eastAsia="de-DE"/>
      </w:rPr>
      <w:instrText xml:space="preserve">FILENAME</w:instrText>
    </w:r>
    <w:r>
      <w:rPr>
        <w:rFonts w:ascii="Arial" w:hAnsi="Arial"/>
        <w:sz w:val="16"/>
        <w:szCs w:val="16"/>
        <w:lang w:eastAsia="de-DE"/>
      </w:rPr>
      <w:fldChar w:fldCharType="separate"/>
    </w:r>
    <w:r>
      <w:rPr>
        <w:rFonts w:ascii="Arial" w:hAnsi="Arial"/>
        <w:sz w:val="16"/>
        <w:szCs w:val="16"/>
        <w:lang w:eastAsia="de-DE"/>
      </w:rPr>
      <w:t xml:space="preserve">2_Protokollvorlage_BM_S-Vorlage.docx</w:t>
    </w:r>
    <w:r>
      <w:rPr>
        <w:rFonts w:ascii="Arial" w:hAnsi="Arial"/>
        <w:sz w:val="16"/>
        <w:szCs w:val="16"/>
        <w:lang w:eastAsia="de-DE"/>
      </w:rPr>
      <w:fldChar w:fldCharType="end"/>
    </w:r>
    <w:r>
      <w:rPr>
        <w:rFonts w:ascii="Arial" w:hAnsi="Arial"/>
      </w:rPr>
      <w:tab/>
      <w:t xml:space="preserve">Seite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PAGE</w:instrText>
    </w:r>
    <w:r>
      <w:rPr>
        <w:rFonts w:ascii="Arial" w:hAnsi="Arial"/>
      </w:rPr>
      <w:fldChar w:fldCharType="separate"/>
    </w:r>
    <w:r>
      <w:rPr>
        <w:rFonts w:ascii="Arial" w:hAnsi="Arial"/>
      </w:rPr>
      <w:t xml:space="preserve">3</w:t>
    </w:r>
    <w:r>
      <w:rPr>
        <w:rFonts w:ascii="Arial" w:hAnsi="Arial"/>
      </w:rPr>
      <w:fldChar w:fldCharType="end"/>
    </w:r>
    <w:r>
      <w:rPr>
        <w:rFonts w:ascii="Arial" w:hAnsi="Arial"/>
      </w:rPr>
      <w:t xml:space="preserve"> von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NUMPAGES</w:instrText>
    </w:r>
    <w:r>
      <w:rPr>
        <w:rFonts w:ascii="Arial" w:hAnsi="Arial"/>
      </w:rPr>
      <w:fldChar w:fldCharType="separate"/>
    </w:r>
    <w:r>
      <w:rPr>
        <w:rFonts w:ascii="Arial" w:hAnsi="Arial"/>
      </w:rPr>
      <w:t xml:space="preserve">3</w:t>
    </w:r>
    <w:r>
      <w:rPr>
        <w:rFonts w:ascii="Arial" w:hAnsi="Arial"/>
      </w:rPr>
      <w:fldChar w:fldCharType="end"/>
    </w:r>
    <w:r>
      <w:rPr>
        <w:rFonts w:ascii="Arial" w:hAnsi="Arial"/>
      </w:rPr>
      <w:tab/>
    </w:r>
    <w:r>
      <w:rPr>
        <w:rFonts w:ascii="Arial" w:hAnsi="Arial"/>
        <w:sz w:val="16"/>
        <w:szCs w:val="16"/>
      </w:rPr>
      <w:t xml:space="preserve">BATKE</w:t>
    </w:r>
    <w:r>
      <w:rPr>
        <w:rFonts w:ascii="Arial" w:hAnsi="Arial"/>
        <w:vanish/>
        <w:sz w:val="16"/>
        <w:szCs w:val="16"/>
      </w:rPr>
      <w:fldChar w:fldCharType="begin"/>
    </w:r>
    <w:r>
      <w:rPr>
        <w:rFonts w:ascii="Arial" w:hAnsi="Arial"/>
        <w:vanish/>
        <w:sz w:val="16"/>
        <w:szCs w:val="16"/>
      </w:rPr>
      <w:instrText xml:space="preserve"> TIME \@ "yyyy-MM-dd" </w:instrText>
    </w:r>
    <w:r>
      <w:rPr>
        <w:rFonts w:ascii="Arial" w:hAnsi="Arial"/>
        <w:vanish/>
        <w:sz w:val="16"/>
        <w:szCs w:val="16"/>
      </w:rPr>
      <w:fldChar w:fldCharType="separate"/>
    </w:r>
    <w:r>
      <w:rPr>
        <w:rFonts w:ascii="Arial" w:hAnsi="Arial"/>
        <w:vanish/>
        <w:sz w:val="16"/>
        <w:szCs w:val="16"/>
      </w:rPr>
      <w:t xml:space="preserve">2026-01-17</w:t>
    </w:r>
    <w:r>
      <w:rPr>
        <w:rFonts w:ascii="Arial" w:hAnsi="Arial"/>
        <w:vanish/>
        <w:sz w:val="16"/>
        <w:szCs w:val="16"/>
      </w:rPr>
    </w:r>
    <w:r>
      <w:rPr>
        <w:rFonts w:ascii="Arial" w:hAnsi="Arial"/>
        <w:vanish/>
        <w:sz w:val="16"/>
        <w:szCs w:val="16"/>
      </w:rPr>
      <w:fldChar w:fldCharType="end"/>
    </w:r>
    <w:r>
      <w:rPr>
        <w:rFonts w:ascii="Arial" w:hAnsi="Arial"/>
        <w:sz w:val="16"/>
        <w:szCs w:val="16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159076E" w14:textId="77777777">
    <w:pPr>
      <w:pStyle w:val="83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C7713A2" w14:textId="77777777">
    <w:pPr>
      <w:pStyle w:val="83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74FCDAB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464E39A1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10092" w:type="dxa"/>
      <w:tblCellMar>
        <w:left w:w="28" w:type="dxa"/>
        <w:right w:w="28" w:type="dxa"/>
      </w:tblCellMar>
      <w:tblBorders/>
      <w:tblLayout w:type="fixed"/>
      <w:tblLook w:val="0000" w:firstRow="0" w:lastRow="0" w:firstColumn="0" w:lastColumn="0" w:noHBand="0" w:noVBand="0"/>
    </w:tblPr>
    <w:tblGrid>
      <w:gridCol w:w="5047"/>
      <w:gridCol w:w="5045"/>
    </w:tblGrid>
    <w:tr>
      <w:trPr/>
      <w:tc>
        <w:tcPr>
          <w:tcBorders>
            <w:bottom w:val="single" w:color="000000" w:sz="6" w:space="0"/>
          </w:tcBorders>
          <w:tcW w:w="5046" w:type="dxa"/>
          <w:textDirection w:val="lrTb"/>
          <w:noWrap w:val="false"/>
        </w:tcPr>
        <w:p w14:paraId="7C995AE2" w14:textId="77777777">
          <w:pPr>
            <w:widowControl w:val="false"/>
            <w:pBdr/>
            <w:tabs>
              <w:tab w:val="left" w:leader="none" w:pos="1418"/>
            </w:tabs>
            <w:spacing/>
            <w:ind/>
            <w:rPr>
              <w:rFonts w:ascii="Arial" w:hAnsi="Arial"/>
              <w:b/>
              <w:sz w:val="24"/>
            </w:rPr>
          </w:pPr>
          <w:r>
            <w:rPr>
              <w:rFonts w:ascii="Arial" w:hAnsi="Arial"/>
              <w:b/>
              <w:sz w:val="24"/>
            </w:rPr>
            <w:t xml:space="preserve">Robert-Bosch-Schule Ulm</w:t>
          </w:r>
          <w:r>
            <w:rPr>
              <w:rFonts w:ascii="Arial" w:hAnsi="Arial"/>
              <w:b/>
              <w:sz w:val="24"/>
            </w:rPr>
          </w:r>
        </w:p>
        <w:p w14:paraId="224087FD" w14:textId="77777777">
          <w:pPr>
            <w:widowControl w:val="false"/>
            <w:pBdr/>
            <w:tabs>
              <w:tab w:val="left" w:leader="none" w:pos="1418"/>
            </w:tabs>
            <w:spacing/>
            <w:ind/>
            <w:rPr>
              <w:rFonts w:ascii="Arial" w:hAnsi="Arial"/>
              <w:b/>
              <w:sz w:val="24"/>
            </w:rPr>
          </w:pPr>
          <w:r>
            <w:rPr>
              <w:rFonts w:ascii="Arial" w:hAnsi="Arial"/>
              <w:b/>
              <w:sz w:val="24"/>
            </w:rPr>
          </w:r>
          <w:r>
            <w:rPr>
              <w:rFonts w:ascii="Arial" w:hAnsi="Arial"/>
              <w:b/>
              <w:sz w:val="24"/>
            </w:rPr>
          </w:r>
        </w:p>
      </w:tc>
      <w:tc>
        <w:tcPr>
          <w:tcBorders>
            <w:bottom w:val="single" w:color="000000" w:sz="6" w:space="0"/>
          </w:tcBorders>
          <w:tcW w:w="5045" w:type="dxa"/>
          <w:textDirection w:val="lrTb"/>
          <w:noWrap w:val="false"/>
        </w:tcPr>
        <w:p w14:paraId="20ADC05D" w14:textId="77777777">
          <w:pPr>
            <w:widowControl w:val="false"/>
            <w:pBdr/>
            <w:spacing/>
            <w:ind/>
            <w:jc w:val="right"/>
            <w:rPr>
              <w:rFonts w:ascii="Arial" w:hAnsi="Arial"/>
              <w:b/>
              <w:sz w:val="24"/>
            </w:rPr>
          </w:pPr>
          <w:r>
            <w:rPr>
              <w:lang w:eastAsia="de-DE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600710" cy="362585"/>
                    <wp:effectExtent l="0" t="0" r="0" b="0"/>
                    <wp:docPr id="1" name="Bild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Bild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600710" cy="36258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47.30pt;height:28.55pt;mso-wrap-distance-left:0.00pt;mso-wrap-distance-top:0.00pt;mso-wrap-distance-right:0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Arial" w:hAnsi="Arial"/>
              <w:b/>
              <w:sz w:val="24"/>
            </w:rPr>
          </w:r>
        </w:p>
      </w:tc>
    </w:tr>
  </w:tbl>
  <w:p w14:paraId="1C60369E" w14:textId="77777777">
    <w:pPr>
      <w:pBdr/>
      <w:tabs>
        <w:tab w:val="left" w:leader="none" w:pos="4990"/>
        <w:tab w:val="left" w:leader="none" w:pos="9980"/>
      </w:tabs>
      <w:spacing w:line="20" w:lineRule="exact"/>
      <w:ind/>
      <w:rPr>
        <w:sz w:val="8"/>
      </w:rPr>
    </w:pPr>
    <w:r>
      <w:rPr>
        <w:sz w:val="8"/>
      </w:rPr>
    </w:r>
    <w:r>
      <w:rPr>
        <w:sz w:val="8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814F0D7" w14:textId="77777777">
    <w:pPr>
      <w:pStyle w:val="838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A41050" w14:textId="77777777">
    <w:pPr>
      <w:pStyle w:val="83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41E7A3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7C5107DC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64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hyphenationZone w:val="142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de-DE" w:eastAsia="de-DE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824"/>
    <w:next w:val="82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1">
    <w:name w:val="Heading 3"/>
    <w:basedOn w:val="824"/>
    <w:next w:val="82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3">
    <w:name w:val="Heading 5"/>
    <w:basedOn w:val="824"/>
    <w:next w:val="82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24"/>
    <w:next w:val="82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24"/>
    <w:next w:val="82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24"/>
    <w:next w:val="82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24"/>
    <w:next w:val="82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2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27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2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">
    <w:name w:val="Heading 5 Char"/>
    <w:basedOn w:val="82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2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2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2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2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824"/>
    <w:next w:val="82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82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24"/>
    <w:next w:val="82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2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24"/>
    <w:next w:val="82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2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24"/>
    <w:next w:val="82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2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2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2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2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27"/>
    <w:link w:val="838"/>
    <w:uiPriority w:val="99"/>
    <w:pPr>
      <w:pBdr/>
      <w:spacing/>
      <w:ind/>
    </w:pPr>
  </w:style>
  <w:style w:type="character" w:styleId="179">
    <w:name w:val="Footer Char"/>
    <w:basedOn w:val="827"/>
    <w:link w:val="839"/>
    <w:uiPriority w:val="99"/>
    <w:pPr>
      <w:pBdr/>
      <w:spacing/>
      <w:ind/>
    </w:pPr>
  </w:style>
  <w:style w:type="paragraph" w:styleId="181">
    <w:name w:val="footnote text"/>
    <w:basedOn w:val="82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2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2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2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2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2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24"/>
    <w:next w:val="824"/>
    <w:uiPriority w:val="39"/>
    <w:unhideWhenUsed/>
    <w:pPr>
      <w:pBdr/>
      <w:spacing w:after="100"/>
      <w:ind/>
    </w:pPr>
  </w:style>
  <w:style w:type="paragraph" w:styleId="190">
    <w:name w:val="toc 2"/>
    <w:basedOn w:val="824"/>
    <w:next w:val="824"/>
    <w:uiPriority w:val="39"/>
    <w:unhideWhenUsed/>
    <w:pPr>
      <w:pBdr/>
      <w:spacing w:after="100"/>
      <w:ind w:left="220"/>
    </w:pPr>
  </w:style>
  <w:style w:type="paragraph" w:styleId="191">
    <w:name w:val="toc 3"/>
    <w:basedOn w:val="824"/>
    <w:next w:val="824"/>
    <w:uiPriority w:val="39"/>
    <w:unhideWhenUsed/>
    <w:pPr>
      <w:pBdr/>
      <w:spacing w:after="100"/>
      <w:ind w:left="440"/>
    </w:pPr>
  </w:style>
  <w:style w:type="paragraph" w:styleId="192">
    <w:name w:val="toc 4"/>
    <w:basedOn w:val="824"/>
    <w:next w:val="824"/>
    <w:uiPriority w:val="39"/>
    <w:unhideWhenUsed/>
    <w:pPr>
      <w:pBdr/>
      <w:spacing w:after="100"/>
      <w:ind w:left="660"/>
    </w:pPr>
  </w:style>
  <w:style w:type="paragraph" w:styleId="193">
    <w:name w:val="toc 5"/>
    <w:basedOn w:val="824"/>
    <w:next w:val="824"/>
    <w:uiPriority w:val="39"/>
    <w:unhideWhenUsed/>
    <w:pPr>
      <w:pBdr/>
      <w:spacing w:after="100"/>
      <w:ind w:left="880"/>
    </w:pPr>
  </w:style>
  <w:style w:type="paragraph" w:styleId="194">
    <w:name w:val="toc 6"/>
    <w:basedOn w:val="824"/>
    <w:next w:val="824"/>
    <w:uiPriority w:val="39"/>
    <w:unhideWhenUsed/>
    <w:pPr>
      <w:pBdr/>
      <w:spacing w:after="100"/>
      <w:ind w:left="1100"/>
    </w:pPr>
  </w:style>
  <w:style w:type="paragraph" w:styleId="195">
    <w:name w:val="toc 7"/>
    <w:basedOn w:val="824"/>
    <w:next w:val="824"/>
    <w:uiPriority w:val="39"/>
    <w:unhideWhenUsed/>
    <w:pPr>
      <w:pBdr/>
      <w:spacing w:after="100"/>
      <w:ind w:left="1320"/>
    </w:pPr>
  </w:style>
  <w:style w:type="paragraph" w:styleId="196">
    <w:name w:val="toc 8"/>
    <w:basedOn w:val="824"/>
    <w:next w:val="824"/>
    <w:uiPriority w:val="39"/>
    <w:unhideWhenUsed/>
    <w:pPr>
      <w:pBdr/>
      <w:spacing w:after="100"/>
      <w:ind w:left="1540"/>
    </w:pPr>
  </w:style>
  <w:style w:type="paragraph" w:styleId="197">
    <w:name w:val="toc 9"/>
    <w:basedOn w:val="824"/>
    <w:next w:val="82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2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24"/>
    <w:next w:val="824"/>
    <w:uiPriority w:val="99"/>
    <w:unhideWhenUsed/>
    <w:pPr>
      <w:pBdr/>
      <w:spacing w:after="0" w:afterAutospacing="0"/>
      <w:ind/>
    </w:pPr>
  </w:style>
  <w:style w:type="paragraph" w:styleId="824" w:default="1">
    <w:name w:val="Normal"/>
    <w:qFormat/>
    <w:pPr>
      <w:pBdr/>
      <w:spacing/>
      <w:ind/>
    </w:pPr>
    <w:rPr>
      <w:lang w:eastAsia="zh-CN"/>
    </w:rPr>
  </w:style>
  <w:style w:type="paragraph" w:styleId="825">
    <w:name w:val="Heading 2"/>
    <w:basedOn w:val="824"/>
    <w:next w:val="824"/>
    <w:qFormat/>
    <w:pPr>
      <w:keepNext w:val="true"/>
      <w:pBdr/>
      <w:spacing w:after="20" w:before="20"/>
      <w:ind/>
      <w:jc w:val="center"/>
      <w:outlineLvl w:val="1"/>
    </w:pPr>
    <w:rPr>
      <w:rFonts w:ascii="Arial" w:hAnsi="Arial" w:cs="Arial"/>
      <w:color w:val="000000"/>
      <w:sz w:val="28"/>
      <w:lang w:eastAsia="de-DE"/>
    </w:rPr>
  </w:style>
  <w:style w:type="paragraph" w:styleId="826">
    <w:name w:val="Heading 4"/>
    <w:basedOn w:val="824"/>
    <w:next w:val="824"/>
    <w:link w:val="848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827" w:default="1">
    <w:name w:val="Default Paragraph Font"/>
    <w:uiPriority w:val="1"/>
    <w:unhideWhenUsed/>
    <w:pPr>
      <w:pBdr/>
      <w:spacing/>
      <w:ind/>
    </w:pPr>
  </w:style>
  <w:style w:type="table" w:styleId="8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9" w:default="1">
    <w:name w:val="No List"/>
    <w:uiPriority w:val="99"/>
    <w:semiHidden/>
    <w:unhideWhenUsed/>
    <w:pPr>
      <w:pBdr/>
      <w:spacing/>
      <w:ind/>
    </w:pPr>
  </w:style>
  <w:style w:type="character" w:styleId="830">
    <w:name w:val="page number"/>
    <w:basedOn w:val="827"/>
    <w:qFormat/>
    <w:pPr>
      <w:pBdr/>
      <w:spacing/>
      <w:ind/>
    </w:pPr>
  </w:style>
  <w:style w:type="character" w:styleId="831" w:customStyle="1">
    <w:name w:val="Internetverknüpfung"/>
    <w:basedOn w:val="827"/>
    <w:pPr>
      <w:pBdr/>
      <w:spacing/>
      <w:ind/>
    </w:pPr>
    <w:rPr>
      <w:color w:val="0000ff"/>
      <w:u w:val="single"/>
    </w:rPr>
  </w:style>
  <w:style w:type="paragraph" w:styleId="832" w:customStyle="1">
    <w:name w:val="Überschrift"/>
    <w:basedOn w:val="824"/>
    <w:next w:val="833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833">
    <w:name w:val="Body Text"/>
    <w:basedOn w:val="824"/>
    <w:pPr>
      <w:pBdr/>
      <w:spacing w:after="140" w:line="276" w:lineRule="auto"/>
      <w:ind/>
    </w:pPr>
  </w:style>
  <w:style w:type="paragraph" w:styleId="834">
    <w:name w:val="List"/>
    <w:basedOn w:val="833"/>
    <w:pPr>
      <w:pBdr/>
      <w:spacing/>
      <w:ind/>
    </w:pPr>
    <w:rPr>
      <w:rFonts w:cs="Arial"/>
    </w:rPr>
  </w:style>
  <w:style w:type="paragraph" w:styleId="835">
    <w:name w:val="Caption"/>
    <w:basedOn w:val="824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836" w:customStyle="1">
    <w:name w:val="Verzeichnis"/>
    <w:basedOn w:val="824"/>
    <w:qFormat/>
    <w:pPr>
      <w:suppressLineNumbers w:val="true"/>
      <w:pBdr/>
      <w:spacing/>
      <w:ind/>
    </w:pPr>
    <w:rPr>
      <w:rFonts w:cs="Arial"/>
    </w:rPr>
  </w:style>
  <w:style w:type="paragraph" w:styleId="837" w:customStyle="1">
    <w:name w:val="Kopf- und Fußzeile"/>
    <w:basedOn w:val="824"/>
    <w:qFormat/>
    <w:pPr>
      <w:pBdr/>
      <w:spacing/>
      <w:ind/>
    </w:pPr>
  </w:style>
  <w:style w:type="paragraph" w:styleId="838">
    <w:name w:val="Header"/>
    <w:basedOn w:val="824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839">
    <w:name w:val="Footer"/>
    <w:basedOn w:val="824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840" w:customStyle="1">
    <w:name w:val="NC-Grundschrift"/>
    <w:qFormat/>
    <w:pPr>
      <w:widowControl w:val="false"/>
      <w:pBdr/>
      <w:spacing/>
      <w:ind/>
      <w:jc w:val="both"/>
    </w:pPr>
    <w:rPr>
      <w:rFonts w:ascii="Arial" w:hAnsi="Arial"/>
      <w:sz w:val="22"/>
      <w:lang w:eastAsia="zh-CN"/>
    </w:rPr>
  </w:style>
  <w:style w:type="paragraph" w:styleId="841">
    <w:name w:val="Body Text Indent"/>
    <w:basedOn w:val="824"/>
    <w:pPr>
      <w:pBdr/>
      <w:spacing w:after="20" w:before="20"/>
      <w:ind w:left="142"/>
    </w:pPr>
    <w:rPr>
      <w:rFonts w:ascii="Arial" w:hAnsi="Arial" w:cs="Arial"/>
      <w:color w:val="000000"/>
      <w:sz w:val="24"/>
      <w:lang w:eastAsia="de-DE"/>
    </w:rPr>
  </w:style>
  <w:style w:type="paragraph" w:styleId="842" w:customStyle="1">
    <w:name w:val="Code"/>
    <w:basedOn w:val="838"/>
    <w:qFormat/>
    <w:pPr>
      <w:pBdr/>
      <w:tabs>
        <w:tab w:val="left" w:leader="none" w:pos="3960"/>
        <w:tab w:val="clear" w:leader="none" w:pos="4536"/>
        <w:tab w:val="clear" w:leader="none" w:pos="9072"/>
      </w:tabs>
      <w:spacing/>
      <w:ind/>
    </w:pPr>
    <w:rPr>
      <w:rFonts w:ascii="Courier New" w:hAnsi="Courier New" w:cs="Arial"/>
      <w:bCs/>
      <w:sz w:val="16"/>
      <w:szCs w:val="24"/>
      <w:lang w:eastAsia="en-US"/>
    </w:rPr>
  </w:style>
  <w:style w:type="paragraph" w:styleId="843">
    <w:name w:val="Normal (Web)"/>
    <w:basedOn w:val="824"/>
    <w:qFormat/>
    <w:pPr>
      <w:pBdr/>
      <w:spacing w:afterAutospacing="1" w:beforeAutospacing="1"/>
      <w:ind/>
    </w:pPr>
    <w:rPr>
      <w:sz w:val="24"/>
      <w:szCs w:val="24"/>
      <w:lang w:eastAsia="de-DE"/>
    </w:rPr>
  </w:style>
  <w:style w:type="table" w:styleId="844">
    <w:name w:val="Table Grid"/>
    <w:basedOn w:val="828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5">
    <w:name w:val="Hyperlink"/>
    <w:basedOn w:val="827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46">
    <w:name w:val="Balloon Text"/>
    <w:basedOn w:val="824"/>
    <w:link w:val="847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847" w:customStyle="1">
    <w:name w:val="Balloon Text Char"/>
    <w:basedOn w:val="827"/>
    <w:link w:val="846"/>
    <w:uiPriority w:val="99"/>
    <w:semiHidden/>
    <w:pPr>
      <w:pBdr/>
      <w:spacing/>
      <w:ind/>
    </w:pPr>
    <w:rPr>
      <w:rFonts w:ascii="Segoe UI" w:hAnsi="Segoe UI" w:cs="Segoe UI"/>
      <w:sz w:val="18"/>
      <w:szCs w:val="18"/>
      <w:lang w:eastAsia="zh-CN"/>
    </w:rPr>
  </w:style>
  <w:style w:type="character" w:styleId="848" w:customStyle="1">
    <w:name w:val="Heading 4 Char"/>
    <w:basedOn w:val="827"/>
    <w:link w:val="82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365f91" w:themeColor="accent1" w:themeShade="BF"/>
      <w:lang w:eastAsia="zh-CN"/>
    </w:rPr>
  </w:style>
  <w:style w:type="paragraph" w:styleId="849">
    <w:name w:val="List Paragraph"/>
    <w:basedOn w:val="824"/>
    <w:uiPriority w:val="34"/>
    <w:qFormat/>
    <w:pPr>
      <w:pBdr/>
      <w:spacing w:after="160" w:line="259" w:lineRule="auto"/>
      <w:ind w:left="720"/>
      <w:contextualSpacing w:val="true"/>
    </w:pPr>
    <w:rPr>
      <w:rFonts w:asciiTheme="minorHAnsi" w:hAnsiTheme="minorHAnsi" w:eastAsiaTheme="minorHAnsi" w:cstheme="minorBidi"/>
      <w:sz w:val="22"/>
      <w:szCs w:val="22"/>
      <w:lang w:val="en-GB" w:eastAsia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Robert-Bosch-Schule Ulm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dc:language>de-DE</dc:language>
  <cp:revision>4</cp:revision>
  <dcterms:created xsi:type="dcterms:W3CDTF">2025-12-01T15:07:00Z</dcterms:created>
  <dcterms:modified xsi:type="dcterms:W3CDTF">2026-01-17T18:15:52Z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Robert-Bosch-Schule Ulm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