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38" w:rsidRDefault="00C44B38" w:rsidP="00B654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JynbqnHtypcjGblqkcArialMT-Bold" w:hAnsi="JynbqnHtypcjGblqkcArialMT-Bold" w:cs="JynbqnHtypcjGblqkcArialMT-Bold"/>
          <w:b/>
          <w:bCs/>
          <w:sz w:val="24"/>
          <w:szCs w:val="24"/>
        </w:rPr>
      </w:pPr>
      <w:r w:rsidRPr="00C44B38">
        <w:rPr>
          <w:rFonts w:ascii="JynbqnHtypcjGblqkcArialMT-Bold" w:hAnsi="JynbqnHtypcjGblqkcArialMT-Bold" w:cs="JynbqnHtypcjGblqkcArialMT-Bold"/>
          <w:b/>
          <w:bCs/>
          <w:sz w:val="24"/>
          <w:szCs w:val="24"/>
        </w:rPr>
        <w:t>UNDERSTANDING IENUMERABLE&lt;T&gt; AND IQUERYABLE&lt;T&gt;</w:t>
      </w:r>
      <w:r w:rsidR="00B6541C">
        <w:rPr>
          <w:rFonts w:ascii="JynbqnHtypcjGblqkcArialMT-Bold" w:hAnsi="JynbqnHtypcjGblqkcArialMT-Bold" w:cs="JynbqnHtypcjGblqkcArialMT-Bold"/>
          <w:b/>
          <w:bCs/>
          <w:sz w:val="24"/>
          <w:szCs w:val="24"/>
        </w:rPr>
        <w:t xml:space="preserve"> </w:t>
      </w:r>
      <w:r w:rsidRPr="00B6541C">
        <w:rPr>
          <w:rFonts w:ascii="JynbqnHtypcjGblqkcArialMT-Bold" w:hAnsi="JynbqnHtypcjGblqkcArialMT-Bold" w:cs="JynbqnHtypcjGblqkcArialMT-Bold"/>
          <w:b/>
          <w:bCs/>
          <w:sz w:val="24"/>
          <w:szCs w:val="24"/>
        </w:rPr>
        <w:t>INTERFACES</w:t>
      </w:r>
    </w:p>
    <w:p w:rsidR="00B6541C" w:rsidRPr="00865098" w:rsidRDefault="00B6541C" w:rsidP="00B6541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865098">
        <w:rPr>
          <w:rFonts w:ascii="WhymrtCrtfflNlphykHelveticaNeue" w:hAnsi="WhymrtCrtfflNlphykHelveticaNeue" w:cs="WhymrtCrtfflNlphykHelveticaNeue"/>
          <w:sz w:val="26"/>
          <w:szCs w:val="26"/>
        </w:rPr>
        <w:t xml:space="preserve">The </w:t>
      </w:r>
      <w:r w:rsidRPr="00865098">
        <w:rPr>
          <w:rFonts w:ascii="XnnbdcYqkytqNdxlbvTheSansMonoCo" w:hAnsi="XnnbdcYqkytqNdxlbvTheSansMonoCo" w:cs="XnnbdcYqkytqNdxlbvTheSansMonoCo"/>
          <w:sz w:val="26"/>
          <w:szCs w:val="26"/>
        </w:rPr>
        <w:t xml:space="preserve">IQueryable&lt;T&gt; </w:t>
      </w:r>
      <w:r w:rsidRPr="00865098">
        <w:rPr>
          <w:rFonts w:ascii="WhymrtCrtfflNlphykHelveticaNeue" w:hAnsi="WhymrtCrtfflNlphykHelveticaNeue" w:cs="WhymrtCrtfflNlphykHelveticaNeue"/>
          <w:sz w:val="26"/>
          <w:szCs w:val="26"/>
        </w:rPr>
        <w:t>interface is useful because it allows a collection of objects to be queried efficiently</w:t>
      </w:r>
    </w:p>
    <w:p w:rsidR="00B6541C" w:rsidRPr="00865098" w:rsidRDefault="00865098" w:rsidP="00B654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WhymrtCrtfflNlphykHelveticaNeue" w:hAnsi="WhymrtCrtfflNlphykHelveticaNeue" w:cs="WhymrtCrtfflNlphykHelveticaNeue"/>
          <w:sz w:val="24"/>
          <w:szCs w:val="24"/>
        </w:rPr>
      </w:pPr>
      <w:r>
        <w:rPr>
          <w:rFonts w:ascii="WhymrtCrtfflNlphykHelveticaNeue" w:hAnsi="WhymrtCrtfflNlphykHelveticaNeue" w:cs="WhymrtCrtfflNlphykHelveticaNeue"/>
          <w:sz w:val="24"/>
          <w:szCs w:val="24"/>
        </w:rPr>
        <w:t xml:space="preserve">Note: </w:t>
      </w:r>
      <w:bookmarkStart w:id="0" w:name="_GoBack"/>
      <w:bookmarkEnd w:id="0"/>
      <w:r w:rsidR="00B6541C" w:rsidRPr="00865098">
        <w:rPr>
          <w:rFonts w:ascii="WhymrtCrtfflNlphykHelveticaNeue" w:hAnsi="WhymrtCrtfflNlphykHelveticaNeue" w:cs="WhymrtCrtfflNlphykHelveticaNeue"/>
          <w:sz w:val="24"/>
          <w:szCs w:val="24"/>
        </w:rPr>
        <w:t xml:space="preserve">each time the collection of objects is enumerated, the query will be evaluated again In such situations, you can convert </w:t>
      </w:r>
      <w:r w:rsidR="00B6541C" w:rsidRPr="00865098">
        <w:rPr>
          <w:rFonts w:ascii="XnnbdcYqkytqNdxlbvTheSansMonoCo" w:hAnsi="XnnbdcYqkytqNdxlbvTheSansMonoCo" w:cs="XnnbdcYqkytqNdxlbvTheSansMonoCo"/>
          <w:sz w:val="24"/>
          <w:szCs w:val="24"/>
        </w:rPr>
        <w:t xml:space="preserve">IQueryable&lt;T&gt; </w:t>
      </w:r>
      <w:r w:rsidR="00B6541C" w:rsidRPr="00865098">
        <w:rPr>
          <w:rFonts w:ascii="WhymrtCrtfflNlphykHelveticaNeue" w:hAnsi="WhymrtCrtfflNlphykHelveticaNeue" w:cs="WhymrtCrtfflNlphykHelveticaNeue"/>
          <w:sz w:val="24"/>
          <w:szCs w:val="24"/>
        </w:rPr>
        <w:t xml:space="preserve">to a more predictable form using the </w:t>
      </w:r>
      <w:r w:rsidR="00B6541C" w:rsidRPr="00865098">
        <w:rPr>
          <w:rFonts w:ascii="XnnbdcYqkytqNdxlbvTheSansMonoCo" w:hAnsi="XnnbdcYqkytqNdxlbvTheSansMonoCo" w:cs="XnnbdcYqkytqNdxlbvTheSansMonoCo"/>
          <w:sz w:val="24"/>
          <w:szCs w:val="24"/>
        </w:rPr>
        <w:t xml:space="preserve">ToList </w:t>
      </w:r>
      <w:r w:rsidR="00B6541C" w:rsidRPr="00865098">
        <w:rPr>
          <w:rFonts w:ascii="WhymrtCrtfflNlphykHelveticaNeue" w:hAnsi="WhymrtCrtfflNlphykHelveticaNeue" w:cs="WhymrtCrtfflNlphykHelveticaNeue"/>
          <w:sz w:val="24"/>
          <w:szCs w:val="24"/>
        </w:rPr>
        <w:t xml:space="preserve">or </w:t>
      </w:r>
      <w:r w:rsidR="00B6541C" w:rsidRPr="00865098">
        <w:rPr>
          <w:rFonts w:ascii="XnnbdcYqkytqNdxlbvTheSansMonoCo" w:hAnsi="XnnbdcYqkytqNdxlbvTheSansMonoCo" w:cs="XnnbdcYqkytqNdxlbvTheSansMonoCo"/>
          <w:sz w:val="24"/>
          <w:szCs w:val="24"/>
        </w:rPr>
        <w:t xml:space="preserve">ToArray </w:t>
      </w:r>
      <w:r w:rsidR="00B6541C" w:rsidRPr="00865098">
        <w:rPr>
          <w:rFonts w:ascii="WhymrtCrtfflNlphykHelveticaNeue" w:hAnsi="WhymrtCrtfflNlphykHelveticaNeue" w:cs="WhymrtCrtfflNlphykHelveticaNeue"/>
          <w:sz w:val="24"/>
          <w:szCs w:val="24"/>
        </w:rPr>
        <w:t>extension method.</w:t>
      </w:r>
    </w:p>
    <w:p w:rsidR="00B6541C" w:rsidRDefault="00B6541C" w:rsidP="00B6541C">
      <w:pPr>
        <w:pStyle w:val="ListParagraph"/>
        <w:autoSpaceDE w:val="0"/>
        <w:autoSpaceDN w:val="0"/>
        <w:adjustRightInd w:val="0"/>
        <w:spacing w:after="0" w:line="240" w:lineRule="auto"/>
        <w:rPr>
          <w:rFonts w:ascii="JynbqnHtypcjGblqkcArialMT-Bold" w:hAnsi="JynbqnHtypcjGblqkcArialMT-Bold" w:cs="JynbqnHtypcjGblqkcArialMT-Bold"/>
          <w:b/>
          <w:bCs/>
          <w:sz w:val="24"/>
          <w:szCs w:val="24"/>
        </w:rPr>
      </w:pPr>
    </w:p>
    <w:p w:rsidR="00B6541C" w:rsidRPr="00B6541C" w:rsidRDefault="00B6541C" w:rsidP="00B654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JynbqnHtypcjGblqkcArialMT-Bold" w:hAnsi="JynbqnHtypcjGblqkcArialMT-Bold" w:cs="JynbqnHtypcjGblqkcArialMT-Bold"/>
          <w:b/>
          <w:bCs/>
          <w:sz w:val="24"/>
          <w:szCs w:val="24"/>
        </w:rPr>
      </w:pPr>
      <w:r>
        <w:rPr>
          <w:rFonts w:ascii="JynbqnHtypcjGblqkcArialMT-Bold" w:hAnsi="JynbqnHtypcjGblqkcArialMT-Bold" w:cs="JynbqnHtypcjGblqkcArialMT-Bold"/>
          <w:b/>
          <w:bCs/>
          <w:sz w:val="24"/>
          <w:szCs w:val="24"/>
        </w:rPr>
        <w:t>sad</w:t>
      </w:r>
    </w:p>
    <w:sectPr w:rsidR="00B6541C" w:rsidRPr="00B6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ynbqnHtypcjGblqkcArialM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hymrtCrtfflNlphyk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XnnbdcYqkytqNdxlbvTheSansMonoC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86E2"/>
      </v:shape>
    </w:pict>
  </w:numPicBullet>
  <w:abstractNum w:abstractNumId="0">
    <w:nsid w:val="0A75595C"/>
    <w:multiLevelType w:val="hybridMultilevel"/>
    <w:tmpl w:val="469C5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672A7"/>
    <w:multiLevelType w:val="hybridMultilevel"/>
    <w:tmpl w:val="9746025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B47F8D"/>
    <w:multiLevelType w:val="hybridMultilevel"/>
    <w:tmpl w:val="15A6E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6192E"/>
    <w:multiLevelType w:val="hybridMultilevel"/>
    <w:tmpl w:val="82069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A089D"/>
    <w:multiLevelType w:val="hybridMultilevel"/>
    <w:tmpl w:val="60A88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D4698"/>
    <w:multiLevelType w:val="hybridMultilevel"/>
    <w:tmpl w:val="E916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82639E"/>
    <w:multiLevelType w:val="hybridMultilevel"/>
    <w:tmpl w:val="FFE46C3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8D009A4"/>
    <w:multiLevelType w:val="hybridMultilevel"/>
    <w:tmpl w:val="32483E7A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4DFC0398"/>
    <w:multiLevelType w:val="hybridMultilevel"/>
    <w:tmpl w:val="25F6A6AA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35"/>
    <w:rsid w:val="00593335"/>
    <w:rsid w:val="006334FA"/>
    <w:rsid w:val="00865098"/>
    <w:rsid w:val="00AE0D63"/>
    <w:rsid w:val="00B6541C"/>
    <w:rsid w:val="00C4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9B5B5-7D5B-416F-83C1-78C06232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Cao Tri (FHM.EMU)</dc:creator>
  <cp:keywords/>
  <dc:description/>
  <cp:lastModifiedBy>Do Cao Tri (FHM.EMU)</cp:lastModifiedBy>
  <cp:revision>6</cp:revision>
  <dcterms:created xsi:type="dcterms:W3CDTF">2019-02-15T03:22:00Z</dcterms:created>
  <dcterms:modified xsi:type="dcterms:W3CDTF">2019-02-15T03:33:00Z</dcterms:modified>
</cp:coreProperties>
</file>