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333BC" w14:textId="537F60DA" w:rsidR="000679FF" w:rsidRPr="0067748C" w:rsidRDefault="00A4022A">
      <w:pPr>
        <w:rPr>
          <w:b/>
          <w:bCs/>
          <w:lang w:val="vi-VN"/>
        </w:rPr>
      </w:pPr>
      <w:r w:rsidRPr="0067748C">
        <w:rPr>
          <w:b/>
          <w:bCs/>
        </w:rPr>
        <w:t>Đánh</w:t>
      </w:r>
      <w:r w:rsidRPr="0067748C">
        <w:rPr>
          <w:b/>
          <w:bCs/>
          <w:lang w:val="vi-VN"/>
        </w:rPr>
        <w:t xml:space="preserve"> giá benchmark ASCON HASH</w:t>
      </w:r>
    </w:p>
    <w:tbl>
      <w:tblPr>
        <w:tblStyle w:val="TableGrid"/>
        <w:tblW w:w="8635" w:type="dxa"/>
        <w:tblLook w:val="04A0" w:firstRow="1" w:lastRow="0" w:firstColumn="1" w:lastColumn="0" w:noHBand="0" w:noVBand="1"/>
      </w:tblPr>
      <w:tblGrid>
        <w:gridCol w:w="1335"/>
        <w:gridCol w:w="1540"/>
        <w:gridCol w:w="1620"/>
        <w:gridCol w:w="1530"/>
        <w:gridCol w:w="2610"/>
      </w:tblGrid>
      <w:tr w:rsidR="007E7011" w14:paraId="5EFDC057" w14:textId="77777777" w:rsidTr="007E7011">
        <w:tc>
          <w:tcPr>
            <w:tcW w:w="1335" w:type="dxa"/>
          </w:tcPr>
          <w:p w14:paraId="26B6CD78" w14:textId="1C9630E5" w:rsidR="007E7011" w:rsidRDefault="007E7011">
            <w:pPr>
              <w:rPr>
                <w:lang w:val="vi-VN"/>
              </w:rPr>
            </w:pPr>
            <w:r>
              <w:rPr>
                <w:lang w:val="vi-VN"/>
              </w:rPr>
              <w:t>Kích thước gói tin</w:t>
            </w:r>
          </w:p>
        </w:tc>
        <w:tc>
          <w:tcPr>
            <w:tcW w:w="1540" w:type="dxa"/>
          </w:tcPr>
          <w:p w14:paraId="4DF53E8C" w14:textId="74C38DBA" w:rsidR="007E7011" w:rsidRDefault="007E7011">
            <w:pPr>
              <w:rPr>
                <w:lang w:val="vi-VN"/>
              </w:rPr>
            </w:pPr>
            <w:r>
              <w:rPr>
                <w:lang w:val="vi-VN"/>
              </w:rPr>
              <w:t>Tốc độ mã hóa (MB/s)</w:t>
            </w:r>
          </w:p>
        </w:tc>
        <w:tc>
          <w:tcPr>
            <w:tcW w:w="1620" w:type="dxa"/>
          </w:tcPr>
          <w:p w14:paraId="4AC00A17" w14:textId="77777777" w:rsidR="007E7011" w:rsidRDefault="007E7011">
            <w:pPr>
              <w:rPr>
                <w:lang w:val="vi-VN"/>
              </w:rPr>
            </w:pPr>
            <w:r>
              <w:rPr>
                <w:lang w:val="vi-VN"/>
              </w:rPr>
              <w:t>Tốc độ giải mã</w:t>
            </w:r>
          </w:p>
          <w:p w14:paraId="546D656A" w14:textId="076AC2EB" w:rsidR="007E7011" w:rsidRDefault="007E7011">
            <w:pPr>
              <w:rPr>
                <w:lang w:val="vi-VN"/>
              </w:rPr>
            </w:pPr>
            <w:r>
              <w:rPr>
                <w:lang w:val="vi-VN"/>
              </w:rPr>
              <w:t>(MB/s)</w:t>
            </w:r>
          </w:p>
        </w:tc>
        <w:tc>
          <w:tcPr>
            <w:tcW w:w="1530" w:type="dxa"/>
          </w:tcPr>
          <w:p w14:paraId="7C3C83E7" w14:textId="32428C54" w:rsidR="007E7011" w:rsidRDefault="007E7011">
            <w:pPr>
              <w:rPr>
                <w:lang w:val="vi-VN"/>
              </w:rPr>
            </w:pPr>
            <w:r>
              <w:rPr>
                <w:lang w:val="vi-VN"/>
              </w:rPr>
              <w:t>Tốc độ hàm băm(MB/s)</w:t>
            </w:r>
          </w:p>
        </w:tc>
        <w:tc>
          <w:tcPr>
            <w:tcW w:w="2610" w:type="dxa"/>
          </w:tcPr>
          <w:p w14:paraId="1F8910C9" w14:textId="5B77987A" w:rsidR="007E7011" w:rsidRDefault="007E7011">
            <w:pPr>
              <w:rPr>
                <w:lang w:val="vi-VN"/>
              </w:rPr>
            </w:pPr>
            <w:r>
              <w:rPr>
                <w:lang w:val="vi-VN"/>
              </w:rPr>
              <w:t xml:space="preserve">Ram tiêu </w:t>
            </w:r>
            <w:r w:rsidR="00BB39F6">
              <w:rPr>
                <w:lang w:val="vi-VN"/>
              </w:rPr>
              <w:t>thụ (byte)</w:t>
            </w:r>
          </w:p>
        </w:tc>
      </w:tr>
      <w:tr w:rsidR="007E7011" w14:paraId="41F860DC" w14:textId="77777777" w:rsidTr="007E7011">
        <w:tc>
          <w:tcPr>
            <w:tcW w:w="1335" w:type="dxa"/>
          </w:tcPr>
          <w:p w14:paraId="53B331C5" w14:textId="175DA4FE" w:rsidR="007E7011" w:rsidRDefault="007E7011">
            <w:pPr>
              <w:rPr>
                <w:lang w:val="vi-VN"/>
              </w:rPr>
            </w:pPr>
            <w:r>
              <w:rPr>
                <w:lang w:val="vi-VN"/>
              </w:rPr>
              <w:t>16 byte</w:t>
            </w:r>
          </w:p>
        </w:tc>
        <w:tc>
          <w:tcPr>
            <w:tcW w:w="1540" w:type="dxa"/>
          </w:tcPr>
          <w:p w14:paraId="1C8946DC" w14:textId="5B238CFF" w:rsidR="007E7011" w:rsidRDefault="007E7011">
            <w:pPr>
              <w:rPr>
                <w:lang w:val="vi-VN"/>
              </w:rPr>
            </w:pPr>
            <w:r>
              <w:rPr>
                <w:lang w:val="vi-VN"/>
              </w:rPr>
              <w:t>1,13</w:t>
            </w:r>
          </w:p>
        </w:tc>
        <w:tc>
          <w:tcPr>
            <w:tcW w:w="1620" w:type="dxa"/>
          </w:tcPr>
          <w:p w14:paraId="597015CD" w14:textId="3D867830" w:rsidR="007E7011" w:rsidRDefault="007E7011">
            <w:pPr>
              <w:rPr>
                <w:lang w:val="vi-VN"/>
              </w:rPr>
            </w:pPr>
            <w:r>
              <w:rPr>
                <w:lang w:val="vi-VN"/>
              </w:rPr>
              <w:t>1,09</w:t>
            </w:r>
          </w:p>
        </w:tc>
        <w:tc>
          <w:tcPr>
            <w:tcW w:w="1530" w:type="dxa"/>
          </w:tcPr>
          <w:p w14:paraId="002BAD89" w14:textId="1E2145F5" w:rsidR="007E7011" w:rsidRDefault="007E7011">
            <w:pPr>
              <w:rPr>
                <w:lang w:val="vi-VN"/>
              </w:rPr>
            </w:pPr>
            <w:r>
              <w:rPr>
                <w:lang w:val="vi-VN"/>
              </w:rPr>
              <w:t xml:space="preserve">0,48 </w:t>
            </w:r>
          </w:p>
        </w:tc>
        <w:tc>
          <w:tcPr>
            <w:tcW w:w="2610" w:type="dxa"/>
          </w:tcPr>
          <w:p w14:paraId="157EF136" w14:textId="4ADD1361" w:rsidR="007E7011" w:rsidRDefault="00BB39F6">
            <w:pPr>
              <w:rPr>
                <w:lang w:val="vi-VN"/>
              </w:rPr>
            </w:pPr>
            <w:r>
              <w:rPr>
                <w:lang w:val="vi-VN"/>
              </w:rPr>
              <w:t>994</w:t>
            </w:r>
          </w:p>
        </w:tc>
      </w:tr>
      <w:tr w:rsidR="007E7011" w14:paraId="230511A6" w14:textId="77777777" w:rsidTr="007E7011">
        <w:tc>
          <w:tcPr>
            <w:tcW w:w="1335" w:type="dxa"/>
          </w:tcPr>
          <w:p w14:paraId="0ACA5594" w14:textId="676585C5" w:rsidR="007E7011" w:rsidRDefault="007E7011">
            <w:pPr>
              <w:rPr>
                <w:lang w:val="vi-VN"/>
              </w:rPr>
            </w:pPr>
            <w:r>
              <w:rPr>
                <w:lang w:val="vi-VN"/>
              </w:rPr>
              <w:t>128 byte</w:t>
            </w:r>
          </w:p>
        </w:tc>
        <w:tc>
          <w:tcPr>
            <w:tcW w:w="1540" w:type="dxa"/>
          </w:tcPr>
          <w:p w14:paraId="0F41B655" w14:textId="21BE10D1" w:rsidR="007E7011" w:rsidRDefault="00BB39F6">
            <w:pPr>
              <w:rPr>
                <w:lang w:val="vi-VN"/>
              </w:rPr>
            </w:pPr>
            <w:r>
              <w:rPr>
                <w:lang w:val="vi-VN"/>
              </w:rPr>
              <w:t>4,17</w:t>
            </w:r>
          </w:p>
        </w:tc>
        <w:tc>
          <w:tcPr>
            <w:tcW w:w="1620" w:type="dxa"/>
          </w:tcPr>
          <w:p w14:paraId="66FC8AC2" w14:textId="3E8FC2A0" w:rsidR="007E7011" w:rsidRDefault="00BB39F6">
            <w:pPr>
              <w:rPr>
                <w:lang w:val="vi-VN"/>
              </w:rPr>
            </w:pPr>
            <w:r>
              <w:rPr>
                <w:lang w:val="vi-VN"/>
              </w:rPr>
              <w:t>4,14</w:t>
            </w:r>
          </w:p>
        </w:tc>
        <w:tc>
          <w:tcPr>
            <w:tcW w:w="1530" w:type="dxa"/>
          </w:tcPr>
          <w:p w14:paraId="58842B58" w14:textId="20E4BE49" w:rsidR="007E7011" w:rsidRDefault="00BB39F6">
            <w:pPr>
              <w:rPr>
                <w:lang w:val="vi-VN"/>
              </w:rPr>
            </w:pPr>
            <w:r>
              <w:rPr>
                <w:lang w:val="vi-VN"/>
              </w:rPr>
              <w:t>1,6</w:t>
            </w:r>
          </w:p>
        </w:tc>
        <w:tc>
          <w:tcPr>
            <w:tcW w:w="2610" w:type="dxa"/>
          </w:tcPr>
          <w:p w14:paraId="76EAA691" w14:textId="3FF9FAE3" w:rsidR="007E7011" w:rsidRDefault="00BB39F6">
            <w:pPr>
              <w:rPr>
                <w:lang w:val="vi-VN"/>
              </w:rPr>
            </w:pPr>
            <w:r>
              <w:rPr>
                <w:lang w:val="vi-VN"/>
              </w:rPr>
              <w:t>1952</w:t>
            </w:r>
          </w:p>
        </w:tc>
      </w:tr>
      <w:tr w:rsidR="007E7011" w14:paraId="2E73C898" w14:textId="77777777" w:rsidTr="007E7011">
        <w:tc>
          <w:tcPr>
            <w:tcW w:w="1335" w:type="dxa"/>
          </w:tcPr>
          <w:p w14:paraId="744124EA" w14:textId="27A2B0AE" w:rsidR="007E7011" w:rsidRDefault="007E7011">
            <w:pPr>
              <w:rPr>
                <w:lang w:val="vi-VN"/>
              </w:rPr>
            </w:pPr>
            <w:r>
              <w:rPr>
                <w:lang w:val="vi-VN"/>
              </w:rPr>
              <w:t>1 KB</w:t>
            </w:r>
          </w:p>
        </w:tc>
        <w:tc>
          <w:tcPr>
            <w:tcW w:w="1540" w:type="dxa"/>
          </w:tcPr>
          <w:p w14:paraId="02322477" w14:textId="73B403AC" w:rsidR="007E7011" w:rsidRDefault="00F71FDF">
            <w:pPr>
              <w:rPr>
                <w:lang w:val="vi-VN"/>
              </w:rPr>
            </w:pPr>
            <w:r>
              <w:rPr>
                <w:lang w:val="vi-VN"/>
              </w:rPr>
              <w:t>6,4</w:t>
            </w:r>
          </w:p>
        </w:tc>
        <w:tc>
          <w:tcPr>
            <w:tcW w:w="1620" w:type="dxa"/>
          </w:tcPr>
          <w:p w14:paraId="58AD9BA8" w14:textId="6792E4DA" w:rsidR="007E7011" w:rsidRDefault="00F71FDF">
            <w:pPr>
              <w:rPr>
                <w:lang w:val="vi-VN"/>
              </w:rPr>
            </w:pPr>
            <w:r>
              <w:rPr>
                <w:lang w:val="vi-VN"/>
              </w:rPr>
              <w:t>6,36</w:t>
            </w:r>
          </w:p>
        </w:tc>
        <w:tc>
          <w:tcPr>
            <w:tcW w:w="1530" w:type="dxa"/>
          </w:tcPr>
          <w:p w14:paraId="7B6D287F" w14:textId="6F4A3A9A" w:rsidR="007E7011" w:rsidRDefault="00F71FDF">
            <w:pPr>
              <w:rPr>
                <w:lang w:val="vi-VN"/>
              </w:rPr>
            </w:pPr>
            <w:r>
              <w:rPr>
                <w:lang w:val="vi-VN"/>
              </w:rPr>
              <w:t>2,25</w:t>
            </w:r>
          </w:p>
        </w:tc>
        <w:tc>
          <w:tcPr>
            <w:tcW w:w="2610" w:type="dxa"/>
          </w:tcPr>
          <w:p w14:paraId="0F078486" w14:textId="7A91A1D2" w:rsidR="007E7011" w:rsidRDefault="00F71FDF">
            <w:pPr>
              <w:rPr>
                <w:lang w:val="vi-VN"/>
              </w:rPr>
            </w:pPr>
            <w:r>
              <w:rPr>
                <w:lang w:val="vi-VN"/>
              </w:rPr>
              <w:t>9800</w:t>
            </w:r>
          </w:p>
        </w:tc>
      </w:tr>
    </w:tbl>
    <w:p w14:paraId="74EFFF2C" w14:textId="77777777" w:rsidR="00A4022A" w:rsidRDefault="00A4022A">
      <w:pPr>
        <w:rPr>
          <w:lang w:val="vi-VN"/>
        </w:rPr>
      </w:pPr>
    </w:p>
    <w:p w14:paraId="7DA96C4D" w14:textId="40440F88" w:rsidR="00BB39F6" w:rsidRPr="0067748C" w:rsidRDefault="00BB39F6">
      <w:pPr>
        <w:rPr>
          <w:b/>
          <w:bCs/>
          <w:lang w:val="vi-VN"/>
        </w:rPr>
      </w:pPr>
      <w:r w:rsidRPr="0067748C">
        <w:rPr>
          <w:b/>
          <w:bCs/>
          <w:lang w:val="vi-VN"/>
        </w:rPr>
        <w:t>KẾT QUẢ TỪ SERIAL MONITOR được ESP32 phản hồi:</w:t>
      </w:r>
    </w:p>
    <w:p w14:paraId="490068FC" w14:textId="5D80FB14" w:rsidR="00BB39F6" w:rsidRDefault="00BB39F6">
      <w:pPr>
        <w:rPr>
          <w:lang w:val="vi-VN"/>
        </w:rPr>
      </w:pPr>
      <w:r>
        <w:rPr>
          <w:lang w:val="vi-VN"/>
        </w:rPr>
        <w:t>16 byte:</w:t>
      </w:r>
    </w:p>
    <w:p w14:paraId="365FBA28" w14:textId="5EA9657B" w:rsidR="00BB39F6" w:rsidRDefault="00F71FDF">
      <w:pPr>
        <w:rPr>
          <w:lang w:val="vi-VN"/>
        </w:rPr>
      </w:pPr>
      <w:r w:rsidRPr="00F71FDF">
        <w:rPr>
          <w:lang w:val="vi-VN"/>
        </w:rPr>
        <w:drawing>
          <wp:inline distT="0" distB="0" distL="0" distR="0" wp14:anchorId="23A70690" wp14:editId="6F1D514D">
            <wp:extent cx="5943600" cy="1278255"/>
            <wp:effectExtent l="0" t="0" r="0" b="0"/>
            <wp:docPr id="178164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40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ECF9D" w14:textId="543056DB" w:rsidR="00BB39F6" w:rsidRDefault="00BB39F6">
      <w:pPr>
        <w:rPr>
          <w:lang w:val="vi-VN"/>
        </w:rPr>
      </w:pPr>
      <w:r>
        <w:rPr>
          <w:lang w:val="vi-VN"/>
        </w:rPr>
        <w:t>128 byte:</w:t>
      </w:r>
    </w:p>
    <w:p w14:paraId="7EC10051" w14:textId="7D021092" w:rsidR="00A260ED" w:rsidRDefault="00BB39F6">
      <w:pPr>
        <w:rPr>
          <w:lang w:val="vi-VN"/>
        </w:rPr>
      </w:pPr>
      <w:r w:rsidRPr="00BB39F6">
        <w:rPr>
          <w:lang w:val="vi-VN"/>
        </w:rPr>
        <w:drawing>
          <wp:inline distT="0" distB="0" distL="0" distR="0" wp14:anchorId="5342AA7F" wp14:editId="34978D4F">
            <wp:extent cx="5943600" cy="1642110"/>
            <wp:effectExtent l="0" t="0" r="0" b="0"/>
            <wp:docPr id="774316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3165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B512" w14:textId="77777777" w:rsidR="00F71FDF" w:rsidRDefault="00F71FDF" w:rsidP="00F71FDF">
      <w:pPr>
        <w:rPr>
          <w:lang w:val="vi-VN"/>
        </w:rPr>
      </w:pPr>
    </w:p>
    <w:p w14:paraId="2C5F13A7" w14:textId="1F1ADB8A" w:rsidR="00F71FDF" w:rsidRDefault="00F71FDF" w:rsidP="00F71FDF">
      <w:pPr>
        <w:rPr>
          <w:lang w:val="vi-VN"/>
        </w:rPr>
      </w:pPr>
      <w:r>
        <w:rPr>
          <w:lang w:val="vi-VN"/>
        </w:rPr>
        <w:t>1KB:</w:t>
      </w:r>
    </w:p>
    <w:p w14:paraId="11D0C6EE" w14:textId="68C3ED40" w:rsidR="00F71FDF" w:rsidRDefault="00F71FDF" w:rsidP="00F71FDF">
      <w:pPr>
        <w:rPr>
          <w:lang w:val="vi-VN"/>
        </w:rPr>
      </w:pPr>
      <w:r w:rsidRPr="00F71FDF">
        <w:rPr>
          <w:lang w:val="vi-VN"/>
        </w:rPr>
        <w:drawing>
          <wp:inline distT="0" distB="0" distL="0" distR="0" wp14:anchorId="3F719A46" wp14:editId="28AB042E">
            <wp:extent cx="5943600" cy="1429385"/>
            <wp:effectExtent l="0" t="0" r="0" b="0"/>
            <wp:docPr id="138232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200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DB67B" w14:textId="24537D4A" w:rsidR="0067748C" w:rsidRPr="0067748C" w:rsidRDefault="0067748C" w:rsidP="00F71FDF">
      <w:pPr>
        <w:rPr>
          <w:b/>
          <w:bCs/>
          <w:lang w:val="vi-VN"/>
        </w:rPr>
      </w:pPr>
      <w:r w:rsidRPr="0067748C">
        <w:rPr>
          <w:b/>
          <w:bCs/>
          <w:lang w:val="vi-VN"/>
        </w:rPr>
        <w:t xml:space="preserve">Mức khả thi khi triển khai hệ </w:t>
      </w:r>
      <w:r>
        <w:rPr>
          <w:b/>
          <w:bCs/>
          <w:lang w:val="vi-VN"/>
        </w:rPr>
        <w:t>thống:</w:t>
      </w:r>
    </w:p>
    <w:p w14:paraId="1C617292" w14:textId="77777777" w:rsidR="0067748C" w:rsidRPr="0067748C" w:rsidRDefault="0067748C" w:rsidP="0067748C">
      <w:pPr>
        <w:numPr>
          <w:ilvl w:val="0"/>
          <w:numId w:val="1"/>
        </w:numPr>
      </w:pPr>
      <w:r w:rsidRPr="0067748C">
        <w:rPr>
          <w:b/>
          <w:bCs/>
        </w:rPr>
        <w:lastRenderedPageBreak/>
        <w:t>Hiệu năng xử lý tốt</w:t>
      </w:r>
    </w:p>
    <w:p w14:paraId="6174FF56" w14:textId="77777777" w:rsidR="0067748C" w:rsidRPr="0067748C" w:rsidRDefault="0067748C" w:rsidP="0067748C">
      <w:pPr>
        <w:numPr>
          <w:ilvl w:val="1"/>
          <w:numId w:val="1"/>
        </w:numPr>
      </w:pPr>
      <w:r w:rsidRPr="0067748C">
        <w:t xml:space="preserve">Tốc độ mã hóa/giải mã và băm đều </w:t>
      </w:r>
      <w:r w:rsidRPr="0067748C">
        <w:rPr>
          <w:b/>
          <w:bCs/>
        </w:rPr>
        <w:t>tăng rõ rệt khi kích thước gói lớn hơn</w:t>
      </w:r>
      <w:r w:rsidRPr="0067748C">
        <w:t>, cho thấy thuật toán Ascon tận dụng hiệu quả tài nguyên của ESP32.</w:t>
      </w:r>
    </w:p>
    <w:p w14:paraId="60747E33" w14:textId="77777777" w:rsidR="0067748C" w:rsidRPr="0067748C" w:rsidRDefault="0067748C" w:rsidP="0067748C">
      <w:pPr>
        <w:numPr>
          <w:ilvl w:val="1"/>
          <w:numId w:val="1"/>
        </w:numPr>
      </w:pPr>
      <w:r w:rsidRPr="0067748C">
        <w:t xml:space="preserve">Với gói tin 1 KB, tốc độ đạt đến </w:t>
      </w:r>
      <w:r w:rsidRPr="0067748C">
        <w:rPr>
          <w:b/>
          <w:bCs/>
        </w:rPr>
        <w:t>6,4 MB/s</w:t>
      </w:r>
      <w:r w:rsidRPr="0067748C">
        <w:t>, đủ nhanh cho hầu hết các ứng dụng IoT và hệ thống nhúng hiện nay.</w:t>
      </w:r>
    </w:p>
    <w:p w14:paraId="701A634F" w14:textId="77777777" w:rsidR="0067748C" w:rsidRPr="0067748C" w:rsidRDefault="0067748C" w:rsidP="0067748C">
      <w:pPr>
        <w:numPr>
          <w:ilvl w:val="0"/>
          <w:numId w:val="1"/>
        </w:numPr>
      </w:pPr>
      <w:r w:rsidRPr="0067748C">
        <w:rPr>
          <w:b/>
          <w:bCs/>
        </w:rPr>
        <w:t>Tài nguyên bộ nhớ tối ưu</w:t>
      </w:r>
    </w:p>
    <w:p w14:paraId="3F60C669" w14:textId="77777777" w:rsidR="0067748C" w:rsidRPr="0067748C" w:rsidRDefault="0067748C" w:rsidP="0067748C">
      <w:pPr>
        <w:numPr>
          <w:ilvl w:val="1"/>
          <w:numId w:val="1"/>
        </w:numPr>
      </w:pPr>
      <w:r w:rsidRPr="0067748C">
        <w:t xml:space="preserve">RAM tiêu thụ chỉ vài KB, </w:t>
      </w:r>
      <w:r w:rsidRPr="0067748C">
        <w:rPr>
          <w:b/>
          <w:bCs/>
        </w:rPr>
        <w:t>rất nhỏ so với 520 KB SRAM của ESP32</w:t>
      </w:r>
      <w:r w:rsidRPr="0067748C">
        <w:t>.</w:t>
      </w:r>
    </w:p>
    <w:p w14:paraId="7EA87598" w14:textId="77777777" w:rsidR="0067748C" w:rsidRPr="0067748C" w:rsidRDefault="0067748C" w:rsidP="0067748C">
      <w:pPr>
        <w:numPr>
          <w:ilvl w:val="1"/>
          <w:numId w:val="1"/>
        </w:numPr>
      </w:pPr>
      <w:r w:rsidRPr="0067748C">
        <w:t>Ngay cả khi xử lý gói lớn 1 KB, bộ nhớ chỉ dùng ~9,8 KB, đảm bảo hệ thống vẫn còn nhiều không gian cho Wi-Fi, Bluetooth, RTOS và các tác vụ khác.</w:t>
      </w:r>
    </w:p>
    <w:p w14:paraId="1FB4450D" w14:textId="77777777" w:rsidR="0067748C" w:rsidRPr="0067748C" w:rsidRDefault="0067748C" w:rsidP="0067748C">
      <w:pPr>
        <w:numPr>
          <w:ilvl w:val="0"/>
          <w:numId w:val="1"/>
        </w:numPr>
      </w:pPr>
      <w:r w:rsidRPr="0067748C">
        <w:rPr>
          <w:b/>
          <w:bCs/>
        </w:rPr>
        <w:t>Khả năng mở rộng</w:t>
      </w:r>
    </w:p>
    <w:p w14:paraId="61C9CEE0" w14:textId="77777777" w:rsidR="0067748C" w:rsidRPr="0067748C" w:rsidRDefault="0067748C" w:rsidP="0067748C">
      <w:pPr>
        <w:numPr>
          <w:ilvl w:val="1"/>
          <w:numId w:val="1"/>
        </w:numPr>
      </w:pPr>
      <w:r w:rsidRPr="0067748C">
        <w:t xml:space="preserve">Ascon là chuẩn </w:t>
      </w:r>
      <w:r w:rsidRPr="0067748C">
        <w:rPr>
          <w:b/>
          <w:bCs/>
        </w:rPr>
        <w:t>NIST Lightweight Crypto 2023</w:t>
      </w:r>
      <w:r w:rsidRPr="0067748C">
        <w:t>, được thiết kế cho môi trường tài nguyên hạn chế → tính bảo mật cao nhưng vẫn nhẹ nhàng khi triển khai.</w:t>
      </w:r>
    </w:p>
    <w:p w14:paraId="16124856" w14:textId="77777777" w:rsidR="0067748C" w:rsidRPr="0067748C" w:rsidRDefault="0067748C" w:rsidP="0067748C">
      <w:pPr>
        <w:numPr>
          <w:ilvl w:val="1"/>
          <w:numId w:val="1"/>
        </w:numPr>
      </w:pPr>
      <w:r w:rsidRPr="0067748C">
        <w:t>Dữ liệu benchmark cho thấy ESP32 hoàn toàn đáp ứng được nhu cầu mã hóa/băm trong các ứng dụng thực tế, kể cả khi gói tin lớn dần.</w:t>
      </w:r>
    </w:p>
    <w:p w14:paraId="566DC05E" w14:textId="77777777" w:rsidR="0067748C" w:rsidRPr="0067748C" w:rsidRDefault="0067748C" w:rsidP="0067748C">
      <w:pPr>
        <w:numPr>
          <w:ilvl w:val="0"/>
          <w:numId w:val="1"/>
        </w:numPr>
      </w:pPr>
      <w:r w:rsidRPr="0067748C">
        <w:rPr>
          <w:b/>
          <w:bCs/>
        </w:rPr>
        <w:t>Tính ứng dụng thực tế cao</w:t>
      </w:r>
    </w:p>
    <w:p w14:paraId="4B79A7AC" w14:textId="77777777" w:rsidR="0067748C" w:rsidRPr="0067748C" w:rsidRDefault="0067748C" w:rsidP="0067748C">
      <w:pPr>
        <w:numPr>
          <w:ilvl w:val="1"/>
          <w:numId w:val="1"/>
        </w:numPr>
      </w:pPr>
      <w:r w:rsidRPr="0067748C">
        <w:t xml:space="preserve">Hoàn hảo cho: </w:t>
      </w:r>
      <w:r w:rsidRPr="0067748C">
        <w:rPr>
          <w:b/>
          <w:bCs/>
        </w:rPr>
        <w:t>xác thực dữ liệu sensor</w:t>
      </w:r>
      <w:r w:rsidRPr="0067748C">
        <w:t xml:space="preserve">, </w:t>
      </w:r>
      <w:r w:rsidRPr="0067748C">
        <w:rPr>
          <w:b/>
          <w:bCs/>
        </w:rPr>
        <w:t>bảo mật truyền thông IoT</w:t>
      </w:r>
      <w:r w:rsidRPr="0067748C">
        <w:t xml:space="preserve">, </w:t>
      </w:r>
      <w:r w:rsidRPr="0067748C">
        <w:rPr>
          <w:b/>
          <w:bCs/>
        </w:rPr>
        <w:t>thiết bị edge computing</w:t>
      </w:r>
      <w:r w:rsidRPr="0067748C">
        <w:t xml:space="preserve">, </w:t>
      </w:r>
      <w:r w:rsidRPr="0067748C">
        <w:rPr>
          <w:b/>
          <w:bCs/>
        </w:rPr>
        <w:t>smart home</w:t>
      </w:r>
      <w:r w:rsidRPr="0067748C">
        <w:t>.</w:t>
      </w:r>
    </w:p>
    <w:p w14:paraId="15223CF1" w14:textId="77777777" w:rsidR="0067748C" w:rsidRPr="0067748C" w:rsidRDefault="0067748C" w:rsidP="0067748C">
      <w:pPr>
        <w:numPr>
          <w:ilvl w:val="1"/>
          <w:numId w:val="1"/>
        </w:numPr>
      </w:pPr>
      <w:r w:rsidRPr="0067748C">
        <w:t>Hiệu năng ổn định ở mọi kích thước gói, dễ tích hợp vào hệ thống mà không cần tối ưu thêm phần cứng.</w:t>
      </w:r>
    </w:p>
    <w:p w14:paraId="356E7FD2" w14:textId="77777777" w:rsidR="0067748C" w:rsidRDefault="0067748C" w:rsidP="00F71FDF">
      <w:pPr>
        <w:rPr>
          <w:lang w:val="vi-VN"/>
        </w:rPr>
      </w:pPr>
    </w:p>
    <w:p w14:paraId="21B9922D" w14:textId="77777777" w:rsidR="0067748C" w:rsidRPr="00F71FDF" w:rsidRDefault="0067748C" w:rsidP="00F71FDF">
      <w:pPr>
        <w:rPr>
          <w:lang w:val="vi-VN"/>
        </w:rPr>
      </w:pPr>
    </w:p>
    <w:sectPr w:rsidR="0067748C" w:rsidRPr="00F71F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51169" w14:textId="77777777" w:rsidR="007D4D45" w:rsidRDefault="007D4D45" w:rsidP="0067748C">
      <w:pPr>
        <w:spacing w:after="0" w:line="240" w:lineRule="auto"/>
      </w:pPr>
      <w:r>
        <w:separator/>
      </w:r>
    </w:p>
  </w:endnote>
  <w:endnote w:type="continuationSeparator" w:id="0">
    <w:p w14:paraId="1E55336F" w14:textId="77777777" w:rsidR="007D4D45" w:rsidRDefault="007D4D45" w:rsidP="006774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F2FD0" w14:textId="77777777" w:rsidR="007D4D45" w:rsidRDefault="007D4D45" w:rsidP="0067748C">
      <w:pPr>
        <w:spacing w:after="0" w:line="240" w:lineRule="auto"/>
      </w:pPr>
      <w:r>
        <w:separator/>
      </w:r>
    </w:p>
  </w:footnote>
  <w:footnote w:type="continuationSeparator" w:id="0">
    <w:p w14:paraId="21AADE06" w14:textId="77777777" w:rsidR="007D4D45" w:rsidRDefault="007D4D45" w:rsidP="006774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15597"/>
    <w:multiLevelType w:val="multilevel"/>
    <w:tmpl w:val="8D6CE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2634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9FF"/>
    <w:rsid w:val="000679FF"/>
    <w:rsid w:val="00533221"/>
    <w:rsid w:val="00600577"/>
    <w:rsid w:val="0067748C"/>
    <w:rsid w:val="007D4D45"/>
    <w:rsid w:val="007E7011"/>
    <w:rsid w:val="00A260ED"/>
    <w:rsid w:val="00A4022A"/>
    <w:rsid w:val="00BB39F6"/>
    <w:rsid w:val="00F71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982E0"/>
  <w15:chartTrackingRefBased/>
  <w15:docId w15:val="{A6F43B10-AA58-441C-9F9C-1A4133D47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9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9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9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9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9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9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9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9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9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9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9F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40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774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748C"/>
  </w:style>
  <w:style w:type="paragraph" w:styleId="Footer">
    <w:name w:val="footer"/>
    <w:basedOn w:val="Normal"/>
    <w:link w:val="FooterChar"/>
    <w:uiPriority w:val="99"/>
    <w:unhideWhenUsed/>
    <w:rsid w:val="006774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74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0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Văn Khang</dc:creator>
  <cp:keywords/>
  <dc:description/>
  <cp:lastModifiedBy>Dương Văn Khang</cp:lastModifiedBy>
  <cp:revision>2</cp:revision>
  <dcterms:created xsi:type="dcterms:W3CDTF">2025-09-24T01:41:00Z</dcterms:created>
  <dcterms:modified xsi:type="dcterms:W3CDTF">2025-09-24T02:51:00Z</dcterms:modified>
</cp:coreProperties>
</file>