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Strategy: antes e depois do padrão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Vermelho = problema (acoplamento por if/elif). Verde = a diferença que o padrão Strategy introduz — cada classe com sua própria regra de negócio.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Sem o padrão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Com o padrão Strategy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304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8575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 Carrinho: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__init__(self, forma_pagamento):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self.forma_pagamento = forma_pagamento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    def finalizar_compra(self, valor):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if self.forma_pagamento == "pix":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print(f"Pix: R${valor}")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self.forma_pagamento == "cartao":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print(f"Cartão: R${valor}")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self.forma_pagamento == "boleto":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print(f"Boleto: R${valor}")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else:</w:t>
            </w:r>
          </w:p>
          <w:p>
            <w:pPr>
              <w:shd w:fill="F8D7D7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raise ValueError("inválida")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from abc import ABC, 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class FormaPagamento(ABC):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@abstractmethod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pagar(self, valor): ...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@abstractmethod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compensacao(self):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class Pix(FormaPagamento):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pagar(self, valor):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valor * 0.95  # 5% desconto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compensacao(self):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date.today()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class CartaoCredito(FormaPagamento):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pagar(self, valor):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valor * (1 + 0.02*(self.parcelas-1))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compensacao(self):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date.today() + timedelta(30)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class Boleto(FormaPagamento):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pagar(self, valor):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valor + 2.50  # taxa fixa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compensacao(self):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return date.today() + timedelta(2)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class Carrinho: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def __init__(self, forma_pagamento):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self.forma_pagamento = forma_pagamento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    def finalizar_compra(self, valor):</w:t>
            </w:r>
          </w:p>
          <w:p>
            <w:pPr>
              <w:shd w:fill="D6F0E6" w:val="clear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        return self.forma_pagamento.pagar(valor)</w:t>
            </w:r>
          </w:p>
        </w:tc>
      </w:tr>
    </w:tbl>
    <w:p>
      <w:pPr>
        <w:spacing w:before="300"/>
      </w:pPr>
      <w:r>
        <w:t xml:space="preserve">Diferença central: à esquerda, adicionar uma forma de pagamento significa editar finalizar_compra() e arriscar quebrar as demais. à direita, cada regra (desconto, juros, taxa, prazo) vive na sua própria classe; o Carrinho nunca muda e só delega.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3aee3c7e13b976441fae8722781c0b83917e98.png"/><Relationship Id="rId8" Type="http://schemas.openxmlformats.org/officeDocument/2006/relationships/image" Target="media/ceff3f380ecca197c265fb4e0dc8485c997aa1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2026-09-10T21:25:20.035Z</dcterms:created>
  <dcterms:modified xsi:type="dcterms:W3CDTF">2026-09-10T21:25:20.044Z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