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12090" w14:textId="5C7283B2" w:rsidR="00D41274" w:rsidRPr="000540E6" w:rsidRDefault="000540E6" w:rsidP="00FA6751">
      <w:pPr>
        <w:pStyle w:val="IEEETitle"/>
        <w:rPr>
          <w:lang w:val="pt-BR"/>
        </w:rPr>
      </w:pPr>
      <w:r>
        <w:rPr>
          <w:lang w:val="pt-BR"/>
        </w:rPr>
        <w:t>Fuente Regulada Buck</w:t>
      </w:r>
    </w:p>
    <w:p w14:paraId="1D5B0A2F" w14:textId="3915FFF5" w:rsidR="00D41274" w:rsidRPr="000540E6" w:rsidRDefault="0003351F" w:rsidP="00D41274">
      <w:pPr>
        <w:pStyle w:val="IEEEAuthorName"/>
        <w:rPr>
          <w:lang w:val="pt-BR"/>
        </w:rPr>
      </w:pPr>
      <w:r w:rsidRPr="000540E6">
        <w:rPr>
          <w:lang w:val="pt-BR"/>
        </w:rPr>
        <w:t xml:space="preserve">Ochoa </w:t>
      </w:r>
      <w:r w:rsidR="000540E6">
        <w:rPr>
          <w:lang w:val="pt-BR"/>
        </w:rPr>
        <w:t xml:space="preserve">Cruz </w:t>
      </w:r>
      <w:r w:rsidRPr="000540E6">
        <w:rPr>
          <w:lang w:val="pt-BR"/>
        </w:rPr>
        <w:t>David</w:t>
      </w:r>
      <w:r w:rsidR="00E76CA1" w:rsidRPr="000540E6">
        <w:rPr>
          <w:vertAlign w:val="superscript"/>
          <w:lang w:val="pt-BR"/>
        </w:rPr>
        <w:t>1</w:t>
      </w:r>
      <w:r w:rsidR="00D41274" w:rsidRPr="000540E6">
        <w:rPr>
          <w:lang w:val="pt-BR"/>
        </w:rPr>
        <w:t xml:space="preserve">, </w:t>
      </w:r>
      <w:r w:rsidR="000540E6">
        <w:rPr>
          <w:lang w:val="pt-BR"/>
        </w:rPr>
        <w:t>Calero Costa Diego Andrés</w:t>
      </w:r>
      <w:r w:rsidR="00E76CA1" w:rsidRPr="000540E6">
        <w:rPr>
          <w:vertAlign w:val="superscript"/>
          <w:lang w:val="pt-BR"/>
        </w:rPr>
        <w:t>2</w:t>
      </w:r>
    </w:p>
    <w:p w14:paraId="48A266B2" w14:textId="1823D98D" w:rsidR="00D41274" w:rsidRPr="000540E6" w:rsidRDefault="0003351F" w:rsidP="00D41274">
      <w:pPr>
        <w:pStyle w:val="IEEEAuthorAffiliation"/>
        <w:rPr>
          <w:lang w:val="es-AR"/>
        </w:rPr>
      </w:pPr>
      <w:r w:rsidRPr="000540E6">
        <w:rPr>
          <w:lang w:val="es-AR"/>
        </w:rPr>
        <w:t xml:space="preserve">Facultad Regional Buenos Aires, Universidad </w:t>
      </w:r>
      <w:r w:rsidR="000540E6" w:rsidRPr="000540E6">
        <w:rPr>
          <w:lang w:val="es-AR"/>
        </w:rPr>
        <w:t>Tecnológica</w:t>
      </w:r>
      <w:r w:rsidRPr="000540E6">
        <w:rPr>
          <w:lang w:val="es-AR"/>
        </w:rPr>
        <w:t xml:space="preserve"> Nacional</w:t>
      </w:r>
      <w:r w:rsidR="00D41274" w:rsidRPr="000540E6">
        <w:rPr>
          <w:lang w:val="es-AR"/>
        </w:rPr>
        <w:br w:type="textWrapping" w:clear="all"/>
      </w:r>
    </w:p>
    <w:p w14:paraId="194A884B" w14:textId="77777777" w:rsidR="00D41274" w:rsidRPr="000540E6" w:rsidRDefault="00E76CA1" w:rsidP="00D41274">
      <w:pPr>
        <w:pStyle w:val="IEEEAuthorEmail"/>
        <w:rPr>
          <w:lang w:val="es-AR"/>
        </w:rPr>
      </w:pPr>
      <w:hyperlink r:id="rId7" w:history="1">
        <w:r w:rsidRPr="000540E6">
          <w:rPr>
            <w:rStyle w:val="Hipervnculo"/>
            <w:vertAlign w:val="superscript"/>
            <w:lang w:val="es-AR"/>
          </w:rPr>
          <w:t>1</w:t>
        </w:r>
        <w:r w:rsidRPr="000540E6">
          <w:rPr>
            <w:rStyle w:val="Hipervnculo"/>
            <w:lang w:val="es-AR"/>
          </w:rPr>
          <w:t>Dochoacruz@frba.utn.edu.ar</w:t>
        </w:r>
      </w:hyperlink>
    </w:p>
    <w:p w14:paraId="5B5B5F9D" w14:textId="46EB17CF" w:rsidR="00E76CA1" w:rsidRPr="000540E6" w:rsidRDefault="000540E6" w:rsidP="00416537">
      <w:pPr>
        <w:pStyle w:val="IEEEAuthorEmail"/>
        <w:rPr>
          <w:lang w:val="es-AR"/>
        </w:rPr>
      </w:pPr>
      <w:hyperlink r:id="rId8" w:history="1">
        <w:r w:rsidRPr="00CF1E9E">
          <w:rPr>
            <w:rStyle w:val="Hipervnculo"/>
            <w:vertAlign w:val="superscript"/>
            <w:lang w:val="es-AR"/>
          </w:rPr>
          <w:t>2</w:t>
        </w:r>
        <w:r w:rsidRPr="00CF1E9E">
          <w:rPr>
            <w:rStyle w:val="Hipervnculo"/>
            <w:lang w:val="es-AR"/>
          </w:rPr>
          <w:t>diegocale@frba.utn.edu.ar</w:t>
        </w:r>
      </w:hyperlink>
      <w:r w:rsidR="00416537" w:rsidRPr="000540E6">
        <w:rPr>
          <w:lang w:val="es-AR"/>
        </w:rPr>
        <w:t xml:space="preserve"> </w:t>
      </w:r>
    </w:p>
    <w:p w14:paraId="5B6FF6FB" w14:textId="4901BC96" w:rsidR="00D41274" w:rsidRPr="000540E6" w:rsidRDefault="00E76CA1" w:rsidP="00A3325E">
      <w:pPr>
        <w:pStyle w:val="IEEEAuthorAffiliation"/>
        <w:rPr>
          <w:lang w:val="es-AR"/>
        </w:rPr>
      </w:pPr>
      <w:r w:rsidRPr="000540E6">
        <w:rPr>
          <w:lang w:val="es-AR"/>
        </w:rPr>
        <w:t xml:space="preserve">Grupo </w:t>
      </w:r>
      <w:r w:rsidR="000540E6">
        <w:rPr>
          <w:lang w:val="es-AR"/>
        </w:rPr>
        <w:t>2</w:t>
      </w:r>
    </w:p>
    <w:p w14:paraId="7162D911" w14:textId="77777777" w:rsidR="00D41274" w:rsidRPr="000540E6" w:rsidRDefault="00D41274" w:rsidP="00D41274">
      <w:pPr>
        <w:rPr>
          <w:lang w:val="es-AR"/>
        </w:rPr>
      </w:pPr>
    </w:p>
    <w:p w14:paraId="782E51DD" w14:textId="77777777" w:rsidR="00D41274" w:rsidRPr="000540E6" w:rsidRDefault="00D41274" w:rsidP="00883903">
      <w:pPr>
        <w:ind w:right="-811"/>
        <w:rPr>
          <w:lang w:val="es-AR"/>
        </w:rPr>
        <w:sectPr w:rsidR="00D41274" w:rsidRPr="000540E6" w:rsidSect="00A22FE9">
          <w:headerReference w:type="default" r:id="rId9"/>
          <w:pgSz w:w="11906" w:h="16838"/>
          <w:pgMar w:top="1077" w:right="811" w:bottom="2438" w:left="0" w:header="142" w:footer="709" w:gutter="0"/>
          <w:cols w:space="708"/>
          <w:docGrid w:linePitch="360"/>
        </w:sectPr>
      </w:pPr>
    </w:p>
    <w:p w14:paraId="240792AF" w14:textId="55F9F756" w:rsidR="00D41274" w:rsidRPr="000540E6" w:rsidRDefault="00D41274" w:rsidP="00D41274">
      <w:pPr>
        <w:pStyle w:val="IEEEAbtract"/>
        <w:rPr>
          <w:b w:val="0"/>
          <w:bCs/>
          <w:sz w:val="20"/>
          <w:szCs w:val="28"/>
          <w:lang w:val="es-AR"/>
        </w:rPr>
      </w:pPr>
      <w:proofErr w:type="spellStart"/>
      <w:r w:rsidRPr="000540E6">
        <w:rPr>
          <w:rStyle w:val="IEEEAbstractHeadingChar"/>
          <w:sz w:val="20"/>
          <w:szCs w:val="28"/>
          <w:lang w:val="es-AR"/>
        </w:rPr>
        <w:t>Ab</w:t>
      </w:r>
      <w:r w:rsidR="0064799C" w:rsidRPr="000540E6">
        <w:rPr>
          <w:rStyle w:val="IEEEAbstractHeadingChar"/>
          <w:sz w:val="20"/>
          <w:szCs w:val="28"/>
          <w:lang w:val="es-AR"/>
        </w:rPr>
        <w:t>s</w:t>
      </w:r>
      <w:r w:rsidRPr="000540E6">
        <w:rPr>
          <w:rStyle w:val="IEEEAbstractHeadingChar"/>
          <w:sz w:val="20"/>
          <w:szCs w:val="28"/>
          <w:lang w:val="es-AR"/>
        </w:rPr>
        <w:t>tract</w:t>
      </w:r>
      <w:proofErr w:type="spellEnd"/>
      <w:r w:rsidRPr="000540E6">
        <w:rPr>
          <w:sz w:val="20"/>
          <w:szCs w:val="28"/>
          <w:lang w:val="es-AR"/>
        </w:rPr>
        <w:t>—</w:t>
      </w:r>
      <w:r w:rsidR="00C34915" w:rsidRPr="000540E6">
        <w:rPr>
          <w:sz w:val="20"/>
          <w:szCs w:val="28"/>
          <w:lang w:val="es-AR"/>
        </w:rPr>
        <w:t xml:space="preserve"> </w:t>
      </w:r>
      <w:r w:rsidR="00C34915" w:rsidRPr="000540E6">
        <w:rPr>
          <w:b w:val="0"/>
          <w:bCs/>
          <w:sz w:val="20"/>
          <w:szCs w:val="28"/>
          <w:lang w:val="es-AR"/>
        </w:rPr>
        <w:t xml:space="preserve">Este proyecto describe el diseño e implementación de un voltímetro True RMS basado en el circuito integrado AD736. El dispositivo está diseñado para medir con precisión voltajes en dos escalas diferentes: 10mV a 100mV y de 100mV a 1V, y opera en un rango de frecuencia de audio de 100 a 1000 Hz. Destacado por su bajo costo, tamaño compacto y facilidad de manipulación, el voltímetro es una solución eficiente para aplicaciones que requieren mediciones precisas y confiables en un rango de </w:t>
      </w:r>
      <w:r w:rsidR="002D16AE" w:rsidRPr="000540E6">
        <w:rPr>
          <w:b w:val="0"/>
          <w:bCs/>
          <w:sz w:val="20"/>
          <w:szCs w:val="28"/>
          <w:lang w:val="es-AR"/>
        </w:rPr>
        <w:t>tensión</w:t>
      </w:r>
      <w:r w:rsidR="00C34915" w:rsidRPr="000540E6">
        <w:rPr>
          <w:b w:val="0"/>
          <w:bCs/>
          <w:sz w:val="20"/>
          <w:szCs w:val="28"/>
          <w:lang w:val="es-AR"/>
        </w:rPr>
        <w:t xml:space="preserve"> y </w:t>
      </w:r>
      <w:r w:rsidR="002D16AE" w:rsidRPr="000540E6">
        <w:rPr>
          <w:b w:val="0"/>
          <w:bCs/>
          <w:sz w:val="20"/>
          <w:szCs w:val="28"/>
          <w:lang w:val="es-AR"/>
        </w:rPr>
        <w:t>frecuencias especificadas</w:t>
      </w:r>
      <w:r w:rsidR="00C34915" w:rsidRPr="000540E6">
        <w:rPr>
          <w:b w:val="0"/>
          <w:bCs/>
          <w:sz w:val="20"/>
          <w:szCs w:val="28"/>
          <w:lang w:val="es-AR"/>
        </w:rPr>
        <w:t xml:space="preserve">. El circuito integrado AD736 asegura una alta precisión y linealidad en la medición de voltajes de corriente alterna, lo que lo hace ideal para diversas aplicaciones. </w:t>
      </w:r>
    </w:p>
    <w:p w14:paraId="5192FFBE" w14:textId="77777777" w:rsidR="00B45C6B" w:rsidRPr="000540E6" w:rsidRDefault="00B45C6B" w:rsidP="00B45C6B">
      <w:pPr>
        <w:rPr>
          <w:lang w:val="es-AR" w:eastAsia="en-GB"/>
        </w:rPr>
      </w:pPr>
    </w:p>
    <w:p w14:paraId="0F69F065" w14:textId="77777777" w:rsidR="00AD335D" w:rsidRDefault="00AD335D" w:rsidP="00081EBE">
      <w:pPr>
        <w:pStyle w:val="IEEEHeading1"/>
      </w:pPr>
      <w:r>
        <w:t>Introduction</w:t>
      </w:r>
    </w:p>
    <w:p w14:paraId="474541E4" w14:textId="7A8E9796" w:rsidR="00703548" w:rsidRDefault="00703548" w:rsidP="00703548">
      <w:pPr>
        <w:jc w:val="both"/>
        <w:rPr>
          <w:sz w:val="20"/>
          <w:szCs w:val="20"/>
          <w:lang w:val="es-AR"/>
        </w:rPr>
      </w:pPr>
      <w:bookmarkStart w:id="0" w:name="_Hlk159705745"/>
      <w:r w:rsidRPr="00703548">
        <w:rPr>
          <w:sz w:val="20"/>
          <w:szCs w:val="20"/>
          <w:lang w:val="es-AR"/>
        </w:rPr>
        <w:t>En la actualidad, la eficiencia energética y la miniaturización de dispositivos electrónicos han impulsado el uso generalizado de las fuentes de alimentación conmutadas (Switch Mode Power Supplies) en una gama de aplicaciones, desde cargadores de dispositivos móviles hasta sistemas industriales y de telecomunicaciones. A diferencia de las fuentes lineales, que regulan la tensión mediante la disipación de potencia en elementos resistivos o activos que trabajan en la zona activa, las fuentes conmutadas utilizan llaves electrónicas de conmutación, como transistores, que trabajan en la zona de corte y saturación, disipando la mínima potencia, por lo que son muy eficientes.</w:t>
      </w:r>
    </w:p>
    <w:p w14:paraId="60F2DDBA" w14:textId="77777777" w:rsidR="00703548" w:rsidRPr="00703548" w:rsidRDefault="00703548" w:rsidP="00703548">
      <w:pPr>
        <w:jc w:val="both"/>
        <w:rPr>
          <w:sz w:val="20"/>
          <w:szCs w:val="20"/>
          <w:lang w:val="es-AR"/>
        </w:rPr>
      </w:pPr>
    </w:p>
    <w:p w14:paraId="46FD9827" w14:textId="77777777" w:rsidR="00703548" w:rsidRDefault="00703548" w:rsidP="00703548">
      <w:pPr>
        <w:jc w:val="both"/>
        <w:rPr>
          <w:sz w:val="20"/>
          <w:szCs w:val="20"/>
          <w:lang w:val="es-AR"/>
        </w:rPr>
      </w:pPr>
      <w:r w:rsidRPr="00703548">
        <w:rPr>
          <w:sz w:val="20"/>
          <w:szCs w:val="20"/>
          <w:lang w:val="es-AR"/>
        </w:rPr>
        <w:t>Estas fuentes funcionan mediante la conmutación rápida de un interruptor electrónico (MOSFET, IGBT, etc.) que controlan el flujo de energía a través de componentes reactivos como inductores y capacitores, permitiendo almacenar y transferir energía de forma controlada. Esto los hace mucho más eficientes, logrando obtener fuentes de alimentación compactas, ligeras.</w:t>
      </w:r>
    </w:p>
    <w:p w14:paraId="548C586D" w14:textId="77777777" w:rsidR="00703548" w:rsidRPr="00703548" w:rsidRDefault="00703548" w:rsidP="00703548">
      <w:pPr>
        <w:jc w:val="both"/>
        <w:rPr>
          <w:sz w:val="20"/>
          <w:szCs w:val="20"/>
          <w:lang w:val="es-AR"/>
        </w:rPr>
      </w:pPr>
    </w:p>
    <w:p w14:paraId="09C2DF39" w14:textId="77777777" w:rsidR="00703548" w:rsidRDefault="00703548" w:rsidP="00703548">
      <w:pPr>
        <w:jc w:val="both"/>
        <w:rPr>
          <w:sz w:val="20"/>
          <w:szCs w:val="20"/>
          <w:lang w:val="es-AR"/>
        </w:rPr>
      </w:pPr>
      <w:r w:rsidRPr="00703548">
        <w:rPr>
          <w:sz w:val="20"/>
          <w:szCs w:val="20"/>
          <w:lang w:val="es-AR"/>
        </w:rPr>
        <w:t>Existen diversas topologías de fuentes conmutadas, como los reguladores: Buck (reductor), Boost (elevador), Buck-Boost e incluso diseños más complejos como los convertidores Flyback y Forward, cada uno con sus propias ventajas.</w:t>
      </w:r>
    </w:p>
    <w:p w14:paraId="720897C7" w14:textId="77777777" w:rsidR="00703548" w:rsidRPr="00703548" w:rsidRDefault="00703548" w:rsidP="00703548">
      <w:pPr>
        <w:jc w:val="both"/>
        <w:rPr>
          <w:sz w:val="20"/>
          <w:szCs w:val="20"/>
          <w:lang w:val="es-AR"/>
        </w:rPr>
      </w:pPr>
    </w:p>
    <w:p w14:paraId="6E381A65" w14:textId="05C9A6A0" w:rsidR="00A31A44" w:rsidRPr="000540E6" w:rsidRDefault="00703548" w:rsidP="00703548">
      <w:pPr>
        <w:jc w:val="both"/>
        <w:rPr>
          <w:smallCaps/>
          <w:lang w:val="es-AR"/>
        </w:rPr>
      </w:pPr>
      <w:r w:rsidRPr="00703548">
        <w:rPr>
          <w:sz w:val="20"/>
          <w:szCs w:val="20"/>
          <w:lang w:val="es-AR"/>
        </w:rPr>
        <w:t xml:space="preserve">El presente trabajo tiene como objetivo el diseño y desarrollo de una fuente conmutada tipo Buck, partiendo del análisis teórico y el cálculo de sus componentes, seguido de la simulación del circuito para validar su comportamiento. </w:t>
      </w:r>
      <w:r w:rsidRPr="00703548">
        <w:rPr>
          <w:sz w:val="20"/>
          <w:szCs w:val="20"/>
          <w:lang w:val="es-AR"/>
        </w:rPr>
        <w:t>Posteriormente, se llevará a cabo la implementación física del prototipo, contrastando los resultados experimentales con los obtenidos en la etapa de simulación y diseño, con el fin de verificar el correcto funcionamiento y desempeño de la fuente.</w:t>
      </w:r>
    </w:p>
    <w:bookmarkEnd w:id="0"/>
    <w:p w14:paraId="79598E5F" w14:textId="6FB1403A" w:rsidR="00B45C6B" w:rsidRPr="000540E6" w:rsidRDefault="00B45C6B" w:rsidP="00B45C6B">
      <w:pPr>
        <w:pStyle w:val="IEEEParagraph"/>
        <w:rPr>
          <w:lang w:val="es-AR"/>
        </w:rPr>
      </w:pPr>
    </w:p>
    <w:p w14:paraId="7BB7D21C" w14:textId="564ECB95" w:rsidR="00081EBE" w:rsidRPr="000540E6" w:rsidRDefault="00D549FB" w:rsidP="00081EBE">
      <w:pPr>
        <w:pStyle w:val="IEEEHeading1"/>
        <w:rPr>
          <w:lang w:val="es-AR"/>
        </w:rPr>
      </w:pPr>
      <w:r>
        <w:rPr>
          <w:lang w:val="es-AR"/>
        </w:rPr>
        <w:t>Prin</w:t>
      </w:r>
      <w:r w:rsidR="000B1236">
        <w:rPr>
          <w:lang w:val="es-AR"/>
        </w:rPr>
        <w:t>cipio de funcionamiento</w:t>
      </w:r>
    </w:p>
    <w:p w14:paraId="789E74AE" w14:textId="2561171C" w:rsidR="00704E18" w:rsidRPr="00704E18" w:rsidRDefault="00704E18" w:rsidP="00704E18">
      <w:pPr>
        <w:jc w:val="both"/>
        <w:rPr>
          <w:sz w:val="20"/>
          <w:szCs w:val="20"/>
          <w:lang w:val="es-AR"/>
        </w:rPr>
      </w:pPr>
      <w:r w:rsidRPr="00704E18">
        <w:rPr>
          <w:sz w:val="20"/>
          <w:szCs w:val="20"/>
          <w:lang w:val="es-AR"/>
        </w:rPr>
        <w:t>El regulador Buck es una topología de fuente conmutada reductora, es decir, a partir de una tensión de entrada, se obtiene un nivel de tensión inferior. Su funcionamiento se basa en el almacenamiento de energía en elementos reactivos, mediante un interruptor electrónico (generalmente un MOSFET), un diodo, un inductor y un capacitor, que juntos conforma un circuito de conversión reductor.</w:t>
      </w:r>
    </w:p>
    <w:p w14:paraId="56048943" w14:textId="71EF2B80" w:rsidR="00B45C6B" w:rsidRPr="000540E6" w:rsidRDefault="00F9358D" w:rsidP="00302C35">
      <w:pPr>
        <w:ind w:firstLine="289"/>
        <w:jc w:val="both"/>
        <w:rPr>
          <w:sz w:val="20"/>
          <w:szCs w:val="20"/>
          <w:lang w:val="es-AR"/>
        </w:rPr>
      </w:pPr>
      <w:r w:rsidRPr="000540E6">
        <w:rPr>
          <w:sz w:val="20"/>
          <w:szCs w:val="20"/>
          <w:lang w:val="es-AR"/>
        </w:rPr>
        <w:t>:</w:t>
      </w:r>
      <w:r w:rsidR="00B45C6B" w:rsidRPr="000540E6">
        <w:rPr>
          <w:sz w:val="20"/>
          <w:szCs w:val="20"/>
          <w:lang w:val="es-AR"/>
        </w:rPr>
        <w:t xml:space="preserve"> </w:t>
      </w:r>
    </w:p>
    <w:p w14:paraId="0712AA62" w14:textId="0B23AFE5" w:rsidR="00B45C6B" w:rsidRPr="00B45C6B" w:rsidRDefault="00044599" w:rsidP="00044599">
      <w:pPr>
        <w:jc w:val="center"/>
        <w:rPr>
          <w:sz w:val="20"/>
          <w:szCs w:val="20"/>
        </w:rPr>
      </w:pPr>
      <w:r w:rsidRPr="009D0A1F">
        <w:rPr>
          <w:noProof/>
        </w:rPr>
        <w:pict w14:anchorId="525116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i1055" type="#_x0000_t75" style="width:195.8pt;height:73.1pt;visibility:visible;mso-wrap-style:square">
            <v:imagedata r:id="rId10" o:title="" cropbottom="11365f"/>
          </v:shape>
        </w:pict>
      </w:r>
    </w:p>
    <w:p w14:paraId="69A29D71" w14:textId="13D5D4D1" w:rsidR="00D549FB" w:rsidRPr="00D549FB" w:rsidRDefault="00D549FB" w:rsidP="00D549FB">
      <w:pPr>
        <w:jc w:val="both"/>
        <w:rPr>
          <w:lang w:val="es-AR"/>
        </w:rPr>
      </w:pPr>
      <w:r w:rsidRPr="00D549FB">
        <w:rPr>
          <w:sz w:val="20"/>
          <w:szCs w:val="20"/>
          <w:lang w:val="es-AR"/>
        </w:rPr>
        <w:t>El principio de funcionamiento se puede dividir en dos fases diferentes durante un ciclo de conmutación completa:</w:t>
      </w:r>
    </w:p>
    <w:p w14:paraId="0280621F" w14:textId="77777777" w:rsidR="000B1236" w:rsidRDefault="000B1236" w:rsidP="000B1236">
      <w:pPr>
        <w:pStyle w:val="Prrafodelista"/>
        <w:ind w:left="0"/>
        <w:jc w:val="both"/>
        <w:rPr>
          <w:b/>
          <w:bCs/>
          <w:sz w:val="18"/>
          <w:szCs w:val="18"/>
        </w:rPr>
      </w:pPr>
    </w:p>
    <w:p w14:paraId="1E7EDF61" w14:textId="48E4899F" w:rsidR="00D549FB" w:rsidRPr="00656ADC" w:rsidRDefault="00D549FB" w:rsidP="000B1236">
      <w:pPr>
        <w:pStyle w:val="Prrafodelista"/>
        <w:ind w:left="0"/>
        <w:jc w:val="both"/>
        <w:rPr>
          <w:rFonts w:ascii="Times New Roman" w:hAnsi="Times New Roman" w:cs="Times New Roman"/>
          <w:sz w:val="20"/>
          <w:szCs w:val="20"/>
        </w:rPr>
      </w:pPr>
      <w:r w:rsidRPr="00656ADC">
        <w:rPr>
          <w:rFonts w:ascii="Times New Roman" w:hAnsi="Times New Roman" w:cs="Times New Roman"/>
          <w:b/>
          <w:bCs/>
          <w:sz w:val="20"/>
          <w:szCs w:val="20"/>
        </w:rPr>
        <w:t>ON</w:t>
      </w:r>
      <w:r w:rsidRPr="00656ADC">
        <w:rPr>
          <w:rFonts w:ascii="Times New Roman" w:hAnsi="Times New Roman" w:cs="Times New Roman"/>
          <w:sz w:val="20"/>
          <w:szCs w:val="20"/>
        </w:rPr>
        <w:t xml:space="preserve"> (Interruptor cerrado): Cuando el interruptor está cerrado, el inductor comienza a almacenar energía en forma de campo magnético, mientras que la corriente aumenta linealmente. Durante este tiempo el diodo se encuentra polarizado en inversa (bloqueado). Inicialmente el capacitor es quién se encarga de entregar toda la corriente a la carga. Sin embargo, a medida que la corriente en el inductor incrementa, este empieza también a entregar corriente a la carga, compartiendo gradualmente la demanda con el capacitor hasta convertirse en la fuente principal de corriente durante esta fase.</w:t>
      </w:r>
    </w:p>
    <w:p w14:paraId="044C523A" w14:textId="6EF7B2B6" w:rsidR="00D549FB" w:rsidRPr="00D549FB" w:rsidRDefault="000B1236" w:rsidP="000B1236">
      <w:pPr>
        <w:pStyle w:val="Prrafodelista"/>
        <w:ind w:left="0"/>
        <w:jc w:val="center"/>
        <w:rPr>
          <w:sz w:val="20"/>
          <w:szCs w:val="20"/>
        </w:rPr>
      </w:pPr>
      <w:r w:rsidRPr="00D549FB">
        <w:rPr>
          <w:noProof/>
          <w:sz w:val="20"/>
          <w:szCs w:val="20"/>
        </w:rPr>
        <w:pict w14:anchorId="56A9E98A">
          <v:shape id="Imagen 2" o:spid="_x0000_i1076" type="#_x0000_t75" style="width:244.9pt;height:88.35pt;visibility:visible;mso-wrap-style:square">
            <v:imagedata r:id="rId11" o:title=""/>
          </v:shape>
        </w:pict>
      </w:r>
    </w:p>
    <w:p w14:paraId="7EFB2135" w14:textId="77777777" w:rsidR="00D549FB" w:rsidRDefault="00D549FB" w:rsidP="00D549FB">
      <w:pPr>
        <w:pStyle w:val="Prrafodelista"/>
        <w:jc w:val="center"/>
      </w:pPr>
    </w:p>
    <w:p w14:paraId="0335D98E" w14:textId="77777777" w:rsidR="00D549FB" w:rsidRPr="00656ADC" w:rsidRDefault="00D549FB" w:rsidP="000B1236">
      <w:pPr>
        <w:pStyle w:val="Prrafodelista"/>
        <w:ind w:left="0"/>
        <w:jc w:val="both"/>
        <w:rPr>
          <w:rFonts w:ascii="Times New Roman" w:hAnsi="Times New Roman" w:cs="Times New Roman"/>
          <w:sz w:val="20"/>
          <w:szCs w:val="20"/>
        </w:rPr>
      </w:pPr>
      <w:r w:rsidRPr="00656ADC">
        <w:rPr>
          <w:rFonts w:ascii="Times New Roman" w:hAnsi="Times New Roman" w:cs="Times New Roman"/>
          <w:b/>
          <w:bCs/>
          <w:sz w:val="20"/>
          <w:szCs w:val="20"/>
        </w:rPr>
        <w:lastRenderedPageBreak/>
        <w:t xml:space="preserve">OFF </w:t>
      </w:r>
      <w:r w:rsidRPr="00656ADC">
        <w:rPr>
          <w:rFonts w:ascii="Times New Roman" w:hAnsi="Times New Roman" w:cs="Times New Roman"/>
          <w:sz w:val="20"/>
          <w:szCs w:val="20"/>
        </w:rPr>
        <w:t>(Interruptor abierto): Cuando el interruptor está se abre, el inductor se opone al cambio abrupto de la corriente, invirtiendo su polaridad. Esta corriente ahora fluye a través del diodo, que queda polarizado en directa, hacia la carga y el capacitor, manteniendo la entrega de energía. En esta fase, la corriente a través del inductor disminuye progresivamente. Para mantener la corriente constante en la carga, el capacitor es quién gradualmente repone lo que dejo de entregar el inductor, hasta que se convierte en la fuente principal de corriente durante esta fase.</w:t>
      </w:r>
    </w:p>
    <w:p w14:paraId="43E7D442" w14:textId="310B9A7C" w:rsidR="00D549FB" w:rsidRPr="00656ADC" w:rsidRDefault="000B1236" w:rsidP="000B1236">
      <w:pPr>
        <w:pStyle w:val="Prrafodelista"/>
        <w:ind w:left="0"/>
        <w:jc w:val="center"/>
        <w:rPr>
          <w:rFonts w:ascii="Times New Roman" w:hAnsi="Times New Roman" w:cs="Times New Roman"/>
        </w:rPr>
      </w:pPr>
      <w:r w:rsidRPr="00656ADC">
        <w:rPr>
          <w:rFonts w:ascii="Times New Roman" w:hAnsi="Times New Roman" w:cs="Times New Roman"/>
          <w:noProof/>
        </w:rPr>
        <w:pict w14:anchorId="4E2CA24B">
          <v:shape id="_x0000_i1075" type="#_x0000_t75" style="width:207.25pt;height:72.55pt;visibility:visible;mso-wrap-style:square">
            <v:imagedata r:id="rId12" o:title=""/>
          </v:shape>
        </w:pict>
      </w:r>
    </w:p>
    <w:p w14:paraId="2FC6C03F" w14:textId="5A65C501" w:rsidR="00D549FB" w:rsidRPr="00656ADC" w:rsidRDefault="00D549FB" w:rsidP="00D549FB">
      <w:pPr>
        <w:jc w:val="both"/>
        <w:rPr>
          <w:rFonts w:eastAsia="Times New Roman"/>
          <w:sz w:val="20"/>
          <w:szCs w:val="20"/>
          <w:lang w:val="es-AR"/>
        </w:rPr>
      </w:pPr>
      <w:r w:rsidRPr="00656ADC">
        <w:rPr>
          <w:sz w:val="20"/>
          <w:szCs w:val="20"/>
          <w:lang w:val="es-AR"/>
        </w:rPr>
        <w:t>Este ciclo se repite a una frecuencia de conmutación f (típicamente entre las decenas de kHz hasta varios MHz), generando una tensión de salida regulada inferior a la entrada. La relación entre la tensión de entrada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717F03DF">
          <v:shape id="_x0000_i1062" type="#_x0000_t75" style="width:15.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069&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E2069&quot; wsp:rsidRDefault=&quot;003E2069&quot; wsp:rsidP=&quot;003E2069&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3"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2FBDFA70">
          <v:shape id="_x0000_i1063" type="#_x0000_t75" style="width:15.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069&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E2069&quot; wsp:rsidRDefault=&quot;003E2069&quot; wsp:rsidP=&quot;003E2069&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3" o:title="" chromakey="white"/>
          </v:shape>
        </w:pict>
      </w:r>
      <w:r>
        <w:rPr>
          <w:rFonts w:eastAsia="Times New Roman"/>
          <w:sz w:val="20"/>
          <w:szCs w:val="20"/>
        </w:rPr>
        <w:fldChar w:fldCharType="end"/>
      </w:r>
      <w:r w:rsidRPr="00656ADC">
        <w:rPr>
          <w:rFonts w:eastAsia="Times New Roman"/>
          <w:sz w:val="20"/>
          <w:szCs w:val="20"/>
          <w:lang w:val="es-AR"/>
        </w:rPr>
        <w:t>) y la tensión de salida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431D0327">
          <v:shape id="_x0000_i1064" type="#_x0000_t75" style="width:21.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C510A&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AC510A&quot; wsp:rsidRDefault=&quot;00AC510A&quot; wsp:rsidP=&quot;00AC510A&quot;&gt;&lt;m:oMathPara&gt;&lt;m:oMath&gt;&lt;m:sSub&gt;&lt;m:sSubPr&gt;&lt;m:ctrlPr&gt;&lt;w:rPr&gt;&lt;w:rFonts w:ascii=&quot;Cambria Math&quot; w:fareast=&quot;Times New Roman&quot; w:h-ansi=&quot;Cambria Math&quot;/&gt;&lt;wx:font wx:val=&quot;Cambria Math&quot;/&gt;&lt;w:i/&gt;&lt;/w:rPr&gt;&lt;/m:ctrlPr&gt;&lt;/m:sSubPr&gt;&lt;m:e&gt;&lt;m:r&gt;&lt;w:rPr&gt;&lt;w:rFonts w:ascii=&quot;Cambria Math&quot; w:fareast=&quot;Times New Roman&quot; w:h-ansi=&quot;Cambria Math&quot;/&gt;&lt;wx:font wx:val=&quot;Cambria Math&quot;/&gt;&lt;w:i/&gt;&lt;/w:rPr&gt;&lt;m:t&gt;V&lt;/m:t&gt;&lt;/m:r&gt;&lt;/m:e&gt;&lt;m:sub&gt;&lt;m:r&gt;&lt;w:rPr&gt;&lt;w:rFonts w:ascii=&quot;Cambria Math&quot; w:fareast=&quot;Times New Roman&quot; w:h-ansi=&quot;Cambria Math&quot;/&gt;&lt;wx:font wx:val=&quot;Cambria Math&quot;/&gt;&lt;w:i/&gt;&lt;/w:rPr&gt;&lt;m:t&gt;out&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4"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4B08ED6E">
          <v:shape id="_x0000_i1065" type="#_x0000_t75" style="width:21.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C510A&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AC510A&quot; wsp:rsidRDefault=&quot;00AC510A&quot; wsp:rsidP=&quot;00AC510A&quot;&gt;&lt;m:oMathPara&gt;&lt;m:oMath&gt;&lt;m:sSub&gt;&lt;m:sSubPr&gt;&lt;m:ctrlPr&gt;&lt;w:rPr&gt;&lt;w:rFonts w:ascii=&quot;Cambria Math&quot; w:fareast=&quot;Times New Roman&quot; w:h-ansi=&quot;Cambria Math&quot;/&gt;&lt;wx:font wx:val=&quot;Cambria Math&quot;/&gt;&lt;w:i/&gt;&lt;/w:rPr&gt;&lt;/m:ctrlPr&gt;&lt;/m:sSubPr&gt;&lt;m:e&gt;&lt;m:r&gt;&lt;w:rPr&gt;&lt;w:rFonts w:ascii=&quot;Cambria Math&quot; w:fareast=&quot;Times New Roman&quot; w:h-ansi=&quot;Cambria Math&quot;/&gt;&lt;wx:font wx:val=&quot;Cambria Math&quot;/&gt;&lt;w:i/&gt;&lt;/w:rPr&gt;&lt;m:t&gt;V&lt;/m:t&gt;&lt;/m:r&gt;&lt;/m:e&gt;&lt;m:sub&gt;&lt;m:r&gt;&lt;w:rPr&gt;&lt;w:rFonts w:ascii=&quot;Cambria Math&quot; w:fareast=&quot;Times New Roman&quot; w:h-ansi=&quot;Cambria Math&quot;/&gt;&lt;wx:font wx:val=&quot;Cambria Math&quot;/&gt;&lt;w:i/&gt;&lt;/w:rPr&gt;&lt;m:t&gt;out&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4" o:title="" chromakey="white"/>
          </v:shape>
        </w:pict>
      </w:r>
      <w:r>
        <w:rPr>
          <w:rFonts w:eastAsia="Times New Roman"/>
          <w:sz w:val="20"/>
          <w:szCs w:val="20"/>
        </w:rPr>
        <w:fldChar w:fldCharType="end"/>
      </w:r>
      <w:r w:rsidRPr="00656ADC">
        <w:rPr>
          <w:rFonts w:eastAsia="Times New Roman"/>
          <w:sz w:val="20"/>
          <w:szCs w:val="20"/>
          <w:lang w:val="es-AR"/>
        </w:rPr>
        <w:t xml:space="preserve">) depende del ciclo de trabajo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110BFF7C">
          <v:shape id="_x0000_i1066" type="#_x0000_t75" style="width:8.2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914DE&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C914DE&quot; wsp:rsidRDefault=&quot;00C914DE&quot; wsp:rsidP=&quot;00C914DE&quot;&gt;&lt;m:oMathPara&gt;&lt;m:oMath&gt;&lt;m:r&gt;&lt;w:rPr&gt;&lt;w:rFonts w:ascii=&quot;Cambria Math&quot; w:fareast=&quot;Times New Roman&quot; w:h-ansi=&quot;Cambria Math&quot;/&gt;&lt;wx:font wx:val=&quot;Cambria Math&quot;/&gt;&lt;w:i/&gt;&lt;/w:rPr&gt;&lt;m:t&gt;D&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5"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00BFD547">
          <v:shape id="_x0000_i1067" type="#_x0000_t75" style="width:8.2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914DE&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C914DE&quot; wsp:rsidRDefault=&quot;00C914DE&quot; wsp:rsidP=&quot;00C914DE&quot;&gt;&lt;m:oMathPara&gt;&lt;m:oMath&gt;&lt;m:r&gt;&lt;w:rPr&gt;&lt;w:rFonts w:ascii=&quot;Cambria Math&quot; w:fareast=&quot;Times New Roman&quot; w:h-ansi=&quot;Cambria Math&quot;/&gt;&lt;wx:font wx:val=&quot;Cambria Math&quot;/&gt;&lt;w:i/&gt;&lt;/w:rPr&gt;&lt;m:t&gt;D&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5" o:title="" chromakey="white"/>
          </v:shape>
        </w:pict>
      </w:r>
      <w:r>
        <w:rPr>
          <w:rFonts w:eastAsia="Times New Roman"/>
          <w:sz w:val="20"/>
          <w:szCs w:val="20"/>
        </w:rPr>
        <w:fldChar w:fldCharType="end"/>
      </w:r>
      <w:r w:rsidRPr="00656ADC">
        <w:rPr>
          <w:rFonts w:eastAsia="Times New Roman"/>
          <w:sz w:val="20"/>
          <w:szCs w:val="20"/>
          <w:lang w:val="es-AR"/>
        </w:rPr>
        <w:t xml:space="preserve"> del interruptor, y en condiciones ideales se cumple que:</w:t>
      </w:r>
    </w:p>
    <w:p w14:paraId="76C9FA50" w14:textId="26CD3692" w:rsidR="00D549FB" w:rsidRPr="00656ADC" w:rsidRDefault="00D549FB" w:rsidP="00656ADC">
      <w:pPr>
        <w:jc w:val="center"/>
        <w:rPr>
          <w:rFonts w:eastAsia="Times New Roman"/>
        </w:rPr>
      </w:pPr>
      <w:r w:rsidRPr="00656ADC">
        <w:rPr>
          <w:sz w:val="20"/>
          <w:szCs w:val="20"/>
        </w:rPr>
        <w:pict w14:anchorId="000DA706">
          <v:shape id="_x0000_i1068" type="#_x0000_t75" style="width:91.65pt;height:18.5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590D&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53590D&quot; wsp:rsidRPr=&quot;0053590D&quot; wsp:rsidRDefault=&quot;0053590D&quot; wsp:rsidP=&quot;0053590D&quot;&gt;&lt;m:oMathPara&gt;&lt;m:oMath&gt;&lt;m:sSub&gt;&lt;m:sSubPr&gt;&lt;m:ctrlPr&gt;&lt;w:rPr&gt;&lt;w:rFonts w:ascii=&quot;Cambria Math&quot; w:h-ansi=&quot;Cambria Math&quot;/&gt;&lt;wx:font wx:val=&quot;Cambria Math&quot;/&gt;&lt;w:i/&gt;&lt;w:sz w:val=&quot;32&quot;/&gt;&lt;w:sz-cs w:val=&quot;32&quot;/&gt;&lt;/w:rPr&gt;&lt;/m:ctrlPr&gt;&lt;/m:sSubPr&gt;&lt;m:e&gt;&lt;m:r&gt;&lt;w:rPr&gt;&lt;w:rFonts w:ascii=&quot;Cambria Math&quot; w:h-ansi=&quot;Cambria Math&quot;/&gt;&lt;wx:font wx:val=&quot;Cambria Math&quot;/&gt;&lt;w:i/&gt;&lt;w:sz w:val=&quot;32&quot;/&gt;&lt;w:sz-cs w:val=&quot;32&quot;/&gt;&lt;/w:rPr&gt;&lt;m:t&gt;V&lt;/m:t&gt;&lt;/m:r&gt;&lt;/m:e&gt;&lt;m:sub&gt;&lt;m:r&gt;&lt;w:rPr&gt;&lt;w:rFonts w:ascii=&quot;Cambria Math&quot; w:h-ansi=&quot;Cambria Math&quot;/&gt;&lt;wx:font wx:val=&quot;Cambria Math&quot;/&gt;&lt;w:i/&gt;&lt;w:sz w:val=&quot;32&quot;/&gt;&lt;w:sz-cs w:val=&quot;32&quot;/&gt;&lt;/w:rPr&gt;&lt;m:t&gt;out&lt;/m:t&gt;&lt;/m:r&gt;&lt;/m:sub&gt;&lt;/m:sSub&gt;&lt;m:r&gt;&lt;w:rPr&gt;&lt;w:rFonts w:ascii=&quot;Cambria Math&quot; w:h-ansi=&quot;Cambria Math&quot;/&gt;&lt;wx:font wx:val=&quot;Cambria Math&quot;/&gt;&lt;w:i/&gt;&lt;w:sz w:val=&quot;32&quot;/&gt;&lt;w:sz-cs w:val=&quot;32&quot;/&gt;&lt;/w:rPr&gt;&lt;m:t&gt;=Dâˆ™&lt;/m:t&gt;&lt;/m:r&gt;&lt;m:sSub&gt;&lt;m:sSubPr&gt;&lt;m:ctrlPr&gt;&lt;w:rPr&gt;&lt;w:rFonts w:ascii=&quot;Cambria Math&quot; w:h-ansi=&quot;Cambria Math&quot;/&gt;&lt;wx:font wx:val=&quot;Cambria Math&quot;/&gt;&lt;w:i/&gt;&lt;w:sz w:val=&quot;32&quot;/&gt;&lt;w:sz-cs w:val=&quot;32&quot;/&gt;&lt;/w:rPr&gt;&lt;/m:ctrlPr&gt;&lt;/m:sSubPr&gt;&lt;m:e&gt;&lt;m:r&gt;&lt;w:rPr&gt;&lt;w:rFonts w:ascii=&quot;Cambria Math&quot; w:h-ansi=&quot;Cambria Math&quot;/&gt;&lt;wx:font wx:val=&quot;Cambria Math&quot;/&gt;&lt;w:i/&gt;&lt;w:sz w:val=&quot;32&quot;/&gt;&lt;w:sz-cs w:val=&quot;32&quot;/&gt;&lt;/w:rPr&gt;&lt;m:t&gt;V&lt;/m:t&gt;&lt;/m:r&gt;&lt;/m:e&gt;&lt;m:sub&gt;&lt;m:r&gt;&lt;w:rPr&gt;&lt;w:rFonts w:ascii=&quot;Cambria Math&quot; w:h-ansi=&quot;Cambria Math&quot;/&gt;&lt;wx:font wx:val=&quot;Cambria Math&quot;/&gt;&lt;w:i/&gt;&lt;w:sz w:val=&quot;32&quot;/&gt;&lt;w:sz-cs w:val=&quot;32&quot;/&gt;&lt;/w:rPr&gt;&lt;m:t&gt;in&lt;/m:t&gt;&lt;/m:r&gt;&lt;/m:sub&gt;&lt;/m:sSub&gt;&lt;/m:oMath&gt;&lt;/m:oMathPara&gt;&lt;/w:p&gt;&lt;w:sectPr wsp:rsidR=&quot;00000000&quot; wsp:rsidRPr=&quot;0053590D&quot;&gt;&lt;w:pgSz w:w=&quot;12240&quot; w:h=&quot;15840&quot;/&gt;&lt;w:pgMar w:top=&quot;1440&quot; w:right=&quot;1440&quot; w:bottom=&quot;1440&quot; w:left=&quot;1440&quot; w:header=&quot;720&quot; w:footer=&quot;720&quot; w:gutter=&quot;0&quot;/&gt;&lt;w:cols w:space=&quot;720&quot;/&gt;&lt;/w:sectPr&gt;&lt;/wx:sect&gt;&lt;/w:body&gt;&lt;/w:wordDocument&gt;">
            <v:imagedata r:id="rId16" o:title="" chromakey="white"/>
          </v:shape>
        </w:pict>
      </w:r>
    </w:p>
    <w:p w14:paraId="3D94CF91" w14:textId="59E97982" w:rsidR="00D549FB" w:rsidRPr="00656ADC" w:rsidRDefault="00D549FB" w:rsidP="00D549FB">
      <w:pPr>
        <w:jc w:val="both"/>
        <w:rPr>
          <w:sz w:val="18"/>
          <w:szCs w:val="18"/>
          <w:lang w:val="es-AR"/>
        </w:rPr>
      </w:pPr>
      <w:r w:rsidRPr="00656ADC">
        <w:rPr>
          <w:rFonts w:eastAsia="Times New Roman"/>
          <w:sz w:val="20"/>
          <w:szCs w:val="20"/>
          <w:lang w:val="es-AR"/>
        </w:rPr>
        <w:t xml:space="preserve">Donde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51D851BC">
          <v:shape id="_x0000_i1069" type="#_x0000_t75" style="width:8.2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14676&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814676&quot; wsp:rsidRDefault=&quot;00814676&quot; wsp:rsidP=&quot;00814676&quot;&gt;&lt;m:oMathPara&gt;&lt;m:oMath&gt;&lt;m:r&gt;&lt;w:rPr&gt;&lt;w:rFonts w:ascii=&quot;Cambria Math&quot; w:fareast=&quot;Times New Roman&quot; w:h-ansi=&quot;Cambria Math&quot;/&gt;&lt;wx:font wx:val=&quot;Cambria Math&quot;/&gt;&lt;w:i/&gt;&lt;/w:rPr&gt;&lt;m:t&gt;D&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5"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4CC4E4DA">
          <v:shape id="_x0000_i1070" type="#_x0000_t75" style="width:8.2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14676&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814676&quot; wsp:rsidRDefault=&quot;00814676&quot; wsp:rsidP=&quot;00814676&quot;&gt;&lt;m:oMathPara&gt;&lt;m:oMath&gt;&lt;m:r&gt;&lt;w:rPr&gt;&lt;w:rFonts w:ascii=&quot;Cambria Math&quot; w:fareast=&quot;Times New Roman&quot; w:h-ansi=&quot;Cambria Math&quot;/&gt;&lt;wx:font wx:val=&quot;Cambria Math&quot;/&gt;&lt;w:i/&gt;&lt;/w:rPr&gt;&lt;m:t&gt;D&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5" o:title="" chromakey="white"/>
          </v:shape>
        </w:pict>
      </w:r>
      <w:r>
        <w:rPr>
          <w:rFonts w:eastAsia="Times New Roman"/>
          <w:sz w:val="20"/>
          <w:szCs w:val="20"/>
        </w:rPr>
        <w:fldChar w:fldCharType="end"/>
      </w:r>
      <w:r w:rsidRPr="00656ADC">
        <w:rPr>
          <w:rFonts w:eastAsia="Times New Roman"/>
          <w:sz w:val="20"/>
          <w:szCs w:val="20"/>
          <w:lang w:val="es-AR"/>
        </w:rPr>
        <w:t xml:space="preserve"> es el ciclo de trabajo, definido como el cociente entre el tiempo en conducción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0D9187C9">
          <v:shape id="_x0000_i1071" type="#_x0000_t75" style="width:15.8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3F3E2C&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F3E2C&quot; wsp:rsidRDefault=&quot;003F3E2C&quot; wsp:rsidP=&quot;003F3E2C&quot;&gt;&lt;m:oMathPara&gt;&lt;m:oMath&gt;&lt;m:sSub&gt;&lt;m:sSubPr&gt;&lt;m:ctrlPr&gt;&lt;w:rPr&gt;&lt;w:rFonts w:ascii=&quot;Cambria Math&quot; w:fareast=&quot;Times New Roman&quot; w:h-ansi=&quot;Cambria Math&quot;/&gt;&lt;wx:font wx:val=&quot;Cambria Math&quot;/&gt;&lt;w:i/&gt;&lt;/w:rPr&gt;&lt;/m:ctrlPr&gt;&lt;/m:sSubPr&gt;&lt;m:e&gt;&lt;m:r&gt;&lt;w:rPr&gt;&lt;w:rFonts w:ascii=&quot;Cambria Math&quot; w:fareast=&quot;Times New Roman&quot; w:h-ansi=&quot;Cambria Math&quot;/&gt;&lt;wx:font wx:val=&quot;Cambria Math&quot;/&gt;&lt;w:i/&gt;&lt;/w:rPr&gt;&lt;m:t&gt;t&lt;/m:t&gt;&lt;/m:r&gt;&lt;/m:e&gt;&lt;m:sub&gt;&lt;m:r&gt;&lt;w:rPr&gt;&lt;w:rFonts w:ascii=&quot;Cambria Math&quot; w:fareast=&quot;Times New Roman&quot; w:h-ansi=&quot;Cambria Math&quot;/&gt;&lt;wx:font wx:val=&quot;Cambria Math&quot;/&gt;&lt;w:i/&gt;&lt;/w:rPr&gt;&lt;m:t&gt;on&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7"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08A6A7DE">
          <v:shape id="_x0000_i1072" type="#_x0000_t75" style="width:15.8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3F3E2C&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F3E2C&quot; wsp:rsidRDefault=&quot;003F3E2C&quot; wsp:rsidP=&quot;003F3E2C&quot;&gt;&lt;m:oMathPara&gt;&lt;m:oMath&gt;&lt;m:sSub&gt;&lt;m:sSubPr&gt;&lt;m:ctrlPr&gt;&lt;w:rPr&gt;&lt;w:rFonts w:ascii=&quot;Cambria Math&quot; w:fareast=&quot;Times New Roman&quot; w:h-ansi=&quot;Cambria Math&quot;/&gt;&lt;wx:font wx:val=&quot;Cambria Math&quot;/&gt;&lt;w:i/&gt;&lt;/w:rPr&gt;&lt;/m:ctrlPr&gt;&lt;/m:sSubPr&gt;&lt;m:e&gt;&lt;m:r&gt;&lt;w:rPr&gt;&lt;w:rFonts w:ascii=&quot;Cambria Math&quot; w:fareast=&quot;Times New Roman&quot; w:h-ansi=&quot;Cambria Math&quot;/&gt;&lt;wx:font wx:val=&quot;Cambria Math&quot;/&gt;&lt;w:i/&gt;&lt;/w:rPr&gt;&lt;m:t&gt;t&lt;/m:t&gt;&lt;/m:r&gt;&lt;/m:e&gt;&lt;m:sub&gt;&lt;m:r&gt;&lt;w:rPr&gt;&lt;w:rFonts w:ascii=&quot;Cambria Math&quot; w:fareast=&quot;Times New Roman&quot; w:h-ansi=&quot;Cambria Math&quot;/&gt;&lt;wx:font wx:val=&quot;Cambria Math&quot;/&gt;&lt;w:i/&gt;&lt;/w:rPr&gt;&lt;m:t&gt;on&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7" o:title="" chromakey="white"/>
          </v:shape>
        </w:pict>
      </w:r>
      <w:r>
        <w:rPr>
          <w:rFonts w:eastAsia="Times New Roman"/>
          <w:sz w:val="20"/>
          <w:szCs w:val="20"/>
        </w:rPr>
        <w:fldChar w:fldCharType="end"/>
      </w:r>
      <w:r w:rsidRPr="00656ADC">
        <w:rPr>
          <w:rFonts w:eastAsia="Times New Roman"/>
          <w:sz w:val="20"/>
          <w:szCs w:val="20"/>
          <w:lang w:val="es-AR"/>
        </w:rPr>
        <w:t xml:space="preserve"> y el periodo total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5007C518">
          <v:shape id="_x0000_i1073" type="#_x0000_t75" style="width:7.1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212E9&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7212E9&quot; wsp:rsidRDefault=&quot;007212E9&quot; wsp:rsidP=&quot;007212E9&quot;&gt;&lt;m:oMathPara&gt;&lt;m:oMath&gt;&lt;m:r&gt;&lt;w:rPr&gt;&lt;w:rFonts w:ascii=&quot;Cambria Math&quot; w:fareast=&quot;Times New Roman&quot; w:h-ansi=&quot;Cambria Math&quot;/&gt;&lt;wx:font wx:val=&quot;Cambria Math&quot;/&gt;&lt;w:i/&gt;&lt;/w:rPr&gt;&lt;m:t&gt;T&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8"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79F8D3FD">
          <v:shape id="_x0000_i1074" type="#_x0000_t75" style="width:7.1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212E9&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7212E9&quot; wsp:rsidRDefault=&quot;007212E9&quot; wsp:rsidP=&quot;007212E9&quot;&gt;&lt;m:oMathPara&gt;&lt;m:oMath&gt;&lt;m:r&gt;&lt;w:rPr&gt;&lt;w:rFonts w:ascii=&quot;Cambria Math&quot; w:fareast=&quot;Times New Roman&quot; w:h-ansi=&quot;Cambria Math&quot;/&gt;&lt;wx:font wx:val=&quot;Cambria Math&quot;/&gt;&lt;w:i/&gt;&lt;/w:rPr&gt;&lt;m:t&gt;T&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8" o:title="" chromakey="white"/>
          </v:shape>
        </w:pict>
      </w:r>
      <w:r>
        <w:rPr>
          <w:rFonts w:eastAsia="Times New Roman"/>
          <w:sz w:val="20"/>
          <w:szCs w:val="20"/>
        </w:rPr>
        <w:fldChar w:fldCharType="end"/>
      </w:r>
      <w:r w:rsidRPr="00656ADC">
        <w:rPr>
          <w:rFonts w:eastAsia="Times New Roman"/>
          <w:sz w:val="20"/>
          <w:szCs w:val="20"/>
          <w:lang w:val="es-AR"/>
        </w:rPr>
        <w:t xml:space="preserve"> del ciclo de conmutación.</w:t>
      </w:r>
    </w:p>
    <w:p w14:paraId="5B657CD1" w14:textId="25B30FE2" w:rsidR="008E5996" w:rsidRPr="000540E6" w:rsidRDefault="00B32137" w:rsidP="00302C35">
      <w:pPr>
        <w:pStyle w:val="IEEEHeading1"/>
        <w:rPr>
          <w:lang w:val="es-AR"/>
        </w:rPr>
      </w:pPr>
      <w:r>
        <w:rPr>
          <w:lang w:val="es-AR"/>
        </w:rPr>
        <w:t>Diseño teórico</w:t>
      </w:r>
      <w:r w:rsidR="00302C35" w:rsidRPr="000540E6">
        <w:rPr>
          <w:lang w:val="es-AR"/>
        </w:rPr>
        <w:t>.</w:t>
      </w:r>
    </w:p>
    <w:p w14:paraId="5F724507" w14:textId="3E1B52CA" w:rsidR="008E5996" w:rsidRDefault="00B32137" w:rsidP="00B32137">
      <w:pPr>
        <w:pStyle w:val="IEEEHeading1"/>
        <w:numPr>
          <w:ilvl w:val="1"/>
          <w:numId w:val="5"/>
        </w:numPr>
        <w:jc w:val="left"/>
        <w:rPr>
          <w:lang w:val="es-AR"/>
        </w:rPr>
      </w:pPr>
      <w:r>
        <w:rPr>
          <w:lang w:val="es-AR"/>
        </w:rPr>
        <w:t>Especificaciones de diseño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4A0" w:firstRow="1" w:lastRow="0" w:firstColumn="1" w:lastColumn="0" w:noHBand="0" w:noVBand="1"/>
      </w:tblPr>
      <w:tblGrid>
        <w:gridCol w:w="2255"/>
        <w:gridCol w:w="993"/>
        <w:gridCol w:w="850"/>
        <w:gridCol w:w="898"/>
      </w:tblGrid>
      <w:tr w:rsidR="00000000" w:rsidRPr="00D968B8" w14:paraId="684567B5" w14:textId="77777777">
        <w:trPr>
          <w:trHeight w:val="207"/>
          <w:jc w:val="center"/>
        </w:trPr>
        <w:tc>
          <w:tcPr>
            <w:tcW w:w="2255" w:type="dxa"/>
            <w:shd w:val="clear" w:color="auto" w:fill="8FBC8F"/>
          </w:tcPr>
          <w:p w14:paraId="481795A3" w14:textId="77777777" w:rsidR="006D4E89" w:rsidRDefault="006D4E89">
            <w:pPr>
              <w:jc w:val="center"/>
              <w:rPr>
                <w:b/>
                <w:bCs/>
                <w:color w:val="FFFFFF"/>
                <w:sz w:val="18"/>
                <w:szCs w:val="18"/>
              </w:rPr>
            </w:pPr>
            <w:r>
              <w:rPr>
                <w:b/>
                <w:bCs/>
                <w:color w:val="FFFFFF"/>
                <w:sz w:val="18"/>
                <w:szCs w:val="18"/>
              </w:rPr>
              <w:t>Parámetro</w:t>
            </w:r>
          </w:p>
        </w:tc>
        <w:tc>
          <w:tcPr>
            <w:tcW w:w="993" w:type="dxa"/>
            <w:shd w:val="clear" w:color="auto" w:fill="8FBC8F"/>
          </w:tcPr>
          <w:p w14:paraId="4BD4638F" w14:textId="77777777" w:rsidR="006D4E89" w:rsidRDefault="006D4E89">
            <w:pPr>
              <w:jc w:val="center"/>
              <w:rPr>
                <w:b/>
                <w:bCs/>
                <w:color w:val="FFFFFF"/>
                <w:sz w:val="18"/>
                <w:szCs w:val="18"/>
              </w:rPr>
            </w:pPr>
            <w:r>
              <w:rPr>
                <w:b/>
                <w:bCs/>
                <w:color w:val="FFFFFF"/>
                <w:sz w:val="18"/>
                <w:szCs w:val="18"/>
              </w:rPr>
              <w:t>Símbolo</w:t>
            </w:r>
          </w:p>
        </w:tc>
        <w:tc>
          <w:tcPr>
            <w:tcW w:w="850" w:type="dxa"/>
            <w:shd w:val="clear" w:color="auto" w:fill="8FBC8F"/>
          </w:tcPr>
          <w:p w14:paraId="2DFC3A85" w14:textId="77777777" w:rsidR="006D4E89" w:rsidRDefault="006D4E89">
            <w:pPr>
              <w:jc w:val="center"/>
              <w:rPr>
                <w:b/>
                <w:bCs/>
                <w:color w:val="FFFFFF"/>
                <w:sz w:val="18"/>
                <w:szCs w:val="18"/>
              </w:rPr>
            </w:pPr>
            <w:r>
              <w:rPr>
                <w:b/>
                <w:bCs/>
                <w:color w:val="FFFFFF"/>
                <w:sz w:val="18"/>
                <w:szCs w:val="18"/>
              </w:rPr>
              <w:t>Valor</w:t>
            </w:r>
          </w:p>
        </w:tc>
        <w:tc>
          <w:tcPr>
            <w:tcW w:w="898" w:type="dxa"/>
            <w:shd w:val="clear" w:color="auto" w:fill="8FBC8F"/>
          </w:tcPr>
          <w:p w14:paraId="405DC46D" w14:textId="77777777" w:rsidR="006D4E89" w:rsidRDefault="006D4E89">
            <w:pPr>
              <w:jc w:val="center"/>
              <w:rPr>
                <w:b/>
                <w:bCs/>
                <w:color w:val="FFFFFF"/>
                <w:sz w:val="18"/>
                <w:szCs w:val="18"/>
              </w:rPr>
            </w:pPr>
            <w:r>
              <w:rPr>
                <w:b/>
                <w:bCs/>
                <w:color w:val="FFFFFF"/>
                <w:sz w:val="18"/>
                <w:szCs w:val="18"/>
              </w:rPr>
              <w:t>Unidad</w:t>
            </w:r>
          </w:p>
        </w:tc>
      </w:tr>
      <w:tr w:rsidR="00000000" w:rsidRPr="00D968B8" w14:paraId="7F84295B" w14:textId="77777777">
        <w:trPr>
          <w:trHeight w:val="281"/>
          <w:jc w:val="center"/>
        </w:trPr>
        <w:tc>
          <w:tcPr>
            <w:tcW w:w="2255" w:type="dxa"/>
            <w:shd w:val="clear" w:color="auto" w:fill="auto"/>
          </w:tcPr>
          <w:p w14:paraId="49A869FD" w14:textId="4D27310F" w:rsidR="006D4E89" w:rsidRDefault="007929AF" w:rsidP="00904456">
            <w:pPr>
              <w:rPr>
                <w:sz w:val="18"/>
                <w:szCs w:val="18"/>
              </w:rPr>
            </w:pPr>
            <w:r>
              <w:rPr>
                <w:sz w:val="18"/>
                <w:szCs w:val="18"/>
              </w:rPr>
              <w:t>Tension</w:t>
            </w:r>
            <w:r w:rsidR="006D4E89">
              <w:rPr>
                <w:sz w:val="18"/>
                <w:szCs w:val="18"/>
              </w:rPr>
              <w:t xml:space="preserve"> de Entrada</w:t>
            </w:r>
          </w:p>
        </w:tc>
        <w:tc>
          <w:tcPr>
            <w:tcW w:w="993" w:type="dxa"/>
            <w:shd w:val="clear" w:color="auto" w:fill="auto"/>
          </w:tcPr>
          <w:p w14:paraId="5CF6E394" w14:textId="347E11E4" w:rsidR="006D4E89" w:rsidRDefault="006D4E89">
            <w:pPr>
              <w:jc w:val="center"/>
              <w:rPr>
                <w:sz w:val="18"/>
                <w:szCs w:val="18"/>
              </w:rPr>
            </w:pPr>
            <w:r>
              <w:rPr>
                <w:sz w:val="18"/>
                <w:szCs w:val="18"/>
              </w:rPr>
              <w:pict w14:anchorId="43B29154">
                <v:shape id="_x0000_i1439" type="#_x0000_t75" style="width:15.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07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6E074F&quot; wsp:rsidRPr=&quot;006E074F&quot; wsp:rsidRDefault=&quot;006E074F&quot; wsp:rsidP=&quot;006E074F&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oMath&gt;&lt;/m:oMathPara&gt;&lt;/w:p&gt;&lt;w:sectPr wsp:rsidR=&quot;00000000&quot; wsp:rsidRPr=&quot;006E074F&quot;&gt;&lt;w:pgSz w:w=&quot;12240&quot; w:h=&quot;15840&quot;/&gt;&lt;w:pgMar w:top=&quot;1440&quot; w:right=&quot;1440&quot; w:bottom=&quot;1440&quot; w:left=&quot;1440&quot; w:header=&quot;720&quot; w:footer=&quot;720&quot; w:gutter=&quot;0&quot;/&gt;&lt;w:cols w:space=&quot;720&quot;/&gt;&lt;/w:sectPr&gt;&lt;/wx:sect&gt;&lt;/w:body&gt;&lt;/w:wordDocument&gt;">
                  <v:imagedata r:id="rId13" o:title="" chromakey="white"/>
                </v:shape>
              </w:pict>
            </w:r>
          </w:p>
        </w:tc>
        <w:tc>
          <w:tcPr>
            <w:tcW w:w="850" w:type="dxa"/>
            <w:shd w:val="clear" w:color="auto" w:fill="auto"/>
          </w:tcPr>
          <w:p w14:paraId="06858859" w14:textId="77777777" w:rsidR="006D4E89" w:rsidRDefault="006D4E89">
            <w:pPr>
              <w:jc w:val="center"/>
              <w:rPr>
                <w:sz w:val="18"/>
                <w:szCs w:val="18"/>
              </w:rPr>
            </w:pPr>
            <w:r>
              <w:rPr>
                <w:sz w:val="18"/>
                <w:szCs w:val="18"/>
              </w:rPr>
              <w:t>12</w:t>
            </w:r>
          </w:p>
        </w:tc>
        <w:tc>
          <w:tcPr>
            <w:tcW w:w="898" w:type="dxa"/>
            <w:shd w:val="clear" w:color="auto" w:fill="auto"/>
          </w:tcPr>
          <w:p w14:paraId="4BCC812B" w14:textId="77777777" w:rsidR="006D4E89" w:rsidRDefault="006D4E89">
            <w:pPr>
              <w:jc w:val="center"/>
              <w:rPr>
                <w:sz w:val="18"/>
                <w:szCs w:val="18"/>
              </w:rPr>
            </w:pPr>
            <w:r>
              <w:rPr>
                <w:sz w:val="18"/>
                <w:szCs w:val="18"/>
              </w:rPr>
              <w:t>V</w:t>
            </w:r>
          </w:p>
        </w:tc>
      </w:tr>
      <w:tr w:rsidR="00000000" w:rsidRPr="00D968B8" w14:paraId="5A03D587" w14:textId="77777777">
        <w:trPr>
          <w:trHeight w:val="281"/>
          <w:jc w:val="center"/>
        </w:trPr>
        <w:tc>
          <w:tcPr>
            <w:tcW w:w="2255" w:type="dxa"/>
            <w:shd w:val="clear" w:color="auto" w:fill="D9D9D9"/>
          </w:tcPr>
          <w:p w14:paraId="0C3386FE" w14:textId="41D7588D" w:rsidR="006D4E89" w:rsidRDefault="007929AF" w:rsidP="00904456">
            <w:pPr>
              <w:rPr>
                <w:sz w:val="18"/>
                <w:szCs w:val="18"/>
              </w:rPr>
            </w:pPr>
            <w:r>
              <w:rPr>
                <w:sz w:val="18"/>
                <w:szCs w:val="18"/>
              </w:rPr>
              <w:t>Tension</w:t>
            </w:r>
            <w:r w:rsidR="006D4E89">
              <w:rPr>
                <w:sz w:val="18"/>
                <w:szCs w:val="18"/>
              </w:rPr>
              <w:t xml:space="preserve"> de Salida</w:t>
            </w:r>
          </w:p>
        </w:tc>
        <w:tc>
          <w:tcPr>
            <w:tcW w:w="993" w:type="dxa"/>
            <w:shd w:val="clear" w:color="auto" w:fill="D9D9D9"/>
          </w:tcPr>
          <w:p w14:paraId="2FCE665D" w14:textId="089D2631" w:rsidR="006D4E89" w:rsidRDefault="006D4E89">
            <w:pPr>
              <w:jc w:val="center"/>
              <w:rPr>
                <w:sz w:val="18"/>
                <w:szCs w:val="18"/>
              </w:rPr>
            </w:pPr>
            <w:r>
              <w:rPr>
                <w:sz w:val="18"/>
                <w:szCs w:val="18"/>
              </w:rPr>
              <w:pict w14:anchorId="6099D56A">
                <v:shape id="_x0000_i1440" type="#_x0000_t75" style="width:21.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2A44&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072A44&quot; wsp:rsidRPr=&quot;00072A44&quot; wsp:rsidRDefault=&quot;00072A44&quot; wsp:rsidP=&quot;00072A44&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oMath&gt;&lt;/m:oMathPara&gt;&lt;/w:p&gt;&lt;w:sectPr wsp:rsidR=&quot;00000000&quot; wsp:rsidRPr=&quot;00072A44&quot;&gt;&lt;w:pgSz w:w=&quot;12240&quot; w:h=&quot;15840&quot;/&gt;&lt;w:pgMar w:top=&quot;1440&quot; w:right=&quot;1440&quot; w:bottom=&quot;1440&quot; w:left=&quot;1440&quot; w:header=&quot;720&quot; w:footer=&quot;720&quot; w:gutter=&quot;0&quot;/&gt;&lt;w:cols w:space=&quot;720&quot;/&gt;&lt;/w:sectPr&gt;&lt;/wx:sect&gt;&lt;/w:body&gt;&lt;/w:wordDocument&gt;">
                  <v:imagedata r:id="rId14" o:title="" chromakey="white"/>
                </v:shape>
              </w:pict>
            </w:r>
          </w:p>
        </w:tc>
        <w:tc>
          <w:tcPr>
            <w:tcW w:w="850" w:type="dxa"/>
            <w:shd w:val="clear" w:color="auto" w:fill="D9D9D9"/>
          </w:tcPr>
          <w:p w14:paraId="1C39B815" w14:textId="77777777" w:rsidR="006D4E89" w:rsidRDefault="006D4E89">
            <w:pPr>
              <w:jc w:val="center"/>
              <w:rPr>
                <w:sz w:val="18"/>
                <w:szCs w:val="18"/>
              </w:rPr>
            </w:pPr>
            <w:r>
              <w:rPr>
                <w:sz w:val="18"/>
                <w:szCs w:val="18"/>
              </w:rPr>
              <w:t>5</w:t>
            </w:r>
          </w:p>
        </w:tc>
        <w:tc>
          <w:tcPr>
            <w:tcW w:w="898" w:type="dxa"/>
            <w:shd w:val="clear" w:color="auto" w:fill="D9D9D9"/>
          </w:tcPr>
          <w:p w14:paraId="6D57BD3E" w14:textId="77777777" w:rsidR="006D4E89" w:rsidRDefault="006D4E89">
            <w:pPr>
              <w:jc w:val="center"/>
              <w:rPr>
                <w:sz w:val="18"/>
                <w:szCs w:val="18"/>
              </w:rPr>
            </w:pPr>
            <w:r>
              <w:rPr>
                <w:sz w:val="18"/>
                <w:szCs w:val="18"/>
              </w:rPr>
              <w:t>V</w:t>
            </w:r>
          </w:p>
        </w:tc>
      </w:tr>
      <w:tr w:rsidR="00000000" w:rsidRPr="00D968B8" w14:paraId="0371DCE9" w14:textId="77777777">
        <w:trPr>
          <w:trHeight w:val="281"/>
          <w:jc w:val="center"/>
        </w:trPr>
        <w:tc>
          <w:tcPr>
            <w:tcW w:w="2255" w:type="dxa"/>
            <w:shd w:val="clear" w:color="auto" w:fill="auto"/>
          </w:tcPr>
          <w:p w14:paraId="60238C5C" w14:textId="77777777" w:rsidR="006D4E89" w:rsidRDefault="006D4E89" w:rsidP="00904456">
            <w:pPr>
              <w:rPr>
                <w:sz w:val="18"/>
                <w:szCs w:val="18"/>
              </w:rPr>
            </w:pPr>
            <w:r>
              <w:rPr>
                <w:sz w:val="18"/>
                <w:szCs w:val="18"/>
              </w:rPr>
              <w:t>Corriente de Salida</w:t>
            </w:r>
          </w:p>
        </w:tc>
        <w:tc>
          <w:tcPr>
            <w:tcW w:w="993" w:type="dxa"/>
            <w:shd w:val="clear" w:color="auto" w:fill="auto"/>
          </w:tcPr>
          <w:p w14:paraId="4ECC89FA" w14:textId="1A893D47" w:rsidR="006D4E89" w:rsidRDefault="006D4E89">
            <w:pPr>
              <w:jc w:val="center"/>
              <w:rPr>
                <w:sz w:val="18"/>
                <w:szCs w:val="18"/>
              </w:rPr>
            </w:pPr>
            <w:r>
              <w:rPr>
                <w:sz w:val="18"/>
                <w:szCs w:val="18"/>
              </w:rPr>
              <w:pict w14:anchorId="1541DB5D">
                <v:shape id="_x0000_i1441" type="#_x0000_t75" style="width:18.5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13E88&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13E88&quot; wsp:rsidRPr=&quot;00313E88&quot; wsp:rsidRDefault=&quot;00313E88&quot; wsp:rsidP=&quot;00313E88&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out&lt;/m:t&gt;&lt;/m:r&gt;&lt;/m:sub&gt;&lt;/m:sSub&gt;&lt;/m:oMath&gt;&lt;/m:oMathPara&gt;&lt;/w:p&gt;&lt;w:sectPr wsp:rsidR=&quot;00000000&quot; wsp:rsidRPr=&quot;00313E88&quot;&gt;&lt;w:pgSz w:w=&quot;12240&quot; w:h=&quot;15840&quot;/&gt;&lt;w:pgMar w:top=&quot;1440&quot; w:right=&quot;1440&quot; w:bottom=&quot;1440&quot; w:left=&quot;1440&quot; w:header=&quot;720&quot; w:footer=&quot;720&quot; w:gutter=&quot;0&quot;/&gt;&lt;w:cols w:space=&quot;720&quot;/&gt;&lt;/w:sectPr&gt;&lt;/wx:sect&gt;&lt;/w:body&gt;&lt;/w:wordDocument&gt;">
                  <v:imagedata r:id="rId19" o:title="" chromakey="white"/>
                </v:shape>
              </w:pict>
            </w:r>
          </w:p>
        </w:tc>
        <w:tc>
          <w:tcPr>
            <w:tcW w:w="850" w:type="dxa"/>
            <w:shd w:val="clear" w:color="auto" w:fill="auto"/>
          </w:tcPr>
          <w:p w14:paraId="17D60C85" w14:textId="77777777" w:rsidR="006D4E89" w:rsidRDefault="006D4E89">
            <w:pPr>
              <w:jc w:val="center"/>
              <w:rPr>
                <w:sz w:val="18"/>
                <w:szCs w:val="18"/>
              </w:rPr>
            </w:pPr>
            <w:r>
              <w:rPr>
                <w:sz w:val="18"/>
                <w:szCs w:val="18"/>
              </w:rPr>
              <w:t>0.2 – 1.0</w:t>
            </w:r>
          </w:p>
        </w:tc>
        <w:tc>
          <w:tcPr>
            <w:tcW w:w="898" w:type="dxa"/>
            <w:shd w:val="clear" w:color="auto" w:fill="auto"/>
          </w:tcPr>
          <w:p w14:paraId="09AB15D9" w14:textId="77777777" w:rsidR="006D4E89" w:rsidRDefault="006D4E89">
            <w:pPr>
              <w:jc w:val="center"/>
              <w:rPr>
                <w:sz w:val="18"/>
                <w:szCs w:val="18"/>
              </w:rPr>
            </w:pPr>
            <w:r>
              <w:rPr>
                <w:sz w:val="18"/>
                <w:szCs w:val="18"/>
              </w:rPr>
              <w:t>A</w:t>
            </w:r>
          </w:p>
        </w:tc>
      </w:tr>
      <w:tr w:rsidR="00000000" w:rsidRPr="00D968B8" w14:paraId="7F36B2A6" w14:textId="77777777">
        <w:trPr>
          <w:trHeight w:val="415"/>
          <w:jc w:val="center"/>
        </w:trPr>
        <w:tc>
          <w:tcPr>
            <w:tcW w:w="2255" w:type="dxa"/>
            <w:shd w:val="clear" w:color="auto" w:fill="D9D9D9"/>
          </w:tcPr>
          <w:p w14:paraId="4234772A" w14:textId="77777777" w:rsidR="006D4E89" w:rsidRDefault="006D4E89" w:rsidP="00904456">
            <w:pPr>
              <w:rPr>
                <w:sz w:val="18"/>
                <w:szCs w:val="18"/>
              </w:rPr>
            </w:pPr>
            <w:r>
              <w:rPr>
                <w:sz w:val="18"/>
                <w:szCs w:val="18"/>
              </w:rPr>
              <w:t>Frecuencia de conmutación</w:t>
            </w:r>
          </w:p>
        </w:tc>
        <w:tc>
          <w:tcPr>
            <w:tcW w:w="993" w:type="dxa"/>
            <w:shd w:val="clear" w:color="auto" w:fill="D9D9D9"/>
          </w:tcPr>
          <w:p w14:paraId="71CC59A6" w14:textId="3E48EEE5" w:rsidR="006D4E89" w:rsidRDefault="006D4E89">
            <w:pPr>
              <w:jc w:val="center"/>
              <w:rPr>
                <w:sz w:val="18"/>
                <w:szCs w:val="18"/>
              </w:rPr>
            </w:pPr>
            <w:r>
              <w:rPr>
                <w:sz w:val="18"/>
                <w:szCs w:val="18"/>
              </w:rPr>
              <w:pict w14:anchorId="01CD5BD7">
                <v:shape id="_x0000_i1442" type="#_x0000_t75" style="width:9.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3A1F&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4A3A1F&quot; wsp:rsidRPr=&quot;004A3A1F&quot; wsp:rsidRDefault=&quot;004A3A1F&quot; wsp:rsidP=&quot;004A3A1F&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f&lt;/m:t&gt;&lt;/m:r&gt;&lt;/m:e&gt;&lt;m:sub&gt;&lt;m:r&gt;&lt;w:rPr&gt;&lt;w:rFonts w:ascii=&quot;Cambria Math&quot; w:h-ansi=&quot;Cambria Math&quot;/&gt;&lt;wx:font wx:val=&quot;Cambria Math&quot;/&gt;&lt;w:i/&gt;&lt;/w:rPr&gt;&lt;m:t&gt;s&lt;/m:t&gt;&lt;/m:r&gt;&lt;/m:sub&gt;&lt;/m:sSub&gt;&lt;/m:oMath&gt;&lt;/m:oMathPara&gt;&lt;/w:p&gt;&lt;w:sectPr wsp:rsidR=&quot;00000000&quot; wsp:rsidRPr=&quot;004A3A1F&quot;&gt;&lt;w:pgSz w:w=&quot;12240&quot; w:h=&quot;15840&quot;/&gt;&lt;w:pgMar w:top=&quot;1440&quot; w:right=&quot;1440&quot; w:bottom=&quot;1440&quot; w:left=&quot;1440&quot; w:header=&quot;720&quot; w:footer=&quot;720&quot; w:gutter=&quot;0&quot;/&gt;&lt;w:cols w:space=&quot;720&quot;/&gt;&lt;/w:sectPr&gt;&lt;/wx:sect&gt;&lt;/w:body&gt;&lt;/w:wordDocument&gt;">
                  <v:imagedata r:id="rId20" o:title="" chromakey="white"/>
                </v:shape>
              </w:pict>
            </w:r>
          </w:p>
        </w:tc>
        <w:tc>
          <w:tcPr>
            <w:tcW w:w="850" w:type="dxa"/>
            <w:shd w:val="clear" w:color="auto" w:fill="D9D9D9"/>
          </w:tcPr>
          <w:p w14:paraId="47983BE0" w14:textId="77777777" w:rsidR="006D4E89" w:rsidRDefault="006D4E89">
            <w:pPr>
              <w:jc w:val="center"/>
              <w:rPr>
                <w:sz w:val="18"/>
                <w:szCs w:val="18"/>
              </w:rPr>
            </w:pPr>
            <w:r>
              <w:rPr>
                <w:sz w:val="18"/>
                <w:szCs w:val="18"/>
              </w:rPr>
              <w:t>40</w:t>
            </w:r>
          </w:p>
        </w:tc>
        <w:tc>
          <w:tcPr>
            <w:tcW w:w="898" w:type="dxa"/>
            <w:shd w:val="clear" w:color="auto" w:fill="D9D9D9"/>
          </w:tcPr>
          <w:p w14:paraId="363DE2E8" w14:textId="77777777" w:rsidR="006D4E89" w:rsidRDefault="006D4E89">
            <w:pPr>
              <w:jc w:val="center"/>
              <w:rPr>
                <w:sz w:val="18"/>
                <w:szCs w:val="18"/>
              </w:rPr>
            </w:pPr>
            <w:r>
              <w:rPr>
                <w:sz w:val="18"/>
                <w:szCs w:val="18"/>
              </w:rPr>
              <w:t>kHz</w:t>
            </w:r>
          </w:p>
        </w:tc>
      </w:tr>
      <w:tr w:rsidR="00000000" w:rsidRPr="00D968B8" w14:paraId="22B6D3A1" w14:textId="77777777">
        <w:trPr>
          <w:trHeight w:val="281"/>
          <w:jc w:val="center"/>
        </w:trPr>
        <w:tc>
          <w:tcPr>
            <w:tcW w:w="2255" w:type="dxa"/>
            <w:shd w:val="clear" w:color="auto" w:fill="auto"/>
          </w:tcPr>
          <w:p w14:paraId="7070785F" w14:textId="581CF9D4" w:rsidR="006D4E89" w:rsidRDefault="006D4E89" w:rsidP="00904456">
            <w:pPr>
              <w:rPr>
                <w:sz w:val="18"/>
                <w:szCs w:val="18"/>
              </w:rPr>
            </w:pPr>
            <w:r>
              <w:rPr>
                <w:sz w:val="18"/>
                <w:szCs w:val="18"/>
              </w:rPr>
              <w:t xml:space="preserve">Rizado de </w:t>
            </w:r>
            <w:r w:rsidR="007929AF">
              <w:rPr>
                <w:sz w:val="18"/>
                <w:szCs w:val="18"/>
              </w:rPr>
              <w:t>tension</w:t>
            </w:r>
          </w:p>
        </w:tc>
        <w:tc>
          <w:tcPr>
            <w:tcW w:w="993" w:type="dxa"/>
            <w:shd w:val="clear" w:color="auto" w:fill="auto"/>
          </w:tcPr>
          <w:p w14:paraId="25C6CE46" w14:textId="25D839D6" w:rsidR="006D4E89" w:rsidRDefault="006D4E89">
            <w:pPr>
              <w:jc w:val="center"/>
              <w:rPr>
                <w:sz w:val="18"/>
                <w:szCs w:val="18"/>
              </w:rPr>
            </w:pPr>
            <w:r>
              <w:rPr>
                <w:sz w:val="18"/>
                <w:szCs w:val="18"/>
              </w:rPr>
              <w:pict w14:anchorId="07B0D496">
                <v:shape id="_x0000_i1443" type="#_x0000_t75" style="width:28.3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1ED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C41ED5&quot; wsp:rsidRPr=&quot;00C41ED5&quot; wsp:rsidRDefault=&quot;00C41ED5&quot; wsp:rsidP=&quot;00C41ED5&quot;&gt;&lt;m:oMathPara&gt;&lt;m:oMath&gt;&lt;m:r&gt;&lt;m:rPr&gt;&lt;m:sty m:val=&quot;p&quot;/&gt;&lt;/m:rPr&gt;&lt;w:rPr&gt;&lt;w:rFonts w:ascii=&quot;Cambria Math&quot; w:h-ansi=&quot;Cambria Math&quot;/&gt;&lt;wx:font wx:val=&quot;Cambria Math&quot;/&gt;&lt;/w:rPr&gt;&lt;m:t&gt;Î”&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oMath&gt;&lt;/m:oMathPara&gt;&lt;/w:p&gt;&lt;w:sectPr wsp:rsidR=&quot;00000000&quot; wsp:rsidRPr=&quot;00C41ED5&quot;&gt;&lt;w:pgSz w:w=&quot;12240&quot; w:h=&quot;15840&quot;/&gt;&lt;w:pgMar w:top=&quot;1440&quot; w:right=&quot;1440&quot; w:bottom=&quot;1440&quot; w:left=&quot;1440&quot; w:header=&quot;720&quot; w:footer=&quot;720&quot; w:gutter=&quot;0&quot;/&gt;&lt;w:cols w:space=&quot;720&quot;/&gt;&lt;/w:sectPr&gt;&lt;/wx:sect&gt;&lt;/w:body&gt;&lt;/w:wordDocument&gt;">
                  <v:imagedata r:id="rId21" o:title="" chromakey="white"/>
                </v:shape>
              </w:pict>
            </w:r>
          </w:p>
        </w:tc>
        <w:tc>
          <w:tcPr>
            <w:tcW w:w="850" w:type="dxa"/>
            <w:shd w:val="clear" w:color="auto" w:fill="auto"/>
          </w:tcPr>
          <w:p w14:paraId="56E40D59" w14:textId="6482F9F8" w:rsidR="006D4E89" w:rsidRDefault="006D4E89">
            <w:pPr>
              <w:jc w:val="center"/>
              <w:rPr>
                <w:sz w:val="18"/>
                <w:szCs w:val="18"/>
              </w:rPr>
            </w:pPr>
            <w:r>
              <w:rPr>
                <w:sz w:val="18"/>
                <w:szCs w:val="18"/>
              </w:rPr>
              <w:pict w14:anchorId="0D7BE168">
                <v:shape id="_x0000_i1444" type="#_x0000_t75" style="width:25.6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A720C&quot;/&gt;&lt;wsp:rsid wsp:val=&quot;00FB1048&quot;/&gt;&lt;wsp:rsid wsp:val=&quot;00FB62C4&quot;/&gt;&lt;wsp:rsid wsp:val=&quot;00FB7701&quot;/&gt;&lt;wsp:rsid wsp:val=&quot;00FD1AC5&quot;/&gt;&lt;wsp:rsid wsp:val=&quot;00FD5CF0&quot;/&gt;&lt;/wsp:rsids&gt;&lt;/w:docPr&gt;&lt;w:body&gt;&lt;wx:sect&gt;&lt;w:p wsp:rsidR=&quot;00FA720C&quot; wsp:rsidRPr=&quot;00FA720C&quot; wsp:rsidRDefault=&quot;00FA720C&quot; wsp:rsidP=&quot;00FA720C&quot;&gt;&lt;m:oMathPara&gt;&lt;m:oMath&gt;&lt;m:r&gt;&lt;w:rPr&gt;&lt;w:rFonts w:ascii=&quot;Cambria Math&quot; w:h-ansi=&quot;Cambria Math&quot;/&gt;&lt;wx:font wx:val=&quot;Cambria Math&quot;/&gt;&lt;w:i/&gt;&lt;/w:rPr&gt;&lt;m:t&gt;â‰¤25&lt;/m:t&gt;&lt;/m:r&gt;&lt;/m:oMath&gt;&lt;/m:oMathPara&gt;&lt;/w:p&gt;&lt;w:sectPr wsp:rsidR=&quot;00000000&quot; wsp:rsidRPr=&quot;00FA720C&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p>
        </w:tc>
        <w:tc>
          <w:tcPr>
            <w:tcW w:w="898" w:type="dxa"/>
            <w:shd w:val="clear" w:color="auto" w:fill="auto"/>
          </w:tcPr>
          <w:p w14:paraId="05E0F8D6" w14:textId="77777777" w:rsidR="006D4E89" w:rsidRDefault="006D4E89">
            <w:pPr>
              <w:jc w:val="center"/>
              <w:rPr>
                <w:sz w:val="18"/>
                <w:szCs w:val="18"/>
              </w:rPr>
            </w:pPr>
            <w:r>
              <w:rPr>
                <w:sz w:val="18"/>
                <w:szCs w:val="18"/>
              </w:rPr>
              <w:t>mV</w:t>
            </w:r>
          </w:p>
        </w:tc>
      </w:tr>
    </w:tbl>
    <w:p w14:paraId="0CE3A549" w14:textId="4A43AEE6" w:rsidR="003645A1" w:rsidRPr="00F12D5B" w:rsidRDefault="00CD1D23" w:rsidP="003C7045">
      <w:pPr>
        <w:pStyle w:val="IEEEHeading1"/>
        <w:numPr>
          <w:ilvl w:val="1"/>
          <w:numId w:val="5"/>
        </w:numPr>
        <w:jc w:val="left"/>
        <w:rPr>
          <w:lang w:val="es-AR"/>
        </w:rPr>
      </w:pPr>
      <w:r w:rsidRPr="00F12D5B">
        <w:rPr>
          <w:lang w:val="es-AR"/>
        </w:rPr>
        <w:t>Características principales del mc34063A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4A0" w:firstRow="1" w:lastRow="0" w:firstColumn="1" w:lastColumn="0" w:noHBand="0" w:noVBand="1"/>
      </w:tblPr>
      <w:tblGrid>
        <w:gridCol w:w="2336"/>
        <w:gridCol w:w="976"/>
        <w:gridCol w:w="942"/>
        <w:gridCol w:w="787"/>
      </w:tblGrid>
      <w:tr w:rsidR="00000000" w:rsidRPr="00D968B8" w14:paraId="7CA9A513" w14:textId="77777777">
        <w:trPr>
          <w:trHeight w:val="199"/>
          <w:jc w:val="center"/>
        </w:trPr>
        <w:tc>
          <w:tcPr>
            <w:tcW w:w="2336" w:type="dxa"/>
            <w:shd w:val="clear" w:color="auto" w:fill="8FBC8F"/>
          </w:tcPr>
          <w:p w14:paraId="021CDC99" w14:textId="77777777" w:rsidR="00CD1D23" w:rsidRDefault="00CD1D23">
            <w:pPr>
              <w:jc w:val="center"/>
              <w:rPr>
                <w:b/>
                <w:bCs/>
                <w:color w:val="FFFFFF"/>
                <w:sz w:val="18"/>
                <w:szCs w:val="18"/>
              </w:rPr>
            </w:pPr>
            <w:r>
              <w:rPr>
                <w:b/>
                <w:bCs/>
                <w:color w:val="FFFFFF"/>
                <w:sz w:val="18"/>
                <w:szCs w:val="18"/>
              </w:rPr>
              <w:t>Parámetro</w:t>
            </w:r>
          </w:p>
        </w:tc>
        <w:tc>
          <w:tcPr>
            <w:tcW w:w="976" w:type="dxa"/>
            <w:shd w:val="clear" w:color="auto" w:fill="8FBC8F"/>
          </w:tcPr>
          <w:p w14:paraId="28478A10" w14:textId="77777777" w:rsidR="00CD1D23" w:rsidRDefault="00CD1D23">
            <w:pPr>
              <w:jc w:val="center"/>
              <w:rPr>
                <w:b/>
                <w:bCs/>
                <w:color w:val="FFFFFF"/>
                <w:sz w:val="18"/>
                <w:szCs w:val="18"/>
              </w:rPr>
            </w:pPr>
            <w:r>
              <w:rPr>
                <w:b/>
                <w:bCs/>
                <w:color w:val="FFFFFF"/>
                <w:sz w:val="18"/>
                <w:szCs w:val="18"/>
              </w:rPr>
              <w:t>Símbolo</w:t>
            </w:r>
          </w:p>
        </w:tc>
        <w:tc>
          <w:tcPr>
            <w:tcW w:w="942" w:type="dxa"/>
            <w:shd w:val="clear" w:color="auto" w:fill="8FBC8F"/>
          </w:tcPr>
          <w:p w14:paraId="5B884F4C" w14:textId="77777777" w:rsidR="00CD1D23" w:rsidRDefault="00CD1D23">
            <w:pPr>
              <w:jc w:val="center"/>
              <w:rPr>
                <w:b/>
                <w:bCs/>
                <w:color w:val="FFFFFF"/>
                <w:sz w:val="18"/>
                <w:szCs w:val="18"/>
              </w:rPr>
            </w:pPr>
            <w:r>
              <w:rPr>
                <w:b/>
                <w:bCs/>
                <w:color w:val="FFFFFF"/>
                <w:sz w:val="18"/>
                <w:szCs w:val="18"/>
              </w:rPr>
              <w:t>Valor</w:t>
            </w:r>
          </w:p>
        </w:tc>
        <w:tc>
          <w:tcPr>
            <w:tcW w:w="774" w:type="dxa"/>
            <w:shd w:val="clear" w:color="auto" w:fill="8FBC8F"/>
          </w:tcPr>
          <w:p w14:paraId="1756EC08" w14:textId="77777777" w:rsidR="00CD1D23" w:rsidRDefault="00CD1D23">
            <w:pPr>
              <w:jc w:val="center"/>
              <w:rPr>
                <w:b/>
                <w:bCs/>
                <w:color w:val="FFFFFF"/>
                <w:sz w:val="18"/>
                <w:szCs w:val="18"/>
              </w:rPr>
            </w:pPr>
            <w:r>
              <w:rPr>
                <w:b/>
                <w:bCs/>
                <w:color w:val="FFFFFF"/>
                <w:sz w:val="18"/>
                <w:szCs w:val="18"/>
              </w:rPr>
              <w:t>Unidad</w:t>
            </w:r>
          </w:p>
        </w:tc>
      </w:tr>
      <w:tr w:rsidR="00000000" w:rsidRPr="00D968B8" w14:paraId="4F3D4AC5" w14:textId="77777777">
        <w:trPr>
          <w:trHeight w:val="269"/>
          <w:jc w:val="center"/>
        </w:trPr>
        <w:tc>
          <w:tcPr>
            <w:tcW w:w="2336" w:type="dxa"/>
            <w:shd w:val="clear" w:color="auto" w:fill="auto"/>
          </w:tcPr>
          <w:p w14:paraId="132ED69F" w14:textId="77777777" w:rsidR="00CD1D23" w:rsidRDefault="00CD1D23" w:rsidP="00904456">
            <w:pPr>
              <w:rPr>
                <w:sz w:val="18"/>
                <w:szCs w:val="18"/>
              </w:rPr>
            </w:pPr>
            <w:r>
              <w:rPr>
                <w:sz w:val="18"/>
                <w:szCs w:val="18"/>
              </w:rPr>
              <w:t>Tensión de Entrada</w:t>
            </w:r>
          </w:p>
        </w:tc>
        <w:tc>
          <w:tcPr>
            <w:tcW w:w="976" w:type="dxa"/>
            <w:shd w:val="clear" w:color="auto" w:fill="auto"/>
          </w:tcPr>
          <w:p w14:paraId="06EC4A09" w14:textId="18624501" w:rsidR="00CD1D23" w:rsidRDefault="00CD1D23">
            <w:pPr>
              <w:jc w:val="center"/>
              <w:rPr>
                <w:sz w:val="18"/>
                <w:szCs w:val="18"/>
              </w:rPr>
            </w:pPr>
            <w:r>
              <w:rPr>
                <w:sz w:val="18"/>
                <w:szCs w:val="18"/>
              </w:rPr>
              <w:pict w14:anchorId="7E442C3E">
                <v:shape id="_x0000_i1907" type="#_x0000_t75" style="width:15.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2368&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412368&quot; wsp:rsidRPr=&quot;00412368&quot; wsp:rsidRDefault=&quot;00412368&quot; wsp:rsidP=&quot;00412368&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oMath&gt;&lt;/m:oMathPara&gt;&lt;/w:p&gt;&lt;w:sectPr wsp:rsidR=&quot;00000000&quot; wsp:rsidRPr=&quot;00412368&quot;&gt;&lt;w:pgSz w:w=&quot;12240&quot; w:h=&quot;15840&quot;/&gt;&lt;w:pgMar w:top=&quot;1440&quot; w:right=&quot;1440&quot; w:bottom=&quot;1440&quot; w:left=&quot;1440&quot; w:header=&quot;720&quot; w:footer=&quot;720&quot; w:gutter=&quot;0&quot;/&gt;&lt;w:cols w:space=&quot;720&quot;/&gt;&lt;/w:sectPr&gt;&lt;/wx:sect&gt;&lt;/w:body&gt;&lt;/w:wordDocument&gt;">
                  <v:imagedata r:id="rId13" o:title="" chromakey="white"/>
                </v:shape>
              </w:pict>
            </w:r>
          </w:p>
        </w:tc>
        <w:tc>
          <w:tcPr>
            <w:tcW w:w="942" w:type="dxa"/>
            <w:shd w:val="clear" w:color="auto" w:fill="auto"/>
          </w:tcPr>
          <w:p w14:paraId="31E0FE8E" w14:textId="77777777" w:rsidR="00CD1D23" w:rsidRDefault="00CD1D23">
            <w:pPr>
              <w:jc w:val="center"/>
              <w:rPr>
                <w:sz w:val="18"/>
                <w:szCs w:val="18"/>
              </w:rPr>
            </w:pPr>
            <w:r>
              <w:rPr>
                <w:sz w:val="18"/>
                <w:szCs w:val="18"/>
              </w:rPr>
              <w:t>12</w:t>
            </w:r>
          </w:p>
        </w:tc>
        <w:tc>
          <w:tcPr>
            <w:tcW w:w="774" w:type="dxa"/>
            <w:shd w:val="clear" w:color="auto" w:fill="auto"/>
          </w:tcPr>
          <w:p w14:paraId="1F926BC6" w14:textId="77777777" w:rsidR="00CD1D23" w:rsidRDefault="00CD1D23">
            <w:pPr>
              <w:jc w:val="center"/>
              <w:rPr>
                <w:sz w:val="18"/>
                <w:szCs w:val="18"/>
              </w:rPr>
            </w:pPr>
            <w:r>
              <w:rPr>
                <w:sz w:val="18"/>
                <w:szCs w:val="18"/>
              </w:rPr>
              <w:t>V</w:t>
            </w:r>
          </w:p>
        </w:tc>
      </w:tr>
      <w:tr w:rsidR="00000000" w:rsidRPr="00D968B8" w14:paraId="0C0BEE81" w14:textId="77777777">
        <w:trPr>
          <w:trHeight w:val="269"/>
          <w:jc w:val="center"/>
        </w:trPr>
        <w:tc>
          <w:tcPr>
            <w:tcW w:w="2336" w:type="dxa"/>
            <w:shd w:val="clear" w:color="auto" w:fill="D9D9D9"/>
          </w:tcPr>
          <w:p w14:paraId="7D6A381C" w14:textId="77777777" w:rsidR="00CD1D23" w:rsidRDefault="00CD1D23" w:rsidP="00904456">
            <w:pPr>
              <w:rPr>
                <w:sz w:val="18"/>
                <w:szCs w:val="18"/>
              </w:rPr>
            </w:pPr>
            <w:r>
              <w:rPr>
                <w:sz w:val="18"/>
                <w:szCs w:val="18"/>
              </w:rPr>
              <w:t>Tensión de Salida</w:t>
            </w:r>
          </w:p>
        </w:tc>
        <w:tc>
          <w:tcPr>
            <w:tcW w:w="976" w:type="dxa"/>
            <w:shd w:val="clear" w:color="auto" w:fill="D9D9D9"/>
          </w:tcPr>
          <w:p w14:paraId="6EF7947D" w14:textId="2BAAEE17" w:rsidR="00CD1D23" w:rsidRDefault="00CD1D23">
            <w:pPr>
              <w:jc w:val="center"/>
              <w:rPr>
                <w:sz w:val="18"/>
                <w:szCs w:val="18"/>
              </w:rPr>
            </w:pPr>
            <w:r>
              <w:rPr>
                <w:sz w:val="18"/>
                <w:szCs w:val="18"/>
              </w:rPr>
              <w:pict w14:anchorId="47C35544">
                <v:shape id="_x0000_i1908" type="#_x0000_t75" style="width:21.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6001D&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A6001D&quot; wsp:rsidRPr=&quot;00A6001D&quot; wsp:rsidRDefault=&quot;00A6001D&quot; wsp:rsidP=&quot;00A6001D&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oMath&gt;&lt;/m:oMathPara&gt;&lt;/w:p&gt;&lt;w:sectPr wsp:rsidR=&quot;00000000&quot; wsp:rsidRPr=&quot;00A6001D&quot;&gt;&lt;w:pgSz w:w=&quot;12240&quot; w:h=&quot;15840&quot;/&gt;&lt;w:pgMar w:top=&quot;1440&quot; w:right=&quot;1440&quot; w:bottom=&quot;1440&quot; w:left=&quot;1440&quot; w:header=&quot;720&quot; w:footer=&quot;720&quot; w:gutter=&quot;0&quot;/&gt;&lt;w:cols w:space=&quot;720&quot;/&gt;&lt;/w:sectPr&gt;&lt;/wx:sect&gt;&lt;/w:body&gt;&lt;/w:wordDocument&gt;">
                  <v:imagedata r:id="rId14" o:title="" chromakey="white"/>
                </v:shape>
              </w:pict>
            </w:r>
          </w:p>
        </w:tc>
        <w:tc>
          <w:tcPr>
            <w:tcW w:w="942" w:type="dxa"/>
            <w:shd w:val="clear" w:color="auto" w:fill="D9D9D9"/>
          </w:tcPr>
          <w:p w14:paraId="2B08653D" w14:textId="77777777" w:rsidR="00CD1D23" w:rsidRDefault="00CD1D23">
            <w:pPr>
              <w:jc w:val="center"/>
              <w:rPr>
                <w:sz w:val="18"/>
                <w:szCs w:val="18"/>
              </w:rPr>
            </w:pPr>
            <w:r>
              <w:rPr>
                <w:sz w:val="18"/>
                <w:szCs w:val="18"/>
              </w:rPr>
              <w:t>5</w:t>
            </w:r>
          </w:p>
        </w:tc>
        <w:tc>
          <w:tcPr>
            <w:tcW w:w="774" w:type="dxa"/>
            <w:shd w:val="clear" w:color="auto" w:fill="D9D9D9"/>
          </w:tcPr>
          <w:p w14:paraId="7C20A94D" w14:textId="77777777" w:rsidR="00CD1D23" w:rsidRDefault="00CD1D23">
            <w:pPr>
              <w:jc w:val="center"/>
              <w:rPr>
                <w:sz w:val="18"/>
                <w:szCs w:val="18"/>
              </w:rPr>
            </w:pPr>
            <w:r>
              <w:rPr>
                <w:sz w:val="18"/>
                <w:szCs w:val="18"/>
              </w:rPr>
              <w:t>V</w:t>
            </w:r>
          </w:p>
        </w:tc>
      </w:tr>
      <w:tr w:rsidR="00000000" w:rsidRPr="00D968B8" w14:paraId="474CC23F" w14:textId="77777777">
        <w:trPr>
          <w:trHeight w:val="269"/>
          <w:jc w:val="center"/>
        </w:trPr>
        <w:tc>
          <w:tcPr>
            <w:tcW w:w="2336" w:type="dxa"/>
            <w:shd w:val="clear" w:color="auto" w:fill="auto"/>
          </w:tcPr>
          <w:p w14:paraId="40C98455" w14:textId="77777777" w:rsidR="00CD1D23" w:rsidRDefault="00CD1D23" w:rsidP="00904456">
            <w:pPr>
              <w:rPr>
                <w:sz w:val="18"/>
                <w:szCs w:val="18"/>
              </w:rPr>
            </w:pPr>
            <w:r>
              <w:rPr>
                <w:sz w:val="18"/>
                <w:szCs w:val="18"/>
              </w:rPr>
              <w:t>Corriente de Salida</w:t>
            </w:r>
          </w:p>
        </w:tc>
        <w:tc>
          <w:tcPr>
            <w:tcW w:w="976" w:type="dxa"/>
            <w:shd w:val="clear" w:color="auto" w:fill="auto"/>
          </w:tcPr>
          <w:p w14:paraId="0DE696EF" w14:textId="124955A0" w:rsidR="00CD1D23" w:rsidRDefault="00CD1D23">
            <w:pPr>
              <w:jc w:val="center"/>
              <w:rPr>
                <w:sz w:val="18"/>
                <w:szCs w:val="18"/>
              </w:rPr>
            </w:pPr>
            <w:r>
              <w:rPr>
                <w:sz w:val="18"/>
                <w:szCs w:val="18"/>
              </w:rPr>
              <w:pict w14:anchorId="6F32FE0E">
                <v:shape id="_x0000_i1909" type="#_x0000_t75" style="width:18.5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22D3&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2522D3&quot; wsp:rsidRPr=&quot;002522D3&quot; wsp:rsidRDefault=&quot;002522D3&quot; wsp:rsidP=&quot;002522D3&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out&lt;/m:t&gt;&lt;/m:r&gt;&lt;/m:sub&gt;&lt;/m:sSub&gt;&lt;/m:oMath&gt;&lt;/m:oMathPara&gt;&lt;/w:p&gt;&lt;w:sectPr wsp:rsidR=&quot;00000000&quot; wsp:rsidRPr=&quot;002522D3&quot;&gt;&lt;w:pgSz w:w=&quot;12240&quot; w:h=&quot;15840&quot;/&gt;&lt;w:pgMar w:top=&quot;1440&quot; w:right=&quot;1440&quot; w:bottom=&quot;1440&quot; w:left=&quot;1440&quot; w:header=&quot;720&quot; w:footer=&quot;720&quot; w:gutter=&quot;0&quot;/&gt;&lt;w:cols w:space=&quot;720&quot;/&gt;&lt;/w:sectPr&gt;&lt;/wx:sect&gt;&lt;/w:body&gt;&lt;/w:wordDocument&gt;">
                  <v:imagedata r:id="rId19" o:title="" chromakey="white"/>
                </v:shape>
              </w:pict>
            </w:r>
          </w:p>
        </w:tc>
        <w:tc>
          <w:tcPr>
            <w:tcW w:w="942" w:type="dxa"/>
            <w:shd w:val="clear" w:color="auto" w:fill="auto"/>
          </w:tcPr>
          <w:p w14:paraId="6239116F" w14:textId="77777777" w:rsidR="00CD1D23" w:rsidRDefault="00CD1D23">
            <w:pPr>
              <w:jc w:val="center"/>
              <w:rPr>
                <w:sz w:val="18"/>
                <w:szCs w:val="18"/>
              </w:rPr>
            </w:pPr>
            <w:r>
              <w:rPr>
                <w:sz w:val="18"/>
                <w:szCs w:val="18"/>
              </w:rPr>
              <w:t>0.2 – 1.0</w:t>
            </w:r>
          </w:p>
        </w:tc>
        <w:tc>
          <w:tcPr>
            <w:tcW w:w="774" w:type="dxa"/>
            <w:shd w:val="clear" w:color="auto" w:fill="auto"/>
          </w:tcPr>
          <w:p w14:paraId="425EBB85" w14:textId="77777777" w:rsidR="00CD1D23" w:rsidRDefault="00CD1D23">
            <w:pPr>
              <w:jc w:val="center"/>
              <w:rPr>
                <w:sz w:val="18"/>
                <w:szCs w:val="18"/>
              </w:rPr>
            </w:pPr>
            <w:r>
              <w:rPr>
                <w:sz w:val="18"/>
                <w:szCs w:val="18"/>
              </w:rPr>
              <w:t>A</w:t>
            </w:r>
          </w:p>
        </w:tc>
      </w:tr>
      <w:tr w:rsidR="00000000" w:rsidRPr="00D968B8" w14:paraId="36319331" w14:textId="77777777">
        <w:trPr>
          <w:trHeight w:val="399"/>
          <w:jc w:val="center"/>
        </w:trPr>
        <w:tc>
          <w:tcPr>
            <w:tcW w:w="2336" w:type="dxa"/>
            <w:shd w:val="clear" w:color="auto" w:fill="D9D9D9"/>
          </w:tcPr>
          <w:p w14:paraId="66C4B810" w14:textId="77777777" w:rsidR="00CD1D23" w:rsidRDefault="00CD1D23" w:rsidP="00904456">
            <w:pPr>
              <w:rPr>
                <w:sz w:val="18"/>
                <w:szCs w:val="18"/>
              </w:rPr>
            </w:pPr>
            <w:r>
              <w:rPr>
                <w:sz w:val="18"/>
                <w:szCs w:val="18"/>
              </w:rPr>
              <w:t>Frecuencia de conmutación</w:t>
            </w:r>
          </w:p>
        </w:tc>
        <w:tc>
          <w:tcPr>
            <w:tcW w:w="976" w:type="dxa"/>
            <w:shd w:val="clear" w:color="auto" w:fill="D9D9D9"/>
          </w:tcPr>
          <w:p w14:paraId="23D61B1A" w14:textId="022D05A0" w:rsidR="00CD1D23" w:rsidRDefault="00CD1D23">
            <w:pPr>
              <w:jc w:val="center"/>
              <w:rPr>
                <w:sz w:val="18"/>
                <w:szCs w:val="18"/>
              </w:rPr>
            </w:pPr>
            <w:r>
              <w:rPr>
                <w:sz w:val="18"/>
                <w:szCs w:val="18"/>
              </w:rPr>
              <w:pict w14:anchorId="6B179145">
                <v:shape id="_x0000_i1910" type="#_x0000_t75" style="width:9.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0F8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790F89&quot; wsp:rsidRPr=&quot;00790F89&quot; wsp:rsidRDefault=&quot;00790F89&quot; wsp:rsidP=&quot;00790F89&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f&lt;/m:t&gt;&lt;/m:r&gt;&lt;/m:e&gt;&lt;m:sub&gt;&lt;m:r&gt;&lt;w:rPr&gt;&lt;w:rFonts w:ascii=&quot;Cambria Math&quot; w:h-ansi=&quot;Cambria Math&quot;/&gt;&lt;wx:font wx:val=&quot;Cambria Math&quot;/&gt;&lt;w:i/&gt;&lt;/w:rPr&gt;&lt;m:t&gt;s&lt;/m:t&gt;&lt;/m:r&gt;&lt;/m:sub&gt;&lt;/m:sSub&gt;&lt;/m:oMath&gt;&lt;/m:oMathPara&gt;&lt;/w:p&gt;&lt;w:sectPr wsp:rsidR=&quot;00000000&quot; wsp:rsidRPr=&quot;00790F89&quot;&gt;&lt;w:pgSz w:w=&quot;12240&quot; w:h=&quot;15840&quot;/&gt;&lt;w:pgMar w:top=&quot;1440&quot; w:right=&quot;1440&quot; w:bottom=&quot;1440&quot; w:left=&quot;1440&quot; w:header=&quot;720&quot; w:footer=&quot;720&quot; w:gutter=&quot;0&quot;/&gt;&lt;w:cols w:space=&quot;720&quot;/&gt;&lt;/w:sectPr&gt;&lt;/wx:sect&gt;&lt;/w:body&gt;&lt;/w:wordDocument&gt;">
                  <v:imagedata r:id="rId20" o:title="" chromakey="white"/>
                </v:shape>
              </w:pict>
            </w:r>
          </w:p>
        </w:tc>
        <w:tc>
          <w:tcPr>
            <w:tcW w:w="942" w:type="dxa"/>
            <w:shd w:val="clear" w:color="auto" w:fill="D9D9D9"/>
          </w:tcPr>
          <w:p w14:paraId="67DA6D64" w14:textId="77777777" w:rsidR="00CD1D23" w:rsidRDefault="00CD1D23">
            <w:pPr>
              <w:jc w:val="center"/>
              <w:rPr>
                <w:sz w:val="18"/>
                <w:szCs w:val="18"/>
              </w:rPr>
            </w:pPr>
            <w:r>
              <w:rPr>
                <w:sz w:val="18"/>
                <w:szCs w:val="18"/>
              </w:rPr>
              <w:t>40</w:t>
            </w:r>
          </w:p>
        </w:tc>
        <w:tc>
          <w:tcPr>
            <w:tcW w:w="774" w:type="dxa"/>
            <w:shd w:val="clear" w:color="auto" w:fill="D9D9D9"/>
          </w:tcPr>
          <w:p w14:paraId="41A370F7" w14:textId="77777777" w:rsidR="00CD1D23" w:rsidRDefault="00CD1D23">
            <w:pPr>
              <w:jc w:val="center"/>
              <w:rPr>
                <w:sz w:val="18"/>
                <w:szCs w:val="18"/>
              </w:rPr>
            </w:pPr>
            <w:r>
              <w:rPr>
                <w:sz w:val="18"/>
                <w:szCs w:val="18"/>
              </w:rPr>
              <w:t>kHz</w:t>
            </w:r>
          </w:p>
        </w:tc>
      </w:tr>
      <w:tr w:rsidR="00000000" w:rsidRPr="00D968B8" w14:paraId="6E64D726" w14:textId="77777777">
        <w:trPr>
          <w:trHeight w:val="269"/>
          <w:jc w:val="center"/>
        </w:trPr>
        <w:tc>
          <w:tcPr>
            <w:tcW w:w="2336" w:type="dxa"/>
            <w:shd w:val="clear" w:color="auto" w:fill="auto"/>
          </w:tcPr>
          <w:p w14:paraId="26E88203" w14:textId="77777777" w:rsidR="00CD1D23" w:rsidRDefault="00CD1D23" w:rsidP="00904456">
            <w:pPr>
              <w:rPr>
                <w:sz w:val="18"/>
                <w:szCs w:val="18"/>
              </w:rPr>
            </w:pPr>
            <w:r>
              <w:rPr>
                <w:sz w:val="18"/>
                <w:szCs w:val="18"/>
              </w:rPr>
              <w:t>Rizado de tensión</w:t>
            </w:r>
          </w:p>
        </w:tc>
        <w:tc>
          <w:tcPr>
            <w:tcW w:w="976" w:type="dxa"/>
            <w:shd w:val="clear" w:color="auto" w:fill="auto"/>
          </w:tcPr>
          <w:p w14:paraId="40D0844F" w14:textId="07969130" w:rsidR="00CD1D23" w:rsidRDefault="00CD1D23">
            <w:pPr>
              <w:jc w:val="center"/>
              <w:rPr>
                <w:sz w:val="18"/>
                <w:szCs w:val="18"/>
              </w:rPr>
            </w:pPr>
            <w:r>
              <w:rPr>
                <w:sz w:val="18"/>
                <w:szCs w:val="18"/>
              </w:rPr>
              <w:pict w14:anchorId="4EE02274">
                <v:shape id="_x0000_i1911" type="#_x0000_t75" style="width:28.3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026BC&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4026BC&quot; wsp:rsidRPr=&quot;004026BC&quot; wsp:rsidRDefault=&quot;004026BC&quot; wsp:rsidP=&quot;004026BC&quot;&gt;&lt;m:oMathPara&gt;&lt;m:oMath&gt;&lt;m:r&gt;&lt;m:rPr&gt;&lt;m:sty m:val=&quot;p&quot;/&gt;&lt;/m:rPr&gt;&lt;w:rPr&gt;&lt;w:rFonts w:ascii=&quot;Cambria Math&quot; w:h-ansi=&quot;Cambria Math&quot;/&gt;&lt;wx:font wx:val=&quot;Cambria Math&quot;/&gt;&lt;/w:rPr&gt;&lt;m:t&gt;Î”&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oMath&gt;&lt;/m:oMathPara&gt;&lt;/w:p&gt;&lt;w:sectPr wsp:rsidR=&quot;00000000&quot; wsp:rsidRPr=&quot;004026BC&quot;&gt;&lt;w:pgSz w:w=&quot;12240&quot; w:h=&quot;15840&quot;/&gt;&lt;w:pgMar w:top=&quot;1440&quot; w:right=&quot;1440&quot; w:bottom=&quot;1440&quot; w:left=&quot;1440&quot; w:header=&quot;720&quot; w:footer=&quot;720&quot; w:gutter=&quot;0&quot;/&gt;&lt;w:cols w:space=&quot;720&quot;/&gt;&lt;/w:sectPr&gt;&lt;/wx:sect&gt;&lt;/w:body&gt;&lt;/w:wordDocument&gt;">
                  <v:imagedata r:id="rId21" o:title="" chromakey="white"/>
                </v:shape>
              </w:pict>
            </w:r>
          </w:p>
        </w:tc>
        <w:tc>
          <w:tcPr>
            <w:tcW w:w="942" w:type="dxa"/>
            <w:shd w:val="clear" w:color="auto" w:fill="auto"/>
          </w:tcPr>
          <w:p w14:paraId="1A708EA9" w14:textId="3C351612" w:rsidR="00CD1D23" w:rsidRDefault="00CD1D23">
            <w:pPr>
              <w:jc w:val="center"/>
              <w:rPr>
                <w:sz w:val="18"/>
                <w:szCs w:val="18"/>
              </w:rPr>
            </w:pPr>
            <w:r>
              <w:rPr>
                <w:sz w:val="18"/>
                <w:szCs w:val="18"/>
              </w:rPr>
              <w:pict w14:anchorId="1264B309">
                <v:shape id="_x0000_i1912" type="#_x0000_t75" style="width:25.6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2887&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C32887&quot; wsp:rsidRPr=&quot;00C32887&quot; wsp:rsidRDefault=&quot;00C32887&quot; wsp:rsidP=&quot;00C32887&quot;&gt;&lt;m:oMathPara&gt;&lt;m:oMath&gt;&lt;m:r&gt;&lt;w:rPr&gt;&lt;w:rFonts w:ascii=&quot;Cambria Math&quot; w:h-ansi=&quot;Cambria Math&quot;/&gt;&lt;wx:font wx:val=&quot;Cambria Math&quot;/&gt;&lt;w:i/&gt;&lt;/w:rPr&gt;&lt;m:t&gt;â‰¤25&lt;/m:t&gt;&lt;/m:r&gt;&lt;/m:oMath&gt;&lt;/m:oMathPara&gt;&lt;/w:p&gt;&lt;w:sectPr wsp:rsidR=&quot;00000000&quot; wsp:rsidRPr=&quot;00C32887&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p>
        </w:tc>
        <w:tc>
          <w:tcPr>
            <w:tcW w:w="774" w:type="dxa"/>
            <w:shd w:val="clear" w:color="auto" w:fill="auto"/>
          </w:tcPr>
          <w:p w14:paraId="6B1DB991" w14:textId="77777777" w:rsidR="00CD1D23" w:rsidRDefault="00CD1D23">
            <w:pPr>
              <w:jc w:val="center"/>
              <w:rPr>
                <w:sz w:val="18"/>
                <w:szCs w:val="18"/>
              </w:rPr>
            </w:pPr>
            <w:r>
              <w:rPr>
                <w:sz w:val="18"/>
                <w:szCs w:val="18"/>
              </w:rPr>
              <w:t>mV</w:t>
            </w:r>
          </w:p>
        </w:tc>
      </w:tr>
    </w:tbl>
    <w:p w14:paraId="6DA2301E" w14:textId="77777777" w:rsidR="00CD1D23" w:rsidRDefault="00CD1D23" w:rsidP="00CD1D23">
      <w:pPr>
        <w:pStyle w:val="IEEEParagraph"/>
        <w:rPr>
          <w:lang w:val="es-AR"/>
        </w:rPr>
      </w:pPr>
    </w:p>
    <w:p w14:paraId="389321CF" w14:textId="77777777" w:rsidR="003329D6" w:rsidRDefault="003329D6" w:rsidP="00CD1D23">
      <w:pPr>
        <w:pStyle w:val="IEEEParagraph"/>
        <w:rPr>
          <w:lang w:val="es-AR"/>
        </w:rPr>
      </w:pPr>
    </w:p>
    <w:p w14:paraId="2422FE07" w14:textId="77777777" w:rsidR="003329D6" w:rsidRDefault="003329D6" w:rsidP="00CD1D23">
      <w:pPr>
        <w:pStyle w:val="IEEEParagraph"/>
        <w:rPr>
          <w:lang w:val="es-AR"/>
        </w:rPr>
      </w:pPr>
    </w:p>
    <w:p w14:paraId="3182F45E" w14:textId="77777777" w:rsidR="003329D6" w:rsidRDefault="003329D6" w:rsidP="00CD1D23">
      <w:pPr>
        <w:pStyle w:val="IEEEParagraph"/>
        <w:rPr>
          <w:lang w:val="es-AR"/>
        </w:rPr>
      </w:pPr>
    </w:p>
    <w:p w14:paraId="0BFB3324" w14:textId="77777777" w:rsidR="003329D6" w:rsidRDefault="003329D6" w:rsidP="00CD1D23">
      <w:pPr>
        <w:pStyle w:val="IEEEParagraph"/>
        <w:rPr>
          <w:lang w:val="es-AR"/>
        </w:rPr>
      </w:pPr>
    </w:p>
    <w:p w14:paraId="08A5AD97" w14:textId="77777777" w:rsidR="003329D6" w:rsidRPr="00CD1D23" w:rsidRDefault="003329D6" w:rsidP="00CD1D23">
      <w:pPr>
        <w:pStyle w:val="IEEEParagraph"/>
        <w:rPr>
          <w:lang w:val="es-AR"/>
        </w:rPr>
      </w:pPr>
    </w:p>
    <w:p w14:paraId="5D48E651" w14:textId="6870FED5" w:rsidR="00302C35" w:rsidRDefault="008831DC" w:rsidP="00897219">
      <w:pPr>
        <w:pStyle w:val="IEEEParagraph"/>
        <w:numPr>
          <w:ilvl w:val="1"/>
          <w:numId w:val="5"/>
        </w:numPr>
        <w:rPr>
          <w:lang w:val="es-AR"/>
        </w:rPr>
      </w:pPr>
      <w:r>
        <w:rPr>
          <w:lang w:val="es-AR"/>
        </w:rPr>
        <w:t>Ecuaciones fundamentales de diseño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4A0" w:firstRow="1" w:lastRow="0" w:firstColumn="1" w:lastColumn="0" w:noHBand="0" w:noVBand="1"/>
      </w:tblPr>
      <w:tblGrid>
        <w:gridCol w:w="1825"/>
        <w:gridCol w:w="3184"/>
      </w:tblGrid>
      <w:tr w:rsidR="003329D6" w14:paraId="271749DE" w14:textId="77777777">
        <w:trPr>
          <w:trHeight w:val="198"/>
          <w:jc w:val="center"/>
        </w:trPr>
        <w:tc>
          <w:tcPr>
            <w:tcW w:w="1825" w:type="dxa"/>
            <w:shd w:val="clear" w:color="auto" w:fill="404040"/>
            <w:vAlign w:val="center"/>
          </w:tcPr>
          <w:p w14:paraId="0D82DF90" w14:textId="77777777" w:rsidR="003329D6" w:rsidRDefault="003329D6">
            <w:pPr>
              <w:jc w:val="center"/>
              <w:rPr>
                <w:b/>
                <w:bCs/>
                <w:color w:val="FFFFFF"/>
                <w:sz w:val="18"/>
                <w:szCs w:val="18"/>
              </w:rPr>
            </w:pPr>
            <w:r>
              <w:rPr>
                <w:b/>
                <w:bCs/>
                <w:color w:val="FFFFFF"/>
                <w:sz w:val="18"/>
                <w:szCs w:val="18"/>
              </w:rPr>
              <w:t>Descripción</w:t>
            </w:r>
          </w:p>
        </w:tc>
        <w:tc>
          <w:tcPr>
            <w:tcW w:w="3184" w:type="dxa"/>
            <w:shd w:val="clear" w:color="auto" w:fill="404040"/>
            <w:vAlign w:val="center"/>
          </w:tcPr>
          <w:p w14:paraId="70C7410B" w14:textId="77777777" w:rsidR="003329D6" w:rsidRDefault="003329D6">
            <w:pPr>
              <w:jc w:val="center"/>
              <w:rPr>
                <w:b/>
                <w:bCs/>
                <w:color w:val="FFFFFF"/>
                <w:sz w:val="18"/>
                <w:szCs w:val="18"/>
              </w:rPr>
            </w:pPr>
            <w:r>
              <w:rPr>
                <w:b/>
                <w:bCs/>
                <w:color w:val="FFFFFF"/>
                <w:sz w:val="18"/>
                <w:szCs w:val="18"/>
              </w:rPr>
              <w:t>Step Dow</w:t>
            </w:r>
          </w:p>
        </w:tc>
      </w:tr>
      <w:tr w:rsidR="00000000" w14:paraId="32B245A5" w14:textId="77777777">
        <w:trPr>
          <w:trHeight w:val="514"/>
          <w:jc w:val="center"/>
        </w:trPr>
        <w:tc>
          <w:tcPr>
            <w:tcW w:w="1825" w:type="dxa"/>
            <w:shd w:val="clear" w:color="auto" w:fill="auto"/>
            <w:vAlign w:val="center"/>
          </w:tcPr>
          <w:p w14:paraId="4379A1B0" w14:textId="77777777" w:rsidR="003329D6" w:rsidRDefault="003329D6" w:rsidP="00904456">
            <w:pPr>
              <w:rPr>
                <w:sz w:val="18"/>
                <w:szCs w:val="18"/>
              </w:rPr>
            </w:pPr>
            <w:r>
              <w:rPr>
                <w:sz w:val="18"/>
                <w:szCs w:val="18"/>
              </w:rPr>
              <w:t>Razón de tiempos</w:t>
            </w:r>
          </w:p>
        </w:tc>
        <w:tc>
          <w:tcPr>
            <w:tcW w:w="3184" w:type="dxa"/>
            <w:shd w:val="clear" w:color="auto" w:fill="auto"/>
            <w:vAlign w:val="center"/>
          </w:tcPr>
          <w:p w14:paraId="2C3CC730" w14:textId="3559BE32" w:rsidR="003329D6" w:rsidRDefault="003329D6">
            <w:pPr>
              <w:jc w:val="center"/>
              <w:rPr>
                <w:rFonts w:eastAsia="Times New Roman"/>
                <w:sz w:val="16"/>
                <w:szCs w:val="16"/>
              </w:rPr>
            </w:pPr>
            <w:r>
              <w:rPr>
                <w:sz w:val="16"/>
                <w:szCs w:val="16"/>
              </w:rPr>
              <w:pict w14:anchorId="7B70C106">
                <v:shape id="_x0000_i1781" type="#_x0000_t75" style="width:96.55pt;height:25.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2E7C&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1F2E7C&quot; wsp:rsidRPr=&quot;001F2E7C&quot; wsp:rsidRDefault=&quot;001F2E7C&quot; wsp:rsidP=&quot;001F2E7C&quot;&gt;&lt;m:oMathPara&gt;&lt;m:oMath&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den&gt;&lt;/m:f&gt;&lt;m:r&gt;&lt;w:rPr&gt;&lt;w:rFonts w:ascii=&quot;Cambria Math&quot; w:h-ansi=&quot;Cambria Math&quot;/&gt;&lt;wx:font wx:val=&quot;Cambria Math&quot;/&gt;&lt;w:i/&gt;&lt;/w:rPr&gt;&lt;m:t&gt;=&lt;/m:t&gt;&lt;/m:r&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F&lt;/m:t&gt;&lt;/m:r&gt;&lt;/m:sub&gt;&lt;/m:sSub&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sat&lt;/m:t&gt;&lt;/m:r&gt;&lt;/m:sub&gt;&lt;/m:sSub&gt;&lt;/m:den&gt;&lt;/m:f&gt;&lt;/m:oMath&gt;&lt;/m:oMathPara&gt;&lt;/w:p&gt;&lt;w:sectPr wsp:rsidR=&quot;00000000&quot; wsp:rsidRPr=&quot;001F2E7C&quot;&gt;&lt;w:pgSz w:w=&quot;12240&quot; w:h=&quot;15840&quot;/&gt;&lt;w:pgMar w:top=&quot;1440&quot; w:right=&quot;1440&quot; w:bottom=&quot;1440&quot; w:left=&quot;1440&quot; w:header=&quot;720&quot; w:footer=&quot;720&quot; w:gutter=&quot;0&quot;/&gt;&lt;w:cols w:space=&quot;720&quot;/&gt;&lt;/w:sectPr&gt;&lt;/wx:sect&gt;&lt;/w:body&gt;&lt;/w:wordDocument&gt;">
                  <v:imagedata r:id="rId23" o:title="" chromakey="white"/>
                </v:shape>
              </w:pict>
            </w:r>
          </w:p>
        </w:tc>
      </w:tr>
      <w:tr w:rsidR="00000000" w14:paraId="3B67D60C" w14:textId="77777777">
        <w:trPr>
          <w:trHeight w:val="480"/>
          <w:jc w:val="center"/>
        </w:trPr>
        <w:tc>
          <w:tcPr>
            <w:tcW w:w="1825" w:type="dxa"/>
            <w:shd w:val="clear" w:color="auto" w:fill="D9D9D9"/>
            <w:vAlign w:val="center"/>
          </w:tcPr>
          <w:p w14:paraId="7C26902C" w14:textId="77777777" w:rsidR="003329D6" w:rsidRDefault="003329D6" w:rsidP="00904456">
            <w:pPr>
              <w:rPr>
                <w:sz w:val="18"/>
                <w:szCs w:val="18"/>
              </w:rPr>
            </w:pPr>
            <w:r>
              <w:rPr>
                <w:sz w:val="18"/>
                <w:szCs w:val="18"/>
              </w:rPr>
              <w:t>Periodo</w:t>
            </w:r>
          </w:p>
        </w:tc>
        <w:tc>
          <w:tcPr>
            <w:tcW w:w="3184" w:type="dxa"/>
            <w:shd w:val="clear" w:color="auto" w:fill="D9D9D9"/>
            <w:vAlign w:val="center"/>
          </w:tcPr>
          <w:p w14:paraId="6E75E1E4" w14:textId="6E658CC0" w:rsidR="003329D6" w:rsidRDefault="003329D6">
            <w:pPr>
              <w:jc w:val="center"/>
              <w:rPr>
                <w:rFonts w:eastAsia="Times New Roman"/>
                <w:sz w:val="16"/>
                <w:szCs w:val="16"/>
              </w:rPr>
            </w:pPr>
            <w:r>
              <w:rPr>
                <w:sz w:val="16"/>
                <w:szCs w:val="16"/>
              </w:rPr>
              <w:pict w14:anchorId="0BEE31E8">
                <v:shape id="_x0000_i1782" type="#_x0000_t75" style="width:25.1pt;height:24.5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41F48&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141F48&quot; wsp:rsidRPr=&quot;00141F48&quot; wsp:rsidRDefault=&quot;00141F48&quot; wsp:rsidP=&quot;00141F48&quot;&gt;&lt;m:oMathPara&gt;&lt;m:oMath&gt;&lt;m:r&gt;&lt;w:rPr&gt;&lt;w:rFonts w:ascii=&quot;Cambria Math&quot; w:h-ansi=&quot;Cambria Math&quot;/&gt;&lt;wx:font wx:val=&quot;Cambria Math&quot;/&gt;&lt;w:i/&gt;&lt;/w:rPr&gt;&lt;m:t&gt;T=&lt;/m:t&gt;&lt;/m:r&gt;&lt;m:f&gt;&lt;m:fPr&gt;&lt;m:ctrlPr&gt;&lt;w:rPr&gt;&lt;w:rFonts w:ascii=&quot;Cambria Math&quot; w:h-ansi=&quot;Cambria Math&quot;/&gt;&lt;wx:font wx:val=&quot;Cambria Math&quot;/&gt;&lt;w:i/&gt;&lt;/w:rPr&gt;&lt;/m:ctrlPr&gt;&lt;/m:fPr&gt;&lt;m:num&gt;&lt;m:r&gt;&lt;w:rPr&gt;&lt;w:rFonts w:ascii=&quot;Cambria Math&quot; w:h-ansi=&quot;Cambria Math&quot;/&gt;&lt;wx:font wx:val=&quot;Cambria Math&quot;/&gt;&lt;w:i/&gt;&lt;/w:rPr&gt;&lt;m:t&gt;1&lt;/m:t&gt;&lt;/m:r&gt;&lt;/m:num&gt;&lt;m:den&gt;&lt;m:r&gt;&lt;w:rPr&gt;&lt;w:rFonts w:ascii=&quot;Cambria Math&quot; w:h-ansi=&quot;Cambria Math&quot;/&gt;&lt;wx:font wx:val=&quot;Cambria Math&quot;/&gt;&lt;w:i/&gt;&lt;/w:rPr&gt;&lt;m:t&gt;f&lt;/m:t&gt;&lt;/m:r&gt;&lt;/m:den&gt;&lt;/m:f&gt;&lt;/m:oMath&gt;&lt;/m:oMathPara&gt;&lt;/w:p&gt;&lt;w:sectPr wsp:rsidR=&quot;00000000&quot; wsp:rsidRPr=&quot;00141F48&quot;&gt;&lt;w:pgSz w:w=&quot;12240&quot; w:h=&quot;15840&quot;/&gt;&lt;w:pgMar w:top=&quot;1440&quot; w:right=&quot;1440&quot; w:bottom=&quot;1440&quot; w:left=&quot;1440&quot; w:header=&quot;720&quot; w:footer=&quot;720&quot; w:gutter=&quot;0&quot;/&gt;&lt;w:cols w:space=&quot;720&quot;/&gt;&lt;/w:sectPr&gt;&lt;/wx:sect&gt;&lt;/w:body&gt;&lt;/w:wordDocument&gt;">
                  <v:imagedata r:id="rId24" o:title="" chromakey="white"/>
                </v:shape>
              </w:pict>
            </w:r>
          </w:p>
        </w:tc>
      </w:tr>
      <w:tr w:rsidR="00000000" w14:paraId="21CE3CFC" w14:textId="77777777">
        <w:trPr>
          <w:trHeight w:val="714"/>
          <w:jc w:val="center"/>
        </w:trPr>
        <w:tc>
          <w:tcPr>
            <w:tcW w:w="1825" w:type="dxa"/>
            <w:shd w:val="clear" w:color="auto" w:fill="auto"/>
            <w:vAlign w:val="center"/>
          </w:tcPr>
          <w:p w14:paraId="198B6BB2" w14:textId="77777777" w:rsidR="003329D6" w:rsidRDefault="003329D6" w:rsidP="00904456">
            <w:pPr>
              <w:rPr>
                <w:sz w:val="18"/>
                <w:szCs w:val="18"/>
              </w:rPr>
            </w:pPr>
            <w:r>
              <w:rPr>
                <w:sz w:val="18"/>
                <w:szCs w:val="18"/>
              </w:rPr>
              <w:t>Tiempo de Apagado</w:t>
            </w:r>
          </w:p>
        </w:tc>
        <w:tc>
          <w:tcPr>
            <w:tcW w:w="3184" w:type="dxa"/>
            <w:shd w:val="clear" w:color="auto" w:fill="auto"/>
            <w:vAlign w:val="center"/>
          </w:tcPr>
          <w:p w14:paraId="14AF3D45" w14:textId="3BD0B021" w:rsidR="003329D6" w:rsidRDefault="003329D6">
            <w:pPr>
              <w:jc w:val="center"/>
              <w:rPr>
                <w:sz w:val="16"/>
                <w:szCs w:val="16"/>
              </w:rPr>
            </w:pPr>
            <w:r>
              <w:rPr>
                <w:sz w:val="16"/>
                <w:szCs w:val="16"/>
              </w:rPr>
              <w:pict w14:anchorId="2BB06158">
                <v:shape id="_x0000_i1783" type="#_x0000_t75" style="width:62.2pt;height:33.2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40CBB&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240CBB&quot; wsp:rsidRPr=&quot;00240CBB&quot; wsp:rsidRDefault=&quot;00240CBB&quot; wsp:rsidP=&quot;00240CBB&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r&gt;&lt;w:rPr&gt;&lt;w:rFonts w:ascii=&quot;Cambria Math&quot; w:h-ansi=&quot;Cambria Math&quot;/&gt;&lt;wx:font wx:val=&quot;Cambria Math&quot;/&gt;&lt;w:i/&gt;&lt;/w:rPr&gt;&lt;m:t&gt;=&lt;/m:t&gt;&lt;/m:r&gt;&lt;m:f&gt;&lt;m:fPr&gt;&lt;m:ctrlPr&gt;&lt;w:rPr&gt;&lt;w:rFonts w:ascii=&quot;Cambria Math&quot; w:h-ansi=&quot;Cambria Math&quot;/&gt;&lt;wx:font wx:val=&quot;Cambria Math&quot;/&gt;&lt;w:i/&gt;&lt;/w:rPr&gt;&lt;/m:ctrlPr&gt;&lt;/m:fPr&gt;&lt;m:num&gt;&lt;m:r&gt;&lt;w:rPr&gt;&lt;w:rFonts w:ascii=&quot;Cambria Math&quot; w:h-ansi=&quot;Cambria Math&quot;/&gt;&lt;wx:font wx:val=&quot;Cambria Math&quot;/&gt;&lt;w:i/&gt;&lt;/w:rPr&gt;&lt;m:t&gt;T&lt;/m:t&gt;&lt;/m:r&gt;&lt;/m:num&gt;&lt;m:den&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den&gt;&lt;/m:f&gt;&lt;m:r&gt;&lt;w:rPr&gt;&lt;w:rFonts w:ascii=&quot;Cambria Math&quot; w:h-ansi=&quot;Cambria Math&quot;/&gt;&lt;wx:font wx:val=&quot;Cambria Math&quot;/&gt;&lt;w:i/&gt;&lt;/w:rPr&gt;&lt;m:t&gt;+1&lt;/m:t&gt;&lt;/m:r&gt;&lt;/m:den&gt;&lt;/m:f&gt;&lt;/m:oMath&gt;&lt;/m:oMathPara&gt;&lt;/w:p&gt;&lt;w:sectPr wsp:rsidR=&quot;00000000&quot; wsp:rsidRPr=&quot;00240CBB&quot;&gt;&lt;w:pgSz w:w=&quot;12240&quot; w:h=&quot;15840&quot;/&gt;&lt;w:pgMar w:top=&quot;1440&quot; w:right=&quot;1440&quot; w:bottom=&quot;1440&quot; w:left=&quot;1440&quot; w:header=&quot;720&quot; w:footer=&quot;720&quot; w:gutter=&quot;0&quot;/&gt;&lt;w:cols w:space=&quot;720&quot;/&gt;&lt;/w:sectPr&gt;&lt;/wx:sect&gt;&lt;/w:body&gt;&lt;/w:wordDocument&gt;">
                  <v:imagedata r:id="rId25" o:title="" chromakey="white"/>
                </v:shape>
              </w:pict>
            </w:r>
          </w:p>
        </w:tc>
      </w:tr>
      <w:tr w:rsidR="00000000" w14:paraId="36994EDE" w14:textId="77777777">
        <w:trPr>
          <w:trHeight w:val="635"/>
          <w:jc w:val="center"/>
        </w:trPr>
        <w:tc>
          <w:tcPr>
            <w:tcW w:w="1825" w:type="dxa"/>
            <w:shd w:val="clear" w:color="auto" w:fill="D9D9D9"/>
            <w:vAlign w:val="center"/>
          </w:tcPr>
          <w:p w14:paraId="00065CE1" w14:textId="77777777" w:rsidR="003329D6" w:rsidRDefault="003329D6" w:rsidP="00904456">
            <w:pPr>
              <w:rPr>
                <w:sz w:val="18"/>
                <w:szCs w:val="18"/>
              </w:rPr>
            </w:pPr>
            <w:r>
              <w:rPr>
                <w:sz w:val="18"/>
                <w:szCs w:val="18"/>
              </w:rPr>
              <w:t>Tiempo de Encendido</w:t>
            </w:r>
          </w:p>
        </w:tc>
        <w:tc>
          <w:tcPr>
            <w:tcW w:w="3184" w:type="dxa"/>
            <w:shd w:val="clear" w:color="auto" w:fill="D9D9D9"/>
            <w:vAlign w:val="center"/>
          </w:tcPr>
          <w:p w14:paraId="0F25C23D" w14:textId="6276F09C" w:rsidR="003329D6" w:rsidRDefault="003329D6">
            <w:pPr>
              <w:jc w:val="center"/>
              <w:rPr>
                <w:sz w:val="16"/>
                <w:szCs w:val="16"/>
              </w:rPr>
            </w:pPr>
            <w:r>
              <w:rPr>
                <w:sz w:val="16"/>
                <w:szCs w:val="16"/>
              </w:rPr>
              <w:pict w14:anchorId="4B0E1DC8">
                <v:shape id="_x0000_i1784" type="#_x0000_t75" style="width:71.45pt;height:15.2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D2AFE&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0D2AFE&quot; wsp:rsidRPr=&quot;000D2AFE&quot; wsp:rsidRDefault=&quot;000D2AFE&quot; wsp:rsidP=&quot;000D2AFE&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r&gt;&lt;w:rPr&gt;&lt;w:rFonts w:ascii=&quot;Cambria Math&quot; w:h-ansi=&quot;Cambria Math&quot;/&gt;&lt;wx:font wx:val=&quot;Cambria Math&quot;/&gt;&lt;w:i/&gt;&lt;/w:rPr&gt;&lt;m:t&gt;=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oMath&gt;&lt;/m:oMathPara&gt;&lt;/w:p&gt;&lt;w:sectPr wsp:rsidR=&quot;00000000&quot; wsp:rsidRPr=&quot;000D2AFE&quot;&gt;&lt;w:pgSz w:w=&quot;12240&quot; w:h=&quot;15840&quot;/&gt;&lt;w:pgMar w:top=&quot;1440&quot; w:right=&quot;1440&quot; w:bottom=&quot;1440&quot; w:left=&quot;1440&quot; w:header=&quot;720&quot; w:footer=&quot;720&quot; w:gutter=&quot;0&quot;/&gt;&lt;w:cols w:space=&quot;720&quot;/&gt;&lt;/w:sectPr&gt;&lt;/wx:sect&gt;&lt;/w:body&gt;&lt;/w:wordDocument&gt;">
                  <v:imagedata r:id="rId26" o:title="" chromakey="white"/>
                </v:shape>
              </w:pict>
            </w:r>
          </w:p>
        </w:tc>
      </w:tr>
      <w:tr w:rsidR="00000000" w14:paraId="23E4BEE4" w14:textId="77777777">
        <w:trPr>
          <w:trHeight w:val="548"/>
          <w:jc w:val="center"/>
        </w:trPr>
        <w:tc>
          <w:tcPr>
            <w:tcW w:w="1825" w:type="dxa"/>
            <w:shd w:val="clear" w:color="auto" w:fill="auto"/>
            <w:vAlign w:val="center"/>
          </w:tcPr>
          <w:p w14:paraId="32735E54" w14:textId="77777777" w:rsidR="003329D6" w:rsidRDefault="003329D6" w:rsidP="00904456">
            <w:pPr>
              <w:rPr>
                <w:sz w:val="18"/>
                <w:szCs w:val="18"/>
              </w:rPr>
            </w:pPr>
            <w:r>
              <w:rPr>
                <w:sz w:val="18"/>
                <w:szCs w:val="18"/>
              </w:rPr>
              <w:t>Capacidad de Timing</w:t>
            </w:r>
          </w:p>
        </w:tc>
        <w:tc>
          <w:tcPr>
            <w:tcW w:w="3184" w:type="dxa"/>
            <w:shd w:val="clear" w:color="auto" w:fill="auto"/>
            <w:vAlign w:val="center"/>
          </w:tcPr>
          <w:p w14:paraId="0EF68F51" w14:textId="5C7C86B3" w:rsidR="003329D6" w:rsidRDefault="003329D6">
            <w:pPr>
              <w:jc w:val="center"/>
              <w:rPr>
                <w:sz w:val="16"/>
                <w:szCs w:val="16"/>
              </w:rPr>
            </w:pPr>
            <w:r>
              <w:rPr>
                <w:sz w:val="16"/>
                <w:szCs w:val="16"/>
              </w:rPr>
              <w:pict w14:anchorId="00A3FA83">
                <v:shape id="_x0000_i1785" type="#_x0000_t75" style="width:90pt;height:13.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E5515&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5E5515&quot; wsp:rsidRPr=&quot;005E5515&quot; wsp:rsidRDefault=&quot;005E5515&quot; wsp:rsidP=&quot;005E5515&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C&lt;/m:t&gt;&lt;/m:r&gt;&lt;/m:e&gt;&lt;m:sub&gt;&lt;m:r&gt;&lt;w:rPr&gt;&lt;w:rFonts w:ascii=&quot;Cambria Math&quot; w:h-ansi=&quot;Cambria Math&quot;/&gt;&lt;wx:font wx:val=&quot;Cambria Math&quot;/&gt;&lt;w:i/&gt;&lt;/w:rPr&gt;&lt;m:t&gt;T&lt;/m:t&gt;&lt;/m:r&gt;&lt;/m:sub&gt;&lt;/m:sSub&gt;&lt;m:r&gt;&lt;w:rPr&gt;&lt;w:rFonts w:ascii=&quot;Cambria Math&quot; w:h-ansi=&quot;Cambria Math&quot;/&gt;&lt;wx:font wx:val=&quot;Cambria Math&quot;/&gt;&lt;w:i/&gt;&lt;/w:rPr&gt;&lt;m:t&gt;=4Ã—&lt;/m:t&gt;&lt;/m:r&gt;&lt;m:sSup&gt;&lt;m:sSupPr&gt;&lt;m:ctrlPr&gt;&lt;w:rPr&gt;&lt;w:rFonts w:ascii=&quot;Cambria Math&quot; w:h-ansi=&quot;Cambria Math&quot;/&gt;&lt;wx:font wx:val=&quot;Cambria Math&quot;/&gt;&lt;w:i/&gt;&lt;/w:rPr&gt;&lt;/m:ctrlPr&gt;&lt;/m:sSupPr&gt;&lt;m:e&gt;&lt;m:r&gt;&lt;w:rPr&gt;&lt;w:rFonts w:ascii=&quot;Cambria Math&quot; w:h-ansi=&quot;Cambria Math&quot;/&gt;&lt;wx:font wx:val=&quot;Cambria Math&quot;/&gt;&lt;w:i/&gt;&lt;/w:rPr&gt;&lt;m:t&gt;10&lt;/m:t&gt;&lt;/m:r&gt;&lt;/m:e&gt;&lt;m:sup&gt;&lt;m:r&gt;&lt;w:rPr&gt;&lt;w:rFonts w:ascii=&quot;Cambria Math&quot; w:h-ansi=&quot;Cambria Math&quot;/&gt;&lt;wx:font wx:val=&quot;Cambria Math&quot;/&gt;&lt;w:i/&gt;&lt;/w:rPr&gt;&lt;m:t&gt;-5&lt;/m:t&gt;&lt;/m:r&gt;&lt;/m:sup&gt;&lt;/m:sSup&gt;&lt;m:r&gt;&lt;w:rPr&gt;&lt;w:rFonts w:ascii=&quot;Cambria Math&quot; w:h-ansi=&quot;Cambria Math&quot;/&gt;&lt;wx:font wx:val=&quot;Cambria Math&quot;/&gt;&lt;w:i/&gt;&lt;/w:rPr&gt;&lt;m:t&gt;âˆ™&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oMath&gt;&lt;/m:oMathPara&gt;&lt;/w:p&gt;&lt;w:sectPr wsp:rsidR=&quot;00000000&quot; wsp:rsidRPr=&quot;005E5515&quot;&gt;&lt;w:pgSz w:w=&quot;12240&quot; w:h=&quot;15840&quot;/&gt;&lt;w:pgMar w:top=&quot;1440&quot; w:right=&quot;1440&quot; w:bottom=&quot;1440&quot; w:left=&quot;1440&quot; w:header=&quot;720&quot; w:footer=&quot;720&quot; w:gutter=&quot;0&quot;/&gt;&lt;w:cols w:space=&quot;720&quot;/&gt;&lt;/w:sectPr&gt;&lt;/wx:sect&gt;&lt;/w:body&gt;&lt;/w:wordDocument&gt;">
                  <v:imagedata r:id="rId27" o:title="" chromakey="white"/>
                </v:shape>
              </w:pict>
            </w:r>
          </w:p>
        </w:tc>
      </w:tr>
      <w:tr w:rsidR="00000000" w14:paraId="1FF4974F" w14:textId="77777777">
        <w:trPr>
          <w:trHeight w:val="538"/>
          <w:jc w:val="center"/>
        </w:trPr>
        <w:tc>
          <w:tcPr>
            <w:tcW w:w="1825" w:type="dxa"/>
            <w:shd w:val="clear" w:color="auto" w:fill="D9D9D9"/>
            <w:vAlign w:val="center"/>
          </w:tcPr>
          <w:p w14:paraId="197BE79A" w14:textId="77777777" w:rsidR="003329D6" w:rsidRDefault="003329D6" w:rsidP="00904456">
            <w:pPr>
              <w:rPr>
                <w:sz w:val="18"/>
                <w:szCs w:val="18"/>
              </w:rPr>
            </w:pPr>
            <w:r>
              <w:rPr>
                <w:sz w:val="18"/>
                <w:szCs w:val="18"/>
              </w:rPr>
              <w:t>Corriente Pico</w:t>
            </w:r>
          </w:p>
        </w:tc>
        <w:tc>
          <w:tcPr>
            <w:tcW w:w="3184" w:type="dxa"/>
            <w:shd w:val="clear" w:color="auto" w:fill="D9D9D9"/>
            <w:vAlign w:val="center"/>
          </w:tcPr>
          <w:p w14:paraId="4170D051" w14:textId="6BE05916" w:rsidR="003329D6" w:rsidRDefault="003329D6">
            <w:pPr>
              <w:jc w:val="center"/>
              <w:rPr>
                <w:rFonts w:eastAsia="Times New Roman"/>
                <w:sz w:val="16"/>
                <w:szCs w:val="16"/>
              </w:rPr>
            </w:pPr>
            <w:r>
              <w:rPr>
                <w:sz w:val="16"/>
                <w:szCs w:val="16"/>
              </w:rPr>
              <w:pict w14:anchorId="7E04E81A">
                <v:shape id="_x0000_i1786" type="#_x0000_t75" style="width:113.45pt;height:14.2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06EDD&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806EDD&quot; wsp:rsidRPr=&quot;00806EDD&quot; wsp:rsidRDefault=&quot;00806EDD&quot; wsp:rsidP=&quot;00806EDD&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pk&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switch&lt;/m:t&gt;&lt;/m:r&gt;&lt;/m:e&gt;&lt;/m:d&gt;&lt;/m:sub&gt;&lt;/m:sSub&gt;&lt;m:r&gt;&lt;w:rPr&gt;&lt;w:rFonts w:ascii=&quot;Cambria Math&quot; w:h-ansi=&quot;Cambria Math&quot;/&gt;&lt;wx:font wx:val=&quot;Cambria Math&quot;/&gt;&lt;w:i/&gt;&lt;/w:rPr&gt;&lt;m:t&gt;=2âˆ™&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out&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mÃ¡x&lt;/m:t&gt;&lt;/m:r&gt;&lt;/m:e&gt;&lt;/m:d&gt;&lt;/m:sub&gt;&lt;/m:sSub&gt;&lt;/m:oMath&gt;&lt;/m:oMathPara&gt;&lt;/w:p&gt;&lt;w:sectPr wsp:rsidR=&quot;00000000&quot; wsp:rsidRPr=&quot;00806EDD&quot;&gt;&lt;w:pgSz w:w=&quot;12240&quot; w:h=&quot;15840&quot;/&gt;&lt;w:pgMar w:top=&quot;1440&quot; w:right=&quot;1440&quot; w:bottom=&quot;1440&quot; w:left=&quot;1440&quot; w:header=&quot;720&quot; w:footer=&quot;720&quot; w:gutter=&quot;0&quot;/&gt;&lt;w:cols w:space=&quot;720&quot;/&gt;&lt;/w:sectPr&gt;&lt;/wx:sect&gt;&lt;/w:body&gt;&lt;/w:wordDocument&gt;">
                  <v:imagedata r:id="rId28" o:title="" chromakey="white"/>
                </v:shape>
              </w:pict>
            </w:r>
          </w:p>
        </w:tc>
      </w:tr>
      <w:tr w:rsidR="00000000" w14:paraId="5D4F1919" w14:textId="77777777">
        <w:trPr>
          <w:trHeight w:val="550"/>
          <w:jc w:val="center"/>
        </w:trPr>
        <w:tc>
          <w:tcPr>
            <w:tcW w:w="1825" w:type="dxa"/>
            <w:shd w:val="clear" w:color="auto" w:fill="auto"/>
            <w:vAlign w:val="center"/>
          </w:tcPr>
          <w:p w14:paraId="055D6A0D" w14:textId="77777777" w:rsidR="003329D6" w:rsidRDefault="003329D6" w:rsidP="00904456">
            <w:pPr>
              <w:rPr>
                <w:sz w:val="18"/>
                <w:szCs w:val="18"/>
              </w:rPr>
            </w:pPr>
            <w:r>
              <w:rPr>
                <w:sz w:val="18"/>
                <w:szCs w:val="18"/>
              </w:rPr>
              <w:t>Resistencia de Sencing</w:t>
            </w:r>
          </w:p>
        </w:tc>
        <w:tc>
          <w:tcPr>
            <w:tcW w:w="3184" w:type="dxa"/>
            <w:shd w:val="clear" w:color="auto" w:fill="auto"/>
            <w:vAlign w:val="center"/>
          </w:tcPr>
          <w:p w14:paraId="6BBA189C" w14:textId="11F88867" w:rsidR="003329D6" w:rsidRDefault="003329D6">
            <w:pPr>
              <w:jc w:val="center"/>
              <w:rPr>
                <w:sz w:val="16"/>
                <w:szCs w:val="16"/>
              </w:rPr>
            </w:pPr>
            <w:r>
              <w:rPr>
                <w:sz w:val="16"/>
                <w:szCs w:val="16"/>
              </w:rPr>
              <w:pict w14:anchorId="3AED5FD1">
                <v:shape id="_x0000_i1787" type="#_x0000_t75" style="width:69.8pt;height:25.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163A4&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2163A4&quot; wsp:rsidRPr=&quot;002163A4&quot; wsp:rsidRDefault=&quot;002163A4&quot; wsp:rsidP=&quot;002163A4&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R&lt;/m:t&gt;&lt;/m:r&gt;&lt;/m:e&gt;&lt;m:sub&gt;&lt;m:r&gt;&lt;w:rPr&gt;&lt;w:rFonts w:ascii=&quot;Cambria Math&quot; w:h-ansi=&quot;Cambria Math&quot;/&gt;&lt;wx:font wx:val=&quot;Cambria Math&quot;/&gt;&lt;w:i/&gt;&lt;/w:rPr&gt;&lt;m:t&gt;SC&lt;/m:t&gt;&lt;/m:r&gt;&lt;/m:sub&gt;&lt;/m:sSub&gt;&lt;m:r&gt;&lt;w:rPr&gt;&lt;w:rFonts w:ascii=&quot;Cambria Math&quot; w:h-ansi=&quot;Cambria Math&quot;/&gt;&lt;wx:font wx:val=&quot;Cambria Math&quot;/&gt;&lt;w:i/&gt;&lt;/w:rPr&gt;&lt;m:t&gt;=&lt;/m:t&gt;&lt;/m:r&gt;&lt;m:f&gt;&lt;m:fPr&gt;&lt;m:ctrlPr&gt;&lt;w:rPr&gt;&lt;w:rFonts w:ascii=&quot;Cambria Math&quot; w:h-ansi=&quot;Cambria Math&quot;/&gt;&lt;wx:font wx:val=&quot;Cambria Math&quot;/&gt;&lt;w:i/&gt;&lt;/w:rPr&gt;&lt;/m:ctrlPr&gt;&lt;/m:fPr&gt;&lt;m:num&gt;&lt;m:r&gt;&lt;w:rPr&gt;&lt;w:rFonts w:ascii=&quot;Cambria Math&quot; w:h-ansi=&quot;Cambria Math&quot;/&gt;&lt;wx:font wx:val=&quot;Cambria Math&quot;/&gt;&lt;w:i/&gt;&lt;/w:rPr&gt;&lt;m:t&gt;0.3&lt;/m:t&gt;&lt;/m:r&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pk&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switch&lt;/m:t&gt;&lt;/m:r&gt;&lt;/m:e&gt;&lt;/m:d&gt;&lt;/m:sub&gt;&lt;/m:sSub&gt;&lt;/m:den&gt;&lt;/m:f&gt;&lt;/m:oMath&gt;&lt;/m:oMathPara&gt;&lt;/w:p&gt;&lt;w:sectPr wsp:rsidR=&quot;00000000&quot; wsp:rsidRPr=&quot;002163A4&quot;&gt;&lt;w:pgSz w:w=&quot;12240&quot; w:h=&quot;15840&quot;/&gt;&lt;w:pgMar w:top=&quot;1440&quot; w:right=&quot;1440&quot; w:bottom=&quot;1440&quot; w:left=&quot;1440&quot; w:header=&quot;720&quot; w:footer=&quot;720&quot; w:gutter=&quot;0&quot;/&gt;&lt;w:cols w:space=&quot;720&quot;/&gt;&lt;/w:sectPr&gt;&lt;/wx:sect&gt;&lt;/w:body&gt;&lt;/w:wordDocument&gt;">
                  <v:imagedata r:id="rId29" o:title="" chromakey="white"/>
                </v:shape>
              </w:pict>
            </w:r>
          </w:p>
        </w:tc>
      </w:tr>
      <w:tr w:rsidR="00000000" w14:paraId="5B397C5D" w14:textId="77777777">
        <w:trPr>
          <w:trHeight w:val="538"/>
          <w:jc w:val="center"/>
        </w:trPr>
        <w:tc>
          <w:tcPr>
            <w:tcW w:w="1825" w:type="dxa"/>
            <w:shd w:val="clear" w:color="auto" w:fill="D9D9D9"/>
            <w:vAlign w:val="center"/>
          </w:tcPr>
          <w:p w14:paraId="3E82BACF" w14:textId="77777777" w:rsidR="003329D6" w:rsidRDefault="003329D6" w:rsidP="00904456">
            <w:pPr>
              <w:rPr>
                <w:sz w:val="18"/>
                <w:szCs w:val="18"/>
              </w:rPr>
            </w:pPr>
            <w:r>
              <w:rPr>
                <w:sz w:val="18"/>
                <w:szCs w:val="18"/>
              </w:rPr>
              <w:t>Inductancia mínima</w:t>
            </w:r>
          </w:p>
        </w:tc>
        <w:tc>
          <w:tcPr>
            <w:tcW w:w="3184" w:type="dxa"/>
            <w:shd w:val="clear" w:color="auto" w:fill="D9D9D9"/>
            <w:vAlign w:val="center"/>
          </w:tcPr>
          <w:p w14:paraId="3845722A" w14:textId="1ECFC54C" w:rsidR="003329D6" w:rsidRDefault="003329D6">
            <w:pPr>
              <w:jc w:val="center"/>
              <w:rPr>
                <w:sz w:val="16"/>
                <w:szCs w:val="16"/>
              </w:rPr>
            </w:pPr>
            <w:r>
              <w:rPr>
                <w:sz w:val="16"/>
                <w:szCs w:val="16"/>
              </w:rPr>
              <w:pict w14:anchorId="01AE386F">
                <v:shape id="_x0000_i1788" type="#_x0000_t75" style="width:121.65pt;height:25.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0FE3&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B90FE3&quot; wsp:rsidRPr=&quot;00B90FE3&quot; wsp:rsidRDefault=&quot;00B90FE3&quot; wsp:rsidP=&quot;00B90FE3&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L&lt;/m:t&gt;&lt;/m:r&gt;&lt;/m:e&gt;&lt;m:sub&gt;&lt;m:r&gt;&lt;w:rPr&gt;&lt;w:rFonts w:ascii=&quot;Cambria Math&quot; w:h-ansi=&quot;Cambria Math&quot;/&gt;&lt;wx:font wx:val=&quot;Cambria Math&quot;/&gt;&lt;w:i/&gt;&lt;/w:rPr&gt;&lt;m:t&gt;mÃ­n&lt;/m:t&gt;&lt;/m:r&gt;&lt;/m:sub&gt;&lt;/m:sSub&gt;&lt;m:r&gt;&lt;w:rPr&gt;&lt;w:rFonts w:ascii=&quot;Cambria Math&quot; w:h-ansi=&quot;Cambria Math&quot;/&gt;&lt;wx:font wx:val=&quot;Cambria Math&quot;/&gt;&lt;w:i/&gt;&lt;/w:rPr&gt;&lt;m:t&gt;=&lt;/m:t&gt;&lt;/m:r&gt;&lt;m:d&gt;&lt;m:dPr&gt;&lt;m:ctrlPr&gt;&lt;w:rPr&gt;&lt;w:rFonts w:ascii=&quot;Cambria Math&quot; w:h-ansi=&quot;Cambria Math&quot;/&gt;&lt;wx:font wx:val=&quot;Cambria Math&quot;/&gt;&lt;w:i/&gt;&lt;/w:rPr&gt;&lt;/m:ctrlPr&gt;&lt;/m:dPr&gt;&lt;m:e&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sat&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pk&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switch&lt;/m:t&gt;&lt;/m:r&gt;&lt;/m:e&gt;&lt;/m:d&gt;&lt;/m:sub&gt;&lt;/m:sSub&gt;&lt;/m:den&gt;&lt;/m:f&gt;&lt;/m:e&gt;&lt;/m:d&gt;&lt;m:r&gt;&lt;w:rPr&gt;&lt;w:rFonts w:ascii=&quot;Cambria Math&quot; w:h-ansi=&quot;Cambria Math&quot;/&gt;&lt;wx:font wx:val=&quot;Cambria Math&quot;/&gt;&lt;w:i/&gt;&lt;/w:rPr&gt;&lt;m:t&gt;âˆ™&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oMath&gt;&lt;/m:oMathPara&gt;&lt;/w:p&gt;&lt;w:sectPr wsp:rsidR=&quot;00000000&quot; wsp:rsidRPr=&quot;00B90FE3&quot;&gt;&lt;w:pgSz w:w=&quot;12240&quot; w:h=&quot;15840&quot;/&gt;&lt;w:pgMar w:top=&quot;1440&quot; w:right=&quot;1440&quot; w:bottom=&quot;1440&quot; w:left=&quot;1440&quot; w:header=&quot;720&quot; w:footer=&quot;720&quot; w:gutter=&quot;0&quot;/&gt;&lt;w:cols w:space=&quot;720&quot;/&gt;&lt;/w:sectPr&gt;&lt;/wx:sect&gt;&lt;/w:body&gt;&lt;/w:wordDocument&gt;">
                  <v:imagedata r:id="rId30" o:title="" chromakey="white"/>
                </v:shape>
              </w:pict>
            </w:r>
          </w:p>
        </w:tc>
      </w:tr>
      <w:tr w:rsidR="00000000" w14:paraId="7B2D3C65" w14:textId="77777777">
        <w:trPr>
          <w:trHeight w:val="561"/>
          <w:jc w:val="center"/>
        </w:trPr>
        <w:tc>
          <w:tcPr>
            <w:tcW w:w="1825" w:type="dxa"/>
            <w:shd w:val="clear" w:color="auto" w:fill="auto"/>
            <w:vAlign w:val="center"/>
          </w:tcPr>
          <w:p w14:paraId="4764E416" w14:textId="77777777" w:rsidR="003329D6" w:rsidRDefault="003329D6" w:rsidP="00904456">
            <w:pPr>
              <w:rPr>
                <w:sz w:val="18"/>
                <w:szCs w:val="18"/>
              </w:rPr>
            </w:pPr>
            <w:r>
              <w:rPr>
                <w:sz w:val="18"/>
                <w:szCs w:val="18"/>
              </w:rPr>
              <w:t>Capacidad de Salida</w:t>
            </w:r>
          </w:p>
        </w:tc>
        <w:tc>
          <w:tcPr>
            <w:tcW w:w="3184" w:type="dxa"/>
            <w:shd w:val="clear" w:color="auto" w:fill="auto"/>
            <w:vAlign w:val="center"/>
          </w:tcPr>
          <w:p w14:paraId="048EF3D7" w14:textId="63E3DC08" w:rsidR="003329D6" w:rsidRDefault="003329D6">
            <w:pPr>
              <w:jc w:val="center"/>
              <w:rPr>
                <w:sz w:val="16"/>
                <w:szCs w:val="16"/>
              </w:rPr>
            </w:pPr>
            <w:r>
              <w:rPr>
                <w:sz w:val="16"/>
                <w:szCs w:val="16"/>
              </w:rPr>
              <w:pict w14:anchorId="6126416C">
                <v:shape id="_x0000_i1789" type="#_x0000_t75" style="width:108.55pt;height:25.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C3BEF&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1C3BEF&quot; wsp:rsidRPr=&quot;001C3BEF&quot; wsp:rsidRDefault=&quot;001C3BEF&quot; wsp:rsidP=&quot;001C3BEF&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C&lt;/m:t&gt;&lt;/m:r&gt;&lt;/m:e&gt;&lt;m:sub&gt;&lt;m:r&gt;&lt;w:rPr&gt;&lt;w:rFonts w:ascii=&quot;Cambria Math&quot; w:h-ansi=&quot;Cambria Math&quot;/&gt;&lt;wx:font wx:val=&quot;Cambria Math&quot;/&gt;&lt;w:i/&gt;&lt;/w:rPr&gt;&lt;m:t&gt;o&lt;/m:t&gt;&lt;/m:r&gt;&lt;/m:sub&gt;&lt;/m:sSub&gt;&lt;m:r&gt;&lt;w:rPr&gt;&lt;w:rFonts w:ascii=&quot;Cambria Math&quot; w:h-ansi=&quot;Cambria Math&quot;/&gt;&lt;wx:font wx:val=&quot;Cambria Math&quot;/&gt;&lt;w:i/&gt;&lt;/w:rPr&gt;&lt;m:t&gt;=&lt;/m:t&gt;&lt;/m:r&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pk&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switch&lt;/m:t&gt;&lt;/m:r&gt;&lt;/m:e&gt;&lt;/m:d&gt;&lt;/m:sub&gt;&lt;/m:sSub&gt;&lt;m:d&gt;&lt;m:dPr&gt;&lt;m:ctrlPr&gt;&lt;w:rPr&gt;&lt;w:rFonts w:ascii=&quot;Cambria Math&quot; w:h-ansi=&quot;Cambria Math&quot;/&gt;&lt;wx:font wx:val=&quot;Cambria Math&quot;/&gt;&lt;w:i/&gt;&lt;/w:rPr&gt;&lt;/m:ctrlPr&gt;&lt;/m:dPr&gt;&lt;m:e&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e&gt;&lt;/m:d&gt;&lt;/m:num&gt;&lt;m:den&gt;&lt;m:r&gt;&lt;w:rPr&gt;&lt;w:rFonts w:ascii=&quot;Cambria Math&quot; w:h-ansi=&quot;Cambria Math&quot;/&gt;&lt;wx:font wx:val=&quot;Cambria Math&quot;/&gt;&lt;w:i/&gt;&lt;/w:rPr&gt;&lt;m:t&gt;8âˆ™&lt;/m:t&gt;&lt;/m:r&gt;&lt;m:r&gt;&lt;m:rPr&gt;&lt;m:sty m:val=&quot;p&quot;/&gt;&lt;/m:rPr&gt;&lt;w:rPr&gt;&lt;w:rFonts w:ascii=&quot;Cambria Math&quot; w:h-ansi=&quot;Cambria Math&quot;/&gt;&lt;wx:font wx:val=&quot;Cambria Math&quot;/&gt;&lt;/w:rPr&gt;&lt;m:t&gt;Î”&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den&gt;&lt;/m:f&gt;&lt;/m:oMath&gt;&lt;/m:oMathPara&gt;&lt;/w:p&gt;&lt;w:sectPr wsp:rsidR=&quot;00000000&quot; wsp:rsidRPr=&quot;001C3BEF&quot;&gt;&lt;w:pgSz w:w=&quot;12240&quot; w:h=&quot;15840&quot;/&gt;&lt;w:pgMar w:top=&quot;1440&quot; w:right=&quot;1440&quot; w:bottom=&quot;1440&quot; w:left=&quot;1440&quot; w:header=&quot;720&quot; w:footer=&quot;720&quot; w:gutter=&quot;0&quot;/&gt;&lt;w:cols w:space=&quot;720&quot;/&gt;&lt;/w:sectPr&gt;&lt;/wx:sect&gt;&lt;/w:body&gt;&lt;/w:wordDocument&gt;">
                  <v:imagedata r:id="rId31" o:title="" chromakey="white"/>
                </v:shape>
              </w:pict>
            </w:r>
          </w:p>
        </w:tc>
      </w:tr>
      <w:tr w:rsidR="003329D6" w14:paraId="6A728AF1" w14:textId="77777777">
        <w:trPr>
          <w:trHeight w:val="538"/>
          <w:jc w:val="center"/>
        </w:trPr>
        <w:tc>
          <w:tcPr>
            <w:tcW w:w="1825" w:type="dxa"/>
            <w:shd w:val="clear" w:color="auto" w:fill="D9D9D9"/>
            <w:vAlign w:val="center"/>
          </w:tcPr>
          <w:p w14:paraId="1172DEDD" w14:textId="77777777" w:rsidR="003329D6" w:rsidRDefault="003329D6" w:rsidP="00904456">
            <w:pPr>
              <w:rPr>
                <w:sz w:val="18"/>
                <w:szCs w:val="18"/>
              </w:rPr>
            </w:pPr>
            <w:r>
              <w:rPr>
                <w:sz w:val="18"/>
                <w:szCs w:val="18"/>
              </w:rPr>
              <w:t>Tensión de Salida</w:t>
            </w:r>
          </w:p>
        </w:tc>
        <w:tc>
          <w:tcPr>
            <w:tcW w:w="3184" w:type="dxa"/>
            <w:shd w:val="clear" w:color="auto" w:fill="D9D9D9"/>
            <w:vAlign w:val="center"/>
          </w:tcPr>
          <w:p w14:paraId="7EDC749C" w14:textId="54E03533" w:rsidR="003329D6" w:rsidRDefault="003329D6">
            <w:pPr>
              <w:jc w:val="center"/>
              <w:rPr>
                <w:rFonts w:ascii="Calibri" w:eastAsia="Calibri" w:hAnsi="Calibri" w:cs="Arial"/>
                <w:sz w:val="16"/>
                <w:szCs w:val="16"/>
              </w:rPr>
            </w:pPr>
            <w:r>
              <w:rPr>
                <w:sz w:val="16"/>
                <w:szCs w:val="16"/>
              </w:rPr>
              <w:pict w14:anchorId="4EB53FE0">
                <v:shape id="_x0000_i1790" type="#_x0000_t75" style="width:81.8pt;height:22.3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6F379E&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6F379E&quot; wsp:rsidRPr=&quot;006F379E&quot; wsp:rsidRDefault=&quot;006F379E&quot; wsp:rsidP=&quot;006F379E&quot;&gt;&lt;m:oMathPara&gt;&lt;m:oMath&gt;&lt;m:sSub&gt;&lt;m:sSubPr&gt;&lt;m:ctrlPr&gt;&lt;w:rPr&gt;&lt;w:rFonts w:ascii=&quot;Cambria Math&quot; w:fareast=&quot;Calibri&quot; w:h-ansi=&quot;Cambria Math&quot; w:cs=&quot;Arial&quot;/&gt;&lt;wx:font wx:val=&quot;Cambria Math&quot;/&gt;&lt;w:i/&gt;&lt;/w:rPr&gt;&lt;/m:ctrlPr&gt;&lt;/m:sSubPr&gt;&lt;m:e&gt;&lt;m:r&gt;&lt;w:rPr&gt;&lt;w:rFonts w:ascii=&quot;Cambria Math&quot; w:fareast=&quot;Calibri&quot; w:h-ansi=&quot;Cambria Math&quot; w:cs=&quot;Arial&quot;/&gt;&lt;wx:font wx:val=&quot;Cambria Math&quot;/&gt;&lt;w:i/&gt;&lt;/w:rPr&gt;&lt;m:t&gt;V&lt;/m:t&gt;&lt;/m:r&gt;&lt;/m:e&gt;&lt;m:sub&gt;&lt;m:r&gt;&lt;w:rPr&gt;&lt;w:rFonts w:ascii=&quot;Cambria Math&quot; w:fareast=&quot;Calibri&quot; w:h-ansi=&quot;Cambria Math&quot; w:cs=&quot;Arial&quot;/&gt;&lt;wx:font wx:val=&quot;Cambria Math&quot;/&gt;&lt;w:i/&gt;&lt;/w:rPr&gt;&lt;m:t&gt;out&lt;/m:t&gt;&lt;/m:r&gt;&lt;/m:sub&gt;&lt;/m:sSub&gt;&lt;m:r&gt;&lt;w:rPr&gt;&lt;w:rFonts w:ascii=&quot;Cambria Math&quot; w:fareast=&quot;Calibri&quot; w:h-ansi=&quot;Cambria Math&quot; w:cs=&quot;Arial&quot;/&gt;&lt;wx:font wx:val=&quot;Cambria Math&quot;/&gt;&lt;w:i/&gt;&lt;/w:rPr&gt;&lt;m:t&gt;=&lt;/m:t&gt;&lt;/m:r&gt;&lt;m:sSub&gt;&lt;m:sSubPr&gt;&lt;m:ctrlPr&gt;&lt;w:rPr&gt;&lt;w:rFonts w:ascii=&quot;Cambria Math&quot; w:fareast=&quot;Calibri&quot; w:h-ansi=&quot;Cambria Math&quot; w:cs=&quot;Arial&quot;/&gt;&lt;wx:font wx:val=&quot;Cambria Math&quot;/&gt;&lt;w:i/&gt;&lt;/w:rPr&gt;&lt;/m:ctrlPr&gt;&lt;/m:sSubPr&gt;&lt;m:e&gt;&lt;m:r&gt;&lt;w:rPr&gt;&lt;w:rFonts w:ascii=&quot;Cambria Math&quot; w:fareast=&quot;Calibri&quot; w:h-ansi=&quot;Cambria Math&quot; w:cs=&quot;Arial&quot;/&gt;&lt;wx:font wx:val=&quot;Cambria Math&quot;/&gt;&lt;w:i/&gt;&lt;/w:rPr&gt;&lt;m:t&gt;V&lt;/m:t&gt;&lt;/m:r&gt;&lt;/m:e&gt;&lt;m:sub&gt;&lt;m:r&gt;&lt;w:rPr&gt;&lt;w:rFonts w:ascii=&quot;Cambria Math&quot; w:fareast=&quot;Calibri&quot; w:h-ansi=&quot;Cambria Math&quot; w:cs=&quot;Arial&quot;/&gt;&lt;wx:font wx:val=&quot;Cambria Math&quot;/&gt;&lt;w:i/&gt;&lt;/w:rPr&gt;&lt;m:t&gt;REF&lt;/m:t&gt;&lt;/m:r&gt;&lt;/m:sub&gt;&lt;/m:sSub&gt;&lt;m:d&gt;&lt;m:dPr&gt;&lt;m:ctrlPr&gt;&lt;w:rPr&gt;&lt;w:rFonts w:ascii=&quot;Cambria Math&quot; w:fareast=&quot;Calibri&quot; w:h-ansi=&quot;Cambria Math&quot; w:cs=&quot;Arial&quot;/&gt;&lt;wx:font wx:val=&quot;Cambria Math&quot;/&gt;&lt;w:i/&gt;&lt;/w:rPr&gt;&lt;/m:ctrlPr&gt;&lt;/m:dPr&gt;&lt;m:e&gt;&lt;m:r&gt;&lt;w:rPr&gt;&lt;w:rFonts w:ascii=&quot;Cambria Math&quot; w:fareast=&quot;Calibri&quot; w:h-ansi=&quot;Cambria Math&quot; w:cs=&quot;Arial&quot;/&gt;&lt;wx:font wx:val=&quot;Cambria Math&quot;/&gt;&lt;w:i/&gt;&lt;/w:rPr&gt;&lt;m:t&gt;1+&lt;/m:t&gt;&lt;/m:r&gt;&lt;m:f&gt;&lt;m:fPr&gt;&lt;m:ctrlPr&gt;&lt;w:rPr&gt;&lt;w:rFonts w:ascii=&quot;Cambria Math&quot; w:fareast=&quot;Calibri&quot; w:h-ansi=&quot;Cambria Math&quot; w:cs=&quot;Arial&quot;/&gt;&lt;wx:font wx:val=&quot;Cambria Math&quot;/&gt;&lt;w:i/&gt;&lt;/w:rPr&gt;&lt;/m:ctrlPr&gt;&lt;/m:fPr&gt;&lt;m:num&gt;&lt;m:sSub&gt;&lt;m:sSubPr&gt;&lt;m:ctrlPr&gt;&lt;w:rPr&gt;&lt;w:rFonts w:ascii=&quot;Cambria Math&quot; w:fareast=&quot;Calibri&quot; w:h-ansi=&quot;Cambria Math&quot; w:cs=&quot;Arial&quot;/&gt;&lt;wx:font wx:val=&quot;Cambria Math&quot;/&gt;&lt;w:i/&gt;&lt;/w:rPr&gt;&lt;/m:ctrlPr&gt;&lt;/m:sSubPr&gt;&lt;m:e&gt;&lt;m:r&gt;&lt;w:rPr&gt;&lt;w:rFonts w:ascii=&quot;Cambria Math&quot; w:fareast=&quot;Calibri&quot; w:h-ansi=&quot;Cambria Math&quot; w:cs=&quot;Arial&quot;/&gt;&lt;wx:font wx:val=&quot;Cambria Math&quot;/&gt;&lt;w:i/&gt;&lt;/w:rPr&gt;&lt;m:t&gt;R&lt;/m:t&gt;&lt;/m:r&gt;&lt;/m:e&gt;&lt;m:sub&gt;&lt;m:r&gt;&lt;w:rPr&gt;&lt;w:rFonts w:ascii=&quot;Cambria Math&quot; w:fareast=&quot;Calibri&quot; w:h-ansi=&quot;Cambria Math&quot; w:cs=&quot;Arial&quot;/&gt;&lt;wx:font wx:val=&quot;Cambria Math&quot;/&gt;&lt;w:i/&gt;&lt;/w:rPr&gt;&lt;m:t&gt;2&lt;/m:t&gt;&lt;/m:r&gt;&lt;/m:sub&gt;&lt;/m:sSub&gt;&lt;/m:num&gt;&lt;m:den&gt;&lt;m:sSub&gt;&lt;m:sSubPr&gt;&lt;m:ctrlPr&gt;&lt;w:rPr&gt;&lt;w:rFonts w:ascii=&quot;Cambria Math&quot; w:fareast=&quot;Calibri&quot; w:h-ansi=&quot;Cambria Math&quot; w:cs=&quot;Arial&quot;/&gt;&lt;wx:font wx:val=&quot;Cambria Math&quot;/&gt;&lt;w:i/&gt;&lt;/w:rPr&gt;&lt;/m:ctrlPr&gt;&lt;/m:sSubPr&gt;&lt;m:e&gt;&lt;m:r&gt;&lt;w:rPr&gt;&lt;w:rFonts w:ascii=&quot;Cambria Math&quot; w:fareast=&quot;Calibri&quot; w:h-ansi=&quot;Cambria Math&quot; w:cs=&quot;Arial&quot;/&gt;&lt;wx:font wx:val=&quot;Cambria Math&quot;/&gt;&lt;w:i/&gt;&lt;/w:rPr&gt;&lt;m:t&gt;R&lt;/m:t&gt;&lt;/m:r&gt;&lt;/m:e&gt;&lt;m:sub&gt;&lt;m:r&gt;&lt;w:rPr&gt;&lt;w:rFonts w:ascii=&quot;Cambria Math&quot; w:fareast=&quot;Calibri&quot; w:h-ansi=&quot;Cambria Math&quot; w:cs=&quot;Arial&quot;/&gt;&lt;wx:font wx:val=&quot;Cambria Math&quot;/&gt;&lt;w:i/&gt;&lt;/w:rPr&gt;&lt;m:t&gt;1&lt;/m:t&gt;&lt;/m:r&gt;&lt;/m:sub&gt;&lt;/m:sSub&gt;&lt;/m:den&gt;&lt;/m:f&gt;&lt;/m:e&gt;&lt;/m:d&gt;&lt;/m:oMath&gt;&lt;/m:oMathPara&gt;&lt;/w:p&gt;&lt;w:sectPr wsp:rsidR=&quot;00000000&quot; wsp:rsidRPr=&quot;006F379E&quot;&gt;&lt;w:pgSz w:w=&quot;12240&quot; w:h=&quot;15840&quot;/&gt;&lt;w:pgMar w:top=&quot;1440&quot; w:right=&quot;1440&quot; w:bottom=&quot;1440&quot; w:left=&quot;1440&quot; w:header=&quot;720&quot; w:footer=&quot;720&quot; w:gutter=&quot;0&quot;/&gt;&lt;w:cols w:space=&quot;720&quot;/&gt;&lt;/w:sectPr&gt;&lt;/wx:sect&gt;&lt;/w:body&gt;&lt;/w:wordDocument&gt;">
                  <v:imagedata r:id="rId32" o:title="" chromakey="white"/>
                </v:shape>
              </w:pict>
            </w:r>
          </w:p>
        </w:tc>
      </w:tr>
    </w:tbl>
    <w:p w14:paraId="0EFC532A" w14:textId="7BAB8328" w:rsidR="008831DC" w:rsidRDefault="008831DC" w:rsidP="003C7045">
      <w:pPr>
        <w:pStyle w:val="IEEEParagraph"/>
        <w:ind w:firstLine="0"/>
        <w:rPr>
          <w:lang w:val="es-AR"/>
        </w:rPr>
      </w:pPr>
    </w:p>
    <w:p w14:paraId="0AB552DC" w14:textId="3497AE98" w:rsidR="003645A1" w:rsidRPr="003645A1" w:rsidRDefault="003645A1" w:rsidP="004A3EF0">
      <w:pPr>
        <w:pStyle w:val="IEEEHeading1"/>
        <w:numPr>
          <w:ilvl w:val="1"/>
          <w:numId w:val="5"/>
        </w:numPr>
        <w:jc w:val="left"/>
        <w:rPr>
          <w:lang w:val="es-AR"/>
        </w:rPr>
      </w:pPr>
      <w:r w:rsidRPr="003645A1">
        <w:rPr>
          <w:lang w:val="es-AR"/>
        </w:rPr>
        <w:t>DISEÑÓ PROPUESTO</w:t>
      </w:r>
    </w:p>
    <w:p w14:paraId="0D7695BA" w14:textId="12C95E78" w:rsidR="00302C35" w:rsidRDefault="00510106" w:rsidP="00510106">
      <w:pPr>
        <w:pStyle w:val="IEEEParagraph"/>
        <w:ind w:firstLine="0"/>
        <w:jc w:val="left"/>
        <w:rPr>
          <w:noProof/>
        </w:rPr>
      </w:pPr>
      <w:r>
        <w:rPr>
          <w:noProof/>
        </w:rPr>
        <w:pict w14:anchorId="01338A00">
          <v:shape id="_x0000_i1931" type="#_x0000_t75" style="width:266.2pt;height:77.45pt">
            <v:imagedata r:id="rId33" o:title="Diseño Final" croptop="12541f" cropbottom="7393f" cropleft="1531f" cropright="1774f"/>
          </v:shape>
        </w:pict>
      </w:r>
    </w:p>
    <w:p w14:paraId="195ACBE0" w14:textId="77777777" w:rsidR="0010789C" w:rsidRDefault="0010789C" w:rsidP="00302C35">
      <w:pPr>
        <w:pStyle w:val="IEEEParagraph"/>
        <w:jc w:val="left"/>
      </w:pPr>
    </w:p>
    <w:p w14:paraId="4B4C18E8" w14:textId="77777777" w:rsidR="0010789C" w:rsidRPr="000540E6" w:rsidRDefault="0010789C" w:rsidP="0010789C">
      <w:pPr>
        <w:pStyle w:val="IEEEParagraph"/>
        <w:rPr>
          <w:lang w:val="es-AR"/>
        </w:rPr>
      </w:pPr>
      <w:r w:rsidRPr="000540E6">
        <w:rPr>
          <w:b/>
          <w:bCs/>
          <w:i/>
          <w:iCs/>
          <w:lang w:val="es-AR"/>
        </w:rPr>
        <w:t>Cómo funcionan los convertidores de RMS a DC</w:t>
      </w:r>
      <w:r w:rsidRPr="000540E6">
        <w:rPr>
          <w:i/>
          <w:iCs/>
          <w:lang w:val="es-AR"/>
        </w:rPr>
        <w:t>:</w:t>
      </w:r>
      <w:r w:rsidRPr="000540E6">
        <w:rPr>
          <w:lang w:val="es-AR"/>
        </w:rPr>
        <w:t xml:space="preserve"> </w:t>
      </w:r>
    </w:p>
    <w:p w14:paraId="41644F87" w14:textId="77777777" w:rsidR="0010789C" w:rsidRPr="000540E6" w:rsidRDefault="0010789C" w:rsidP="0010789C">
      <w:pPr>
        <w:pStyle w:val="IEEEParagraph"/>
        <w:ind w:firstLine="0"/>
        <w:rPr>
          <w:lang w:val="es-AR"/>
        </w:rPr>
      </w:pPr>
      <w:r w:rsidRPr="000540E6">
        <w:rPr>
          <w:lang w:val="es-AR"/>
        </w:rPr>
        <w:t>Los convertidores de RMS a DC resuelven una ecuación implícita para determinar el valor RMS de una tensión. A continuación, se mostrarán las transformaciones que conducen desde la definición de la tensión RMS hasta la ecuación implícita. Luego, se explicará la implementación de esta ecuación implícita en un convertidor de RMS a DC monolítico.</w:t>
      </w:r>
    </w:p>
    <w:p w14:paraId="404BC051" w14:textId="77777777" w:rsidR="0010789C" w:rsidRPr="000540E6" w:rsidRDefault="0010789C" w:rsidP="0010789C">
      <w:pPr>
        <w:pStyle w:val="IEEEParagraph"/>
        <w:jc w:val="left"/>
        <w:rPr>
          <w:lang w:val="es-AR"/>
        </w:rPr>
      </w:pPr>
      <w:r w:rsidRPr="000540E6">
        <w:rPr>
          <w:lang w:val="es-AR"/>
        </w:rPr>
        <w:t>La definición del valor RMS de una tensión es la siguiente:</w:t>
      </w:r>
    </w:p>
    <w:p w14:paraId="351DA7D6" w14:textId="77777777" w:rsidR="0010789C" w:rsidRPr="0010789C" w:rsidRDefault="00000000" w:rsidP="0010789C">
      <w:pPr>
        <w:pStyle w:val="IEEEParagraph"/>
        <w:jc w:val="left"/>
      </w:pPr>
      <w:r>
        <w:pict w14:anchorId="586CE835">
          <v:shape id="_x0000_i1029" type="#_x0000_t75" style="width:250.9pt;height:35.45pt">
            <v:imagedata r:id="rId34" o:title=""/>
          </v:shape>
        </w:pict>
      </w:r>
    </w:p>
    <w:p w14:paraId="4DBC905D" w14:textId="77777777" w:rsidR="0010789C" w:rsidRPr="000540E6" w:rsidRDefault="0010789C" w:rsidP="0010789C">
      <w:pPr>
        <w:pStyle w:val="IEEEParagraph"/>
        <w:rPr>
          <w:lang w:val="es-AR"/>
        </w:rPr>
      </w:pPr>
      <w:r w:rsidRPr="000540E6">
        <w:rPr>
          <w:lang w:val="es-AR"/>
        </w:rPr>
        <w:t>Donde V</w:t>
      </w:r>
      <w:r w:rsidRPr="000540E6">
        <w:rPr>
          <w:sz w:val="12"/>
          <w:szCs w:val="16"/>
          <w:lang w:val="es-AR"/>
        </w:rPr>
        <w:t>RMS</w:t>
      </w:r>
      <w:r w:rsidRPr="000540E6">
        <w:rPr>
          <w:lang w:val="es-AR"/>
        </w:rPr>
        <w:t xml:space="preserve"> es el valor RMS, T es la duración de la medición y v(t) es la tensión instantánea, una función del tiempo, pero no necesariamente periódica.</w:t>
      </w:r>
    </w:p>
    <w:p w14:paraId="55FB0E89" w14:textId="77777777" w:rsidR="0010789C" w:rsidRPr="000540E6" w:rsidRDefault="0010789C" w:rsidP="0010789C">
      <w:pPr>
        <w:pStyle w:val="IEEEParagraph"/>
        <w:jc w:val="left"/>
        <w:rPr>
          <w:lang w:val="es-AR"/>
        </w:rPr>
      </w:pPr>
      <w:r w:rsidRPr="000540E6">
        <w:rPr>
          <w:lang w:val="es-AR"/>
        </w:rPr>
        <w:t>Al elevar ambos lados de esta ecuación al cuadrado, se obtiene:</w:t>
      </w:r>
    </w:p>
    <w:p w14:paraId="1B6973F1" w14:textId="77777777" w:rsidR="0010789C" w:rsidRPr="0010789C" w:rsidRDefault="00000000" w:rsidP="0010789C">
      <w:pPr>
        <w:pStyle w:val="IEEEParagraph"/>
        <w:jc w:val="left"/>
      </w:pPr>
      <w:r>
        <w:lastRenderedPageBreak/>
        <w:pict w14:anchorId="65151052">
          <v:shape id="_x0000_i1030" type="#_x0000_t75" style="width:250.9pt;height:28.9pt">
            <v:imagedata r:id="rId35" o:title=""/>
          </v:shape>
        </w:pict>
      </w:r>
    </w:p>
    <w:p w14:paraId="379193AE" w14:textId="77777777" w:rsidR="0010789C" w:rsidRPr="000540E6" w:rsidRDefault="0010789C" w:rsidP="0010789C">
      <w:pPr>
        <w:pStyle w:val="IEEEParagraph"/>
        <w:jc w:val="left"/>
        <w:rPr>
          <w:lang w:val="es-AR"/>
        </w:rPr>
      </w:pPr>
      <w:r w:rsidRPr="000540E6">
        <w:rPr>
          <w:lang w:val="es-AR"/>
        </w:rPr>
        <w:t>La integral se puede aproximar como un promedio móvil:</w:t>
      </w:r>
    </w:p>
    <w:p w14:paraId="66DB5DB7" w14:textId="77777777" w:rsidR="0010789C" w:rsidRPr="0010789C" w:rsidRDefault="00000000" w:rsidP="0010789C">
      <w:pPr>
        <w:pStyle w:val="IEEEParagraph"/>
        <w:jc w:val="left"/>
      </w:pPr>
      <w:r>
        <w:pict w14:anchorId="741FF62C">
          <v:shape id="_x0000_i1031" type="#_x0000_t75" style="width:250.9pt;height:28.9pt">
            <v:imagedata r:id="rId36" o:title=""/>
          </v:shape>
        </w:pict>
      </w:r>
    </w:p>
    <w:p w14:paraId="08A717B7" w14:textId="77777777" w:rsidR="0010789C" w:rsidRPr="000540E6" w:rsidRDefault="0010789C" w:rsidP="0010789C">
      <w:pPr>
        <w:pStyle w:val="IEEEParagraph"/>
        <w:jc w:val="left"/>
        <w:rPr>
          <w:lang w:val="es-AR"/>
        </w:rPr>
      </w:pPr>
      <w:r w:rsidRPr="000540E6">
        <w:rPr>
          <w:lang w:val="es-AR"/>
        </w:rPr>
        <w:t>Luego, la Ecuación 2 se simplifica a:</w:t>
      </w:r>
    </w:p>
    <w:p w14:paraId="0D457FFB" w14:textId="77777777" w:rsidR="0010789C" w:rsidRPr="000540E6" w:rsidRDefault="0010789C" w:rsidP="0010789C">
      <w:pPr>
        <w:pStyle w:val="IEEEParagraph"/>
        <w:ind w:firstLine="0"/>
        <w:jc w:val="left"/>
        <w:rPr>
          <w:lang w:val="es-AR"/>
        </w:rPr>
      </w:pPr>
    </w:p>
    <w:p w14:paraId="3E4B7203" w14:textId="77777777" w:rsidR="0010789C" w:rsidRPr="0010789C" w:rsidRDefault="00000000" w:rsidP="0010789C">
      <w:pPr>
        <w:pStyle w:val="IEEEParagraph"/>
        <w:jc w:val="left"/>
      </w:pPr>
      <w:r>
        <w:pict w14:anchorId="0933F4C4">
          <v:shape id="_x0000_i1032" type="#_x0000_t75" style="width:247.1pt;height:18pt">
            <v:imagedata r:id="rId37" o:title=""/>
          </v:shape>
        </w:pict>
      </w:r>
    </w:p>
    <w:p w14:paraId="6F61AEE9" w14:textId="77777777" w:rsidR="0010789C" w:rsidRDefault="0010789C" w:rsidP="0010789C">
      <w:pPr>
        <w:pStyle w:val="IEEEParagraph"/>
        <w:jc w:val="left"/>
      </w:pPr>
      <w:r w:rsidRPr="0010789C">
        <w:t>Dividiendo ambos lados por V</w:t>
      </w:r>
      <w:r w:rsidRPr="009E49DD">
        <w:rPr>
          <w:sz w:val="12"/>
          <w:szCs w:val="16"/>
        </w:rPr>
        <w:t>RMS</w:t>
      </w:r>
      <w:r w:rsidRPr="0010789C">
        <w:t xml:space="preserve"> se obtiene:</w:t>
      </w:r>
    </w:p>
    <w:p w14:paraId="118007F9" w14:textId="77777777" w:rsidR="009E49DD" w:rsidRDefault="009E49DD" w:rsidP="0010789C">
      <w:pPr>
        <w:pStyle w:val="IEEEParagraph"/>
        <w:jc w:val="left"/>
      </w:pPr>
    </w:p>
    <w:p w14:paraId="77BEA183" w14:textId="77777777" w:rsidR="009E49DD" w:rsidRPr="0010789C" w:rsidRDefault="00000000" w:rsidP="0010789C">
      <w:pPr>
        <w:pStyle w:val="IEEEParagraph"/>
        <w:jc w:val="left"/>
      </w:pPr>
      <w:r>
        <w:pict w14:anchorId="2941C391">
          <v:shape id="_x0000_i1033" type="#_x0000_t75" style="width:280.35pt;height:25.1pt">
            <v:imagedata r:id="rId38" o:title=""/>
          </v:shape>
        </w:pict>
      </w:r>
    </w:p>
    <w:p w14:paraId="6747186C" w14:textId="77777777" w:rsidR="0010789C" w:rsidRPr="000540E6" w:rsidRDefault="009E49DD" w:rsidP="009E49DD">
      <w:pPr>
        <w:pStyle w:val="IEEEParagraph"/>
        <w:rPr>
          <w:lang w:val="es-AR"/>
        </w:rPr>
      </w:pPr>
      <w:r w:rsidRPr="000540E6">
        <w:rPr>
          <w:lang w:val="es-AR"/>
        </w:rPr>
        <w:t>Esta expresión proporciona la base para la solución implícita de V_RMS y es la técnica utilizada en la línea de convertidores de RMS a DC monolíticos de Analog Devices.</w:t>
      </w:r>
    </w:p>
    <w:p w14:paraId="2D80CE90" w14:textId="77777777" w:rsidR="009E49DD" w:rsidRPr="000540E6" w:rsidRDefault="009E49DD" w:rsidP="009E49DD">
      <w:pPr>
        <w:pStyle w:val="IEEEParagraph"/>
        <w:rPr>
          <w:lang w:val="es-AR"/>
        </w:rPr>
      </w:pPr>
      <w:r w:rsidRPr="000540E6">
        <w:rPr>
          <w:lang w:val="es-AR"/>
        </w:rPr>
        <w:t>Cabe destacar que al tomar la raíz cuadrada de ambos lados de la Ecuación 4 se obtiene:</w:t>
      </w:r>
    </w:p>
    <w:p w14:paraId="4181304C" w14:textId="77777777" w:rsidR="009E49DD" w:rsidRDefault="00000000" w:rsidP="009E49DD">
      <w:pPr>
        <w:pStyle w:val="IEEEParagraph"/>
      </w:pPr>
      <w:r>
        <w:pict w14:anchorId="5AF86CA3">
          <v:shape id="_x0000_i1034" type="#_x0000_t75" style="width:250.9pt;height:15.25pt">
            <v:imagedata r:id="rId39" o:title=""/>
          </v:shape>
        </w:pict>
      </w:r>
    </w:p>
    <w:p w14:paraId="1426A01D" w14:textId="77777777" w:rsidR="009E49DD" w:rsidRPr="000540E6" w:rsidRDefault="009E49DD" w:rsidP="009E49DD">
      <w:pPr>
        <w:pStyle w:val="IEEEParagraph"/>
        <w:rPr>
          <w:lang w:val="es-AR"/>
        </w:rPr>
      </w:pPr>
      <w:r w:rsidRPr="000540E6">
        <w:rPr>
          <w:lang w:val="es-AR"/>
        </w:rPr>
        <w:t>Este es un método alternativo para expresar el valor RMS (raíz cuadrada de la media de los cuadrados) de la función.</w:t>
      </w:r>
    </w:p>
    <w:p w14:paraId="28D93D79" w14:textId="77777777" w:rsidR="009E49DD" w:rsidRPr="000540E6" w:rsidRDefault="009E49DD" w:rsidP="009E49DD">
      <w:pPr>
        <w:pStyle w:val="IEEEParagraph"/>
        <w:rPr>
          <w:lang w:val="es-AR"/>
        </w:rPr>
      </w:pPr>
      <w:r w:rsidRPr="000540E6">
        <w:rPr>
          <w:lang w:val="es-AR"/>
        </w:rPr>
        <w:t xml:space="preserve">El método implícito de cálculo de valores RMS es preferible al método explícito (elevar al cuadrado sucesivamente, promediar y tomar la raíz cuadrada de la señal de entrada) por razones prácticas que resultan en un rango dinámico superior. Utilizando el método explícito, la salida del </w:t>
      </w:r>
      <w:proofErr w:type="spellStart"/>
      <w:r w:rsidRPr="000540E6">
        <w:rPr>
          <w:lang w:val="es-AR"/>
        </w:rPr>
        <w:t>cuadrador</w:t>
      </w:r>
      <w:proofErr w:type="spellEnd"/>
      <w:r w:rsidRPr="000540E6">
        <w:rPr>
          <w:lang w:val="es-AR"/>
        </w:rPr>
        <w:t xml:space="preserve"> variará en un rango dinámico de 10,000:1 (de 1 mV a 10 V) para una entrada instantánea de 100:1 (de 0.1 V a 10 V). Dado que el </w:t>
      </w:r>
      <w:proofErr w:type="spellStart"/>
      <w:r w:rsidRPr="000540E6">
        <w:rPr>
          <w:lang w:val="es-AR"/>
        </w:rPr>
        <w:t>cuadrador</w:t>
      </w:r>
      <w:proofErr w:type="spellEnd"/>
      <w:r w:rsidRPr="000540E6">
        <w:rPr>
          <w:lang w:val="es-AR"/>
        </w:rPr>
        <w:t xml:space="preserve"> de entrada utilizado en el método explícito tendrá errores mayores de 1 mV, el error dependerá fuertemente del nivel de señal, lo que resulta en un rango dinámico general de menos de 100:1.</w:t>
      </w:r>
    </w:p>
    <w:p w14:paraId="311802A1" w14:textId="77777777" w:rsidR="009E49DD" w:rsidRPr="000540E6" w:rsidRDefault="009E49DD" w:rsidP="009E49DD">
      <w:pPr>
        <w:pStyle w:val="IEEEParagraph"/>
        <w:rPr>
          <w:lang w:val="es-AR"/>
        </w:rPr>
      </w:pPr>
      <w:r w:rsidRPr="000540E6">
        <w:rPr>
          <w:lang w:val="es-AR"/>
        </w:rPr>
        <w:t>La Figura 2 muestra el método implícito de conversión de RMS a DC. El circuito es esencialmente una computadora analógica que resuelve la Ecuación 5. Los dispositivos de Analog Devices AD536A, AD636, AD637, AD736 y AD737 utilizan variaciones de este enfoque.</w:t>
      </w:r>
    </w:p>
    <w:p w14:paraId="0129B2C2" w14:textId="77777777" w:rsidR="00454542" w:rsidRPr="000540E6" w:rsidRDefault="00454542" w:rsidP="009E49DD">
      <w:pPr>
        <w:pStyle w:val="IEEEParagraph"/>
        <w:rPr>
          <w:lang w:val="es-AR"/>
        </w:rPr>
      </w:pPr>
    </w:p>
    <w:p w14:paraId="37BB6EE7" w14:textId="77777777" w:rsidR="009E49DD" w:rsidRDefault="00000000" w:rsidP="00324FC2">
      <w:pPr>
        <w:pStyle w:val="IEEEParagraph"/>
        <w:jc w:val="left"/>
      </w:pPr>
      <w:r>
        <w:pict w14:anchorId="6BDD9FDF">
          <v:shape id="_x0000_i1035" type="#_x0000_t75" style="width:249.25pt;height:86.75pt;mso-position-horizontal-relative:char;mso-position-vertical-relative:line">
            <v:imagedata r:id="rId40" o:title=""/>
          </v:shape>
        </w:pict>
      </w:r>
    </w:p>
    <w:p w14:paraId="2C9A7720" w14:textId="77777777" w:rsidR="00454542" w:rsidRDefault="00454542" w:rsidP="009E49DD">
      <w:pPr>
        <w:pStyle w:val="IEEEParagraph"/>
      </w:pPr>
    </w:p>
    <w:p w14:paraId="3CD8D872" w14:textId="77777777" w:rsidR="00454542" w:rsidRPr="000540E6" w:rsidRDefault="00454542" w:rsidP="00454542">
      <w:pPr>
        <w:pStyle w:val="IEEEParagraph"/>
        <w:rPr>
          <w:lang w:val="es-AR"/>
        </w:rPr>
      </w:pPr>
      <w:r w:rsidRPr="000540E6">
        <w:rPr>
          <w:lang w:val="es-AR"/>
        </w:rPr>
        <w:t>La etapa de entrada es un búfer de ganancia unitaria, que no está comprometido en los dispositivos AD536A, AD636 y AD637 y está comprometido en los dispositivos AD736 y AD737. "No comprometido" en este contexto significa que tanto las entradas como la conexión de salida son accesibles; el usuario tiene la opción de utilizar este búfer como una entrada de alta impedancia para el convertidor, utilizarlo para construir un filtro activo que siga al filtro de promediado del convertidor RMS a DC o simplemente dejarlo desconectado.</w:t>
      </w:r>
    </w:p>
    <w:p w14:paraId="65F474BD" w14:textId="77777777" w:rsidR="00454542" w:rsidRPr="000540E6" w:rsidRDefault="00454542" w:rsidP="00454542">
      <w:pPr>
        <w:pStyle w:val="IEEEParagraph"/>
        <w:rPr>
          <w:lang w:val="es-AR"/>
        </w:rPr>
      </w:pPr>
    </w:p>
    <w:p w14:paraId="6E2F6301" w14:textId="77777777" w:rsidR="00454542" w:rsidRPr="000540E6" w:rsidRDefault="00454542" w:rsidP="00454542">
      <w:pPr>
        <w:pStyle w:val="IEEEParagraph"/>
        <w:rPr>
          <w:lang w:val="es-AR"/>
        </w:rPr>
      </w:pPr>
      <w:r w:rsidRPr="000540E6">
        <w:rPr>
          <w:lang w:val="es-AR"/>
        </w:rPr>
        <w:t xml:space="preserve">Un circuito de valor absoluto (es decir, un rectificador de onda completa de precisión) sigue al búfer de entrada. La salida del circuito de valor absoluto impulsa un </w:t>
      </w:r>
      <w:proofErr w:type="spellStart"/>
      <w:r w:rsidRPr="000540E6">
        <w:rPr>
          <w:lang w:val="es-AR"/>
        </w:rPr>
        <w:t>cuadrador</w:t>
      </w:r>
      <w:proofErr w:type="spellEnd"/>
      <w:r w:rsidRPr="000540E6">
        <w:rPr>
          <w:lang w:val="es-AR"/>
        </w:rPr>
        <w:t xml:space="preserve">/divisor. El </w:t>
      </w:r>
      <w:proofErr w:type="spellStart"/>
      <w:r w:rsidRPr="000540E6">
        <w:rPr>
          <w:lang w:val="es-AR"/>
        </w:rPr>
        <w:t>cuadrador</w:t>
      </w:r>
      <w:proofErr w:type="spellEnd"/>
      <w:r w:rsidRPr="000540E6">
        <w:rPr>
          <w:lang w:val="es-AR"/>
        </w:rPr>
        <w:t>/divisor eleva al cuadrado la señal de entrada y la divide por la señal de salida, que es la salida promediada del circuito de cuadratura. Al cerrar el lazo alrededor del divisor, se resuelve continuamente la Ecuación 5.</w:t>
      </w:r>
    </w:p>
    <w:p w14:paraId="2AF6103B" w14:textId="77777777" w:rsidR="00454542" w:rsidRPr="000540E6" w:rsidRDefault="00454542" w:rsidP="00454542">
      <w:pPr>
        <w:pStyle w:val="IEEEParagraph"/>
        <w:rPr>
          <w:lang w:val="es-AR"/>
        </w:rPr>
      </w:pPr>
    </w:p>
    <w:p w14:paraId="3CD96C71" w14:textId="77777777" w:rsidR="00454542" w:rsidRPr="000540E6" w:rsidRDefault="00454542" w:rsidP="00454542">
      <w:pPr>
        <w:pStyle w:val="IEEEParagraph"/>
        <w:rPr>
          <w:lang w:val="es-AR"/>
        </w:rPr>
      </w:pPr>
    </w:p>
    <w:p w14:paraId="7C22100D" w14:textId="77777777" w:rsidR="00324FC2" w:rsidRPr="000540E6" w:rsidRDefault="00324FC2" w:rsidP="00454542">
      <w:pPr>
        <w:pStyle w:val="IEEEParagraph"/>
        <w:rPr>
          <w:lang w:val="es-AR"/>
        </w:rPr>
      </w:pPr>
    </w:p>
    <w:p w14:paraId="41CEBD3B" w14:textId="77777777" w:rsidR="00324FC2" w:rsidRPr="000540E6" w:rsidRDefault="00324FC2" w:rsidP="00454542">
      <w:pPr>
        <w:pStyle w:val="IEEEParagraph"/>
        <w:rPr>
          <w:lang w:val="es-AR"/>
        </w:rPr>
      </w:pPr>
    </w:p>
    <w:p w14:paraId="333E59AD" w14:textId="77777777" w:rsidR="00324FC2" w:rsidRPr="000540E6" w:rsidRDefault="00324FC2" w:rsidP="00454542">
      <w:pPr>
        <w:pStyle w:val="IEEEParagraph"/>
        <w:rPr>
          <w:lang w:val="es-AR"/>
        </w:rPr>
      </w:pPr>
    </w:p>
    <w:p w14:paraId="7A030222" w14:textId="77777777" w:rsidR="00454542" w:rsidRDefault="00454542" w:rsidP="00454542">
      <w:pPr>
        <w:pStyle w:val="IEEEHeading1"/>
      </w:pPr>
      <w:r w:rsidRPr="000540E6">
        <w:rPr>
          <w:lang w:val="es-AR"/>
        </w:rPr>
        <w:t xml:space="preserve"> </w:t>
      </w:r>
      <w:proofErr w:type="spellStart"/>
      <w:r>
        <w:t>Especificaciones</w:t>
      </w:r>
      <w:proofErr w:type="spellEnd"/>
      <w:r>
        <w:t xml:space="preserve"> </w:t>
      </w:r>
      <w:proofErr w:type="spellStart"/>
      <w:r>
        <w:t>técnicas</w:t>
      </w:r>
      <w:proofErr w:type="spellEnd"/>
    </w:p>
    <w:p w14:paraId="6075CCB5" w14:textId="77777777" w:rsidR="00454542" w:rsidRPr="000540E6" w:rsidRDefault="00454542" w:rsidP="00454542">
      <w:pPr>
        <w:pStyle w:val="IEEEHeading1"/>
        <w:numPr>
          <w:ilvl w:val="0"/>
          <w:numId w:val="0"/>
        </w:numPr>
        <w:ind w:firstLine="289"/>
        <w:jc w:val="both"/>
        <w:rPr>
          <w:smallCaps w:val="0"/>
          <w:lang w:val="es-AR"/>
        </w:rPr>
      </w:pPr>
      <w:r w:rsidRPr="000540E6">
        <w:rPr>
          <w:smallCaps w:val="0"/>
          <w:lang w:val="es-AR"/>
        </w:rPr>
        <w:t>El AD736 es un convertidor de verdadero valor eficaz (RMS) a corriente directa que presenta las siguientes características:</w:t>
      </w:r>
    </w:p>
    <w:p w14:paraId="223B2D6C" w14:textId="77777777" w:rsidR="00454542" w:rsidRPr="000540E6" w:rsidRDefault="00454542" w:rsidP="00BA25E2">
      <w:pPr>
        <w:pStyle w:val="IEEEHeading1"/>
        <w:numPr>
          <w:ilvl w:val="0"/>
          <w:numId w:val="7"/>
        </w:numPr>
        <w:jc w:val="left"/>
        <w:rPr>
          <w:smallCaps w:val="0"/>
          <w:lang w:val="es-AR"/>
        </w:rPr>
      </w:pPr>
      <w:r w:rsidRPr="000540E6">
        <w:rPr>
          <w:smallCaps w:val="0"/>
          <w:lang w:val="es-AR"/>
        </w:rPr>
        <w:t>Convierte una forma de onda de voltaje alterna (AC) en un voltaje directo (DC) y luego lo convierte en verdadero valor eficaz (RMS), valor rectificado promedio o valor absoluto.</w:t>
      </w:r>
    </w:p>
    <w:p w14:paraId="534A50C4" w14:textId="77777777" w:rsidR="00454542" w:rsidRPr="000540E6" w:rsidRDefault="00454542" w:rsidP="00BA25E2">
      <w:pPr>
        <w:pStyle w:val="IEEEHeading1"/>
        <w:numPr>
          <w:ilvl w:val="0"/>
          <w:numId w:val="7"/>
        </w:numPr>
        <w:jc w:val="left"/>
        <w:rPr>
          <w:smallCaps w:val="0"/>
          <w:lang w:val="es-AR"/>
        </w:rPr>
      </w:pPr>
      <w:r w:rsidRPr="000540E6">
        <w:rPr>
          <w:smallCaps w:val="0"/>
          <w:lang w:val="es-AR"/>
        </w:rPr>
        <w:t>Rango de entrada de hasta 200 mV RMS a escala completa (con opciones para entradas más grandes mediante un atenuador de entrada).</w:t>
      </w:r>
    </w:p>
    <w:p w14:paraId="65094272" w14:textId="77777777" w:rsidR="00454542" w:rsidRPr="000540E6" w:rsidRDefault="00454542" w:rsidP="00BA25E2">
      <w:pPr>
        <w:pStyle w:val="IEEEHeading1"/>
        <w:numPr>
          <w:ilvl w:val="0"/>
          <w:numId w:val="7"/>
        </w:numPr>
        <w:jc w:val="left"/>
        <w:rPr>
          <w:smallCaps w:val="0"/>
          <w:lang w:val="es-AR"/>
        </w:rPr>
      </w:pPr>
      <w:r w:rsidRPr="000540E6">
        <w:rPr>
          <w:smallCaps w:val="0"/>
          <w:lang w:val="es-AR"/>
        </w:rPr>
        <w:t>Alta impedancia de entrada de 10^12 ohmios, lo que significa que no carga la fuente de señal.</w:t>
      </w:r>
    </w:p>
    <w:p w14:paraId="2F47080D" w14:textId="77777777" w:rsidR="00454542" w:rsidRPr="000540E6" w:rsidRDefault="00454542" w:rsidP="00BA25E2">
      <w:pPr>
        <w:pStyle w:val="IEEEHeading1"/>
        <w:numPr>
          <w:ilvl w:val="0"/>
          <w:numId w:val="7"/>
        </w:numPr>
        <w:jc w:val="left"/>
        <w:rPr>
          <w:smallCaps w:val="0"/>
          <w:lang w:val="es-AR"/>
        </w:rPr>
      </w:pPr>
      <w:r w:rsidRPr="000540E6">
        <w:rPr>
          <w:smallCaps w:val="0"/>
          <w:lang w:val="es-AR"/>
        </w:rPr>
        <w:t>Corriente de polarización de entrada baja, con un máximo de 25</w:t>
      </w:r>
      <w:r w:rsidRPr="00454542">
        <w:rPr>
          <w:smallCaps w:val="0"/>
        </w:rPr>
        <w:t>μ</w:t>
      </w:r>
      <w:r w:rsidRPr="000540E6">
        <w:rPr>
          <w:smallCaps w:val="0"/>
          <w:lang w:val="es-AR"/>
        </w:rPr>
        <w:t>A.</w:t>
      </w:r>
    </w:p>
    <w:p w14:paraId="530C9F22" w14:textId="77777777" w:rsidR="00454542" w:rsidRPr="000540E6" w:rsidRDefault="00454542" w:rsidP="00BA25E2">
      <w:pPr>
        <w:pStyle w:val="IEEEHeading1"/>
        <w:numPr>
          <w:ilvl w:val="0"/>
          <w:numId w:val="7"/>
        </w:numPr>
        <w:jc w:val="left"/>
        <w:rPr>
          <w:smallCaps w:val="0"/>
          <w:lang w:val="es-AR"/>
        </w:rPr>
      </w:pPr>
      <w:r w:rsidRPr="000540E6">
        <w:rPr>
          <w:smallCaps w:val="0"/>
          <w:lang w:val="es-AR"/>
        </w:rPr>
        <w:t>Alta precisión con un error de ±0.3 mV ± 0.3% de la lectura, especialmente con señales sinusoidales.</w:t>
      </w:r>
    </w:p>
    <w:p w14:paraId="2641AEF9" w14:textId="77777777" w:rsidR="00454542" w:rsidRPr="000540E6" w:rsidRDefault="00454542" w:rsidP="00BA25E2">
      <w:pPr>
        <w:pStyle w:val="IEEEHeading1"/>
        <w:numPr>
          <w:ilvl w:val="0"/>
          <w:numId w:val="7"/>
        </w:numPr>
        <w:jc w:val="left"/>
        <w:rPr>
          <w:smallCaps w:val="0"/>
          <w:lang w:val="es-AR"/>
        </w:rPr>
      </w:pPr>
      <w:r w:rsidRPr="000540E6">
        <w:rPr>
          <w:smallCaps w:val="0"/>
          <w:lang w:val="es-AR"/>
        </w:rPr>
        <w:t>Capacidad de conversión RMS con factores de cresta de señal de hasta 5.</w:t>
      </w:r>
    </w:p>
    <w:p w14:paraId="40E25535" w14:textId="77777777" w:rsidR="00454542" w:rsidRPr="000540E6" w:rsidRDefault="00454542" w:rsidP="00BA25E2">
      <w:pPr>
        <w:pStyle w:val="IEEEHeading1"/>
        <w:numPr>
          <w:ilvl w:val="0"/>
          <w:numId w:val="7"/>
        </w:numPr>
        <w:jc w:val="left"/>
        <w:rPr>
          <w:smallCaps w:val="0"/>
          <w:lang w:val="es-AR"/>
        </w:rPr>
      </w:pPr>
      <w:r w:rsidRPr="000540E6">
        <w:rPr>
          <w:smallCaps w:val="0"/>
          <w:lang w:val="es-AR"/>
        </w:rPr>
        <w:t>Amplio rango de fuente de alimentación de +2.8 V a -3.2 V a ±16.5 V.</w:t>
      </w:r>
    </w:p>
    <w:p w14:paraId="45EBA86C" w14:textId="77777777" w:rsidR="00454542" w:rsidRPr="000540E6" w:rsidRDefault="00454542" w:rsidP="00BA25E2">
      <w:pPr>
        <w:pStyle w:val="IEEEHeading1"/>
        <w:numPr>
          <w:ilvl w:val="0"/>
          <w:numId w:val="7"/>
        </w:numPr>
        <w:jc w:val="left"/>
        <w:rPr>
          <w:smallCaps w:val="0"/>
          <w:lang w:val="es-AR"/>
        </w:rPr>
      </w:pPr>
      <w:r w:rsidRPr="000540E6">
        <w:rPr>
          <w:smallCaps w:val="0"/>
          <w:lang w:val="es-AR"/>
        </w:rPr>
        <w:t>Consumo de energía bajo, con una corriente máxima de suministro de 200 µA.</w:t>
      </w:r>
    </w:p>
    <w:p w14:paraId="7CA90CB9" w14:textId="77777777" w:rsidR="00454542" w:rsidRPr="000540E6" w:rsidRDefault="00454542" w:rsidP="00BA25E2">
      <w:pPr>
        <w:pStyle w:val="IEEEHeading1"/>
        <w:numPr>
          <w:ilvl w:val="0"/>
          <w:numId w:val="7"/>
        </w:numPr>
        <w:jc w:val="left"/>
        <w:rPr>
          <w:smallCaps w:val="0"/>
          <w:lang w:val="es-AR"/>
        </w:rPr>
      </w:pPr>
      <w:r w:rsidRPr="000540E6">
        <w:rPr>
          <w:smallCaps w:val="0"/>
          <w:lang w:val="es-AR"/>
        </w:rPr>
        <w:t>Ofrece una salida de voltaje en búfer, lo que proporciona flexibilidad de diseño.</w:t>
      </w:r>
    </w:p>
    <w:p w14:paraId="7C5A1F12" w14:textId="77777777" w:rsidR="00454542" w:rsidRPr="000540E6" w:rsidRDefault="00454542" w:rsidP="00BA25E2">
      <w:pPr>
        <w:pStyle w:val="IEEEHeading1"/>
        <w:numPr>
          <w:ilvl w:val="0"/>
          <w:numId w:val="7"/>
        </w:numPr>
        <w:jc w:val="left"/>
        <w:rPr>
          <w:smallCaps w:val="0"/>
          <w:lang w:val="es-AR"/>
        </w:rPr>
      </w:pPr>
      <w:r w:rsidRPr="000540E6">
        <w:rPr>
          <w:smallCaps w:val="0"/>
          <w:lang w:val="es-AR"/>
        </w:rPr>
        <w:t>No requiere ajustes externos para lograr la precisión especificada.</w:t>
      </w:r>
    </w:p>
    <w:p w14:paraId="2866FE23" w14:textId="77777777" w:rsidR="003312CA" w:rsidRPr="000540E6" w:rsidRDefault="003312CA" w:rsidP="003312CA">
      <w:pPr>
        <w:pStyle w:val="IEEEParagraph"/>
        <w:ind w:firstLine="0"/>
        <w:rPr>
          <w:lang w:val="es-AR"/>
        </w:rPr>
      </w:pPr>
    </w:p>
    <w:p w14:paraId="12303D4A" w14:textId="77777777" w:rsidR="00302C35" w:rsidRDefault="005F68AB" w:rsidP="00302C35">
      <w:pPr>
        <w:pStyle w:val="IEEEHeading1"/>
      </w:pPr>
      <w:proofErr w:type="spellStart"/>
      <w:r>
        <w:t>Instrumento</w:t>
      </w:r>
      <w:proofErr w:type="spellEnd"/>
      <w:r>
        <w:t xml:space="preserve"> </w:t>
      </w:r>
      <w:proofErr w:type="spellStart"/>
      <w:r>
        <w:t>Patrón</w:t>
      </w:r>
      <w:proofErr w:type="spellEnd"/>
    </w:p>
    <w:p w14:paraId="5FABF8AD" w14:textId="77777777" w:rsidR="005F68AB" w:rsidRDefault="00000000" w:rsidP="005F68AB">
      <w:pPr>
        <w:pStyle w:val="IEEEParagraph"/>
        <w:jc w:val="center"/>
      </w:pPr>
      <w:r>
        <w:lastRenderedPageBreak/>
        <w:pict w14:anchorId="5C01A079">
          <v:shape id="_x0000_i1036" type="#_x0000_t75" style="width:189.8pt;height:85.65pt">
            <v:imagedata r:id="rId41" o:title=""/>
          </v:shape>
        </w:pict>
      </w:r>
    </w:p>
    <w:p w14:paraId="636FF8E9" w14:textId="77777777" w:rsidR="005F68AB" w:rsidRDefault="005F68AB" w:rsidP="005F68AB">
      <w:pPr>
        <w:pStyle w:val="IEEEParagraph"/>
      </w:pPr>
      <w:r>
        <w:t>Caracteristicas:</w:t>
      </w:r>
    </w:p>
    <w:p w14:paraId="59ACEA58" w14:textId="77777777" w:rsidR="005F68AB" w:rsidRPr="000540E6" w:rsidRDefault="005F68AB" w:rsidP="005F68AB">
      <w:pPr>
        <w:pStyle w:val="IEEEParagraph"/>
        <w:rPr>
          <w:lang w:val="en-US"/>
        </w:rPr>
      </w:pPr>
      <w:proofErr w:type="spellStart"/>
      <w:r>
        <w:t>Precisión</w:t>
      </w:r>
      <w:proofErr w:type="spellEnd"/>
      <w:r>
        <w:t xml:space="preserve">: </w:t>
      </w:r>
      <w:proofErr w:type="gramStart"/>
      <w:r w:rsidRPr="000540E6">
        <w:rPr>
          <w:lang w:val="en-US"/>
        </w:rPr>
        <w:t>±(</w:t>
      </w:r>
      <w:proofErr w:type="gramEnd"/>
      <w:r w:rsidRPr="000540E6">
        <w:rPr>
          <w:lang w:val="en-US"/>
        </w:rPr>
        <w:t>% of reading + % of range)</w:t>
      </w:r>
    </w:p>
    <w:p w14:paraId="59A71ACB" w14:textId="77777777" w:rsidR="005F68AB" w:rsidRDefault="00000000" w:rsidP="005F68AB">
      <w:pPr>
        <w:pStyle w:val="IEEEParagraph"/>
        <w:jc w:val="left"/>
      </w:pPr>
      <w:r>
        <w:pict w14:anchorId="45763AAB">
          <v:shape id="_x0000_i1037" type="#_x0000_t75" style="width:217.1pt;height:88.35pt">
            <v:imagedata r:id="rId42" o:title=""/>
          </v:shape>
        </w:pict>
      </w:r>
    </w:p>
    <w:p w14:paraId="7ABBBC01" w14:textId="77777777" w:rsidR="005F68AB" w:rsidRDefault="00000000" w:rsidP="005F68AB">
      <w:pPr>
        <w:pStyle w:val="IEEEParagraph"/>
        <w:rPr>
          <w:lang w:val="es-419"/>
        </w:rPr>
      </w:pPr>
      <w:r>
        <w:pict w14:anchorId="63B57D7F">
          <v:shape id="_x0000_i1038" type="#_x0000_t75" style="width:242.2pt;height:56.2pt">
            <v:imagedata r:id="rId43" o:title=""/>
          </v:shape>
        </w:pict>
      </w:r>
    </w:p>
    <w:p w14:paraId="0F285F8A" w14:textId="77777777" w:rsidR="005F68AB" w:rsidRDefault="005F68AB" w:rsidP="005F68AB">
      <w:pPr>
        <w:pStyle w:val="IEEEParagraph"/>
        <w:rPr>
          <w:lang w:val="es-419"/>
        </w:rPr>
      </w:pPr>
      <w:r>
        <w:rPr>
          <w:lang w:val="es-419"/>
        </w:rPr>
        <w:t>Dígitos: 6 ½</w:t>
      </w:r>
    </w:p>
    <w:p w14:paraId="1AE5D746" w14:textId="77777777" w:rsidR="005F68AB" w:rsidRPr="005F68AB" w:rsidRDefault="003A1E7E">
      <w:pPr>
        <w:pStyle w:val="IEEEHeading1"/>
      </w:pPr>
      <w:r w:rsidRPr="005E112E">
        <w:rPr>
          <w:lang w:val="es-419"/>
        </w:rPr>
        <w:t>Voltímetro True RMS</w:t>
      </w:r>
    </w:p>
    <w:p w14:paraId="7E805D5C" w14:textId="77777777" w:rsidR="00C06BB4" w:rsidRDefault="003A1E7E" w:rsidP="00BA25E2">
      <w:pPr>
        <w:pStyle w:val="IEEEHeading2"/>
        <w:numPr>
          <w:ilvl w:val="0"/>
          <w:numId w:val="3"/>
        </w:numPr>
      </w:pPr>
      <w:r>
        <w:t>PCB</w:t>
      </w:r>
    </w:p>
    <w:p w14:paraId="1D8A96D3" w14:textId="77777777" w:rsidR="003A1E7E" w:rsidRDefault="00000000" w:rsidP="003A1E7E">
      <w:pPr>
        <w:pStyle w:val="IEEEParagraph"/>
        <w:jc w:val="center"/>
      </w:pPr>
      <w:r>
        <w:pict w14:anchorId="449C6700">
          <v:shape id="_x0000_i1039" type="#_x0000_t75" style="width:111.8pt;height:117.25pt;mso-position-horizontal-relative:char;mso-position-vertical-relative:line">
            <v:imagedata r:id="rId44" o:title=""/>
          </v:shape>
        </w:pict>
      </w:r>
      <w:r>
        <w:pict w14:anchorId="3F283A20">
          <v:shape id="_x0000_i1040" type="#_x0000_t75" style="width:117.8pt;height:117.25pt">
            <v:imagedata r:id="rId45" o:title=""/>
          </v:shape>
        </w:pict>
      </w:r>
    </w:p>
    <w:p w14:paraId="68C8CEA1" w14:textId="77777777" w:rsidR="003A1E7E" w:rsidRPr="003A1E7E" w:rsidRDefault="003A1E7E" w:rsidP="003A1E7E">
      <w:pPr>
        <w:pStyle w:val="IEEEParagraph"/>
      </w:pPr>
    </w:p>
    <w:p w14:paraId="7AABD63E" w14:textId="77777777" w:rsidR="00542C85" w:rsidRDefault="003A1E7E" w:rsidP="00BA25E2">
      <w:pPr>
        <w:pStyle w:val="IEEEHeading2"/>
        <w:numPr>
          <w:ilvl w:val="0"/>
          <w:numId w:val="3"/>
        </w:numPr>
      </w:pPr>
      <w:r>
        <w:t>Esquemáticos:</w:t>
      </w:r>
    </w:p>
    <w:p w14:paraId="2D470DF9" w14:textId="77777777" w:rsidR="003A1E7E" w:rsidRDefault="00000000" w:rsidP="003A1E7E">
      <w:pPr>
        <w:pStyle w:val="IEEEParagraph"/>
      </w:pPr>
      <w:r>
        <w:pict w14:anchorId="054AB046">
          <v:shape id="_x0000_i1041" type="#_x0000_t75" style="width:247.65pt;height:164.2pt">
            <v:imagedata r:id="rId46" o:title=""/>
          </v:shape>
        </w:pict>
      </w:r>
    </w:p>
    <w:p w14:paraId="19EFD044" w14:textId="77777777" w:rsidR="003A1E7E" w:rsidRDefault="00000000" w:rsidP="003A1E7E">
      <w:pPr>
        <w:pStyle w:val="IEEEParagraph"/>
      </w:pPr>
      <w:r>
        <w:pict w14:anchorId="1D592E52">
          <v:shape id="_x0000_i1042" type="#_x0000_t75" style="width:247.1pt;height:163.65pt">
            <v:imagedata r:id="rId47" o:title=""/>
          </v:shape>
        </w:pict>
      </w:r>
    </w:p>
    <w:p w14:paraId="20158D22" w14:textId="77777777" w:rsidR="003A1E7E" w:rsidRPr="003A1E7E" w:rsidRDefault="003A1E7E" w:rsidP="003A1E7E">
      <w:pPr>
        <w:pStyle w:val="IEEEParagraph"/>
      </w:pPr>
    </w:p>
    <w:p w14:paraId="75D40F50" w14:textId="77777777" w:rsidR="005E112E" w:rsidRPr="000540E6" w:rsidRDefault="005E112E" w:rsidP="00F20BBB">
      <w:pPr>
        <w:pStyle w:val="IEEEParagraph"/>
        <w:rPr>
          <w:lang w:val="es-AR"/>
        </w:rPr>
      </w:pPr>
      <w:r w:rsidRPr="000540E6">
        <w:rPr>
          <w:lang w:val="es-AR"/>
        </w:rPr>
        <w:t xml:space="preserve">El diseño de los esquemáticos y los </w:t>
      </w:r>
      <w:proofErr w:type="spellStart"/>
      <w:r w:rsidRPr="000540E6">
        <w:rPr>
          <w:lang w:val="es-AR"/>
        </w:rPr>
        <w:t>pcbs</w:t>
      </w:r>
      <w:proofErr w:type="spellEnd"/>
      <w:r w:rsidRPr="000540E6">
        <w:rPr>
          <w:lang w:val="es-AR"/>
        </w:rPr>
        <w:t xml:space="preserve"> se realizaron en </w:t>
      </w:r>
      <w:proofErr w:type="spellStart"/>
      <w:r w:rsidRPr="000540E6">
        <w:rPr>
          <w:lang w:val="es-AR"/>
        </w:rPr>
        <w:t>Altium</w:t>
      </w:r>
      <w:proofErr w:type="spellEnd"/>
      <w:r w:rsidRPr="000540E6">
        <w:rPr>
          <w:lang w:val="es-AR"/>
        </w:rPr>
        <w:t xml:space="preserve"> </w:t>
      </w:r>
      <w:proofErr w:type="spellStart"/>
      <w:r w:rsidRPr="000540E6">
        <w:rPr>
          <w:lang w:val="es-AR"/>
        </w:rPr>
        <w:t>designer</w:t>
      </w:r>
      <w:proofErr w:type="spellEnd"/>
      <w:r w:rsidRPr="000540E6">
        <w:rPr>
          <w:lang w:val="es-AR"/>
        </w:rPr>
        <w:t>, para más detalles consultar el manual interno reservado.</w:t>
      </w:r>
    </w:p>
    <w:p w14:paraId="635C7894" w14:textId="77777777" w:rsidR="00324FC2" w:rsidRPr="000540E6" w:rsidRDefault="00324FC2" w:rsidP="00F20BBB">
      <w:pPr>
        <w:pStyle w:val="IEEEParagraph"/>
        <w:rPr>
          <w:lang w:val="es-AR"/>
        </w:rPr>
      </w:pPr>
    </w:p>
    <w:p w14:paraId="6D8AC42B" w14:textId="77777777" w:rsidR="005E112E" w:rsidRDefault="005E112E" w:rsidP="00BA25E2">
      <w:pPr>
        <w:pStyle w:val="IEEEHeading2"/>
        <w:numPr>
          <w:ilvl w:val="0"/>
          <w:numId w:val="3"/>
        </w:numPr>
      </w:pPr>
      <w:proofErr w:type="spellStart"/>
      <w:r>
        <w:t>Diseño</w:t>
      </w:r>
      <w:proofErr w:type="spellEnd"/>
      <w:r>
        <w:t xml:space="preserve"> final:</w:t>
      </w:r>
    </w:p>
    <w:p w14:paraId="7F948FDE" w14:textId="77777777" w:rsidR="005E112E" w:rsidRDefault="00000000" w:rsidP="005E112E">
      <w:pPr>
        <w:pStyle w:val="IEEEParagraph"/>
      </w:pPr>
      <w:r>
        <w:pict w14:anchorId="0152BECF">
          <v:shape id="_x0000_i1043" type="#_x0000_t75" style="width:230.75pt;height:69.8pt">
            <v:imagedata r:id="rId48" o:title="" cropbottom="8371f" cropright="31032f"/>
          </v:shape>
        </w:pict>
      </w:r>
    </w:p>
    <w:p w14:paraId="0160275F" w14:textId="77777777" w:rsidR="005E112E" w:rsidRDefault="005E112E">
      <w:pPr>
        <w:rPr>
          <w:noProof/>
        </w:rPr>
      </w:pPr>
    </w:p>
    <w:p w14:paraId="60D31464" w14:textId="77777777" w:rsidR="005E112E" w:rsidRPr="005E112E" w:rsidRDefault="00000000" w:rsidP="005E112E">
      <w:pPr>
        <w:pStyle w:val="IEEEParagraph"/>
      </w:pPr>
      <w:r>
        <w:pict w14:anchorId="5E6EB575">
          <v:shape id="_x0000_i1044" type="#_x0000_t75" style="width:230.75pt;height:93.25pt">
            <v:imagedata r:id="rId49" o:title="" cropbottom="5547f" cropright="23907f"/>
          </v:shape>
        </w:pict>
      </w:r>
    </w:p>
    <w:p w14:paraId="1CC238F7" w14:textId="77777777" w:rsidR="005E112E" w:rsidRPr="005E112E" w:rsidRDefault="005E112E" w:rsidP="005E112E">
      <w:pPr>
        <w:pStyle w:val="IEEEParagraph"/>
      </w:pPr>
    </w:p>
    <w:p w14:paraId="62102B9A" w14:textId="77777777" w:rsidR="005E112E" w:rsidRDefault="00B40A5B" w:rsidP="005E112E">
      <w:pPr>
        <w:pStyle w:val="IEEEHeading1"/>
      </w:pPr>
      <w:r>
        <w:t>Calibración</w:t>
      </w:r>
    </w:p>
    <w:p w14:paraId="2165A4EA" w14:textId="77777777" w:rsidR="00B40A5B" w:rsidRPr="000540E6" w:rsidRDefault="00B40A5B" w:rsidP="00B40A5B">
      <w:pPr>
        <w:pStyle w:val="IEEEParagraph"/>
        <w:rPr>
          <w:lang w:val="es-AR"/>
        </w:rPr>
      </w:pPr>
      <w:r w:rsidRPr="000540E6">
        <w:rPr>
          <w:lang w:val="es-AR"/>
        </w:rPr>
        <w:t xml:space="preserve">Para el proceso de calibración, se utilizaron: un generador de señales, un multímetro patrón y el equipo a calibrar. Las condiciones de calibración se establecieron para una señal senoidal con una frecuencia de 1 kHz. Las mediciones se realizaron de manera simultánea con ambos instrumentos, asegurando que la influencia de las incertidumbres del generador de señales estuviera presente en ambos dispositivos. Se varió la amplitud desde 10 mV hasta 100 mV en pasos de 5 mV para la primera escala, y luego desde 100 mV hasta 1000 mV en pasos de 50 mV para la segunda escala. Los resultados se presentan en las siguientes tablas, donde </w:t>
      </w:r>
      <w:proofErr w:type="spellStart"/>
      <w:r w:rsidRPr="000540E6">
        <w:rPr>
          <w:lang w:val="es-AR"/>
        </w:rPr>
        <w:t>Vv</w:t>
      </w:r>
      <w:proofErr w:type="spellEnd"/>
      <w:r w:rsidRPr="000540E6">
        <w:rPr>
          <w:lang w:val="es-AR"/>
        </w:rPr>
        <w:t xml:space="preserve"> representa la tensión medida por el multímetro patrón y Vi la tensión medida por el voltímetro a calibrar:</w:t>
      </w:r>
    </w:p>
    <w:p w14:paraId="5374630C" w14:textId="77777777" w:rsidR="00B40A5B" w:rsidRPr="000540E6" w:rsidRDefault="00B40A5B" w:rsidP="00B40A5B">
      <w:pPr>
        <w:pStyle w:val="IEEEParagraph"/>
        <w:rPr>
          <w:lang w:val="es-AR"/>
        </w:rPr>
      </w:pPr>
    </w:p>
    <w:p w14:paraId="3308AC7C" w14:textId="77777777" w:rsidR="00B40A5B" w:rsidRDefault="00000000" w:rsidP="00B40A5B">
      <w:pPr>
        <w:pStyle w:val="IEEEParagraph"/>
        <w:jc w:val="left"/>
      </w:pPr>
      <w:r>
        <w:lastRenderedPageBreak/>
        <w:pict w14:anchorId="5834346D">
          <v:shape id="_x0000_i1045" type="#_x0000_t75" style="width:218.2pt;height:175.65pt">
            <v:imagedata r:id="rId50" o:title="" cropbottom="3047f" cropright="35334f"/>
          </v:shape>
        </w:pict>
      </w:r>
    </w:p>
    <w:p w14:paraId="6ECDE4D0" w14:textId="77777777" w:rsidR="00B40A5B" w:rsidRDefault="00B40A5B" w:rsidP="00B40A5B">
      <w:pPr>
        <w:pStyle w:val="IEEEParagraph"/>
        <w:jc w:val="left"/>
      </w:pPr>
    </w:p>
    <w:p w14:paraId="6BD0029C" w14:textId="77777777" w:rsidR="00B40A5B" w:rsidRPr="000540E6" w:rsidRDefault="00B40A5B" w:rsidP="00B40A5B">
      <w:pPr>
        <w:pStyle w:val="IEEEParagraph"/>
        <w:rPr>
          <w:lang w:val="es-AR"/>
        </w:rPr>
      </w:pPr>
      <w:r w:rsidRPr="000540E6">
        <w:rPr>
          <w:lang w:val="es-AR"/>
        </w:rPr>
        <w:t>Con los valores de la tabla anterior procedemos a aplicar una regresión lineal, de tal forma que, nos genere una ecuación lineal que permita corregir los valores obtenidos, y de esta manera lograr una mayor exactitud en la medición.</w:t>
      </w:r>
    </w:p>
    <w:p w14:paraId="26010F0A" w14:textId="77777777" w:rsidR="00B40A5B" w:rsidRDefault="00000000" w:rsidP="00912F93">
      <w:pPr>
        <w:pStyle w:val="IEEEParagraph"/>
        <w:ind w:firstLine="0"/>
        <w:jc w:val="left"/>
      </w:pPr>
      <w:r>
        <w:pict w14:anchorId="65CC269E">
          <v:shape id="_x0000_i1046" type="#_x0000_t75" style="width:256.9pt;height:88.35pt">
            <v:imagedata r:id="rId51" o:title="" cropbottom="5802f" cropright="33743f"/>
          </v:shape>
        </w:pict>
      </w:r>
    </w:p>
    <w:p w14:paraId="11AAA98F" w14:textId="77777777" w:rsidR="00324FC2" w:rsidRDefault="00324FC2" w:rsidP="00B40A5B">
      <w:pPr>
        <w:pStyle w:val="IEEEParagraph"/>
        <w:jc w:val="left"/>
      </w:pPr>
    </w:p>
    <w:p w14:paraId="5B378BE5" w14:textId="77777777" w:rsidR="00324FC2" w:rsidRPr="000540E6" w:rsidRDefault="00D4229C" w:rsidP="00A924D0">
      <w:pPr>
        <w:pStyle w:val="IEEEParagraph"/>
        <w:rPr>
          <w:lang w:val="es-AR"/>
        </w:rPr>
      </w:pPr>
      <w:r w:rsidRPr="000540E6">
        <w:rPr>
          <w:lang w:val="es-AR"/>
        </w:rPr>
        <w:t xml:space="preserve">Aplicando la corrección mencionada en el punto anterior, pasamos ahora a realizar el </w:t>
      </w:r>
      <w:proofErr w:type="spellStart"/>
      <w:r w:rsidRPr="000540E6">
        <w:rPr>
          <w:lang w:val="es-AR"/>
        </w:rPr>
        <w:t>c</w:t>
      </w:r>
      <w:r w:rsidR="00324FC2" w:rsidRPr="000540E6">
        <w:rPr>
          <w:lang w:val="es-AR"/>
        </w:rPr>
        <w:t>alcul</w:t>
      </w:r>
      <w:r w:rsidRPr="000540E6">
        <w:rPr>
          <w:lang w:val="es-AR"/>
        </w:rPr>
        <w:t>o</w:t>
      </w:r>
      <w:proofErr w:type="spellEnd"/>
      <w:r w:rsidRPr="000540E6">
        <w:rPr>
          <w:lang w:val="es-AR"/>
        </w:rPr>
        <w:t xml:space="preserve"> de</w:t>
      </w:r>
      <w:r w:rsidR="00324FC2" w:rsidRPr="000540E6">
        <w:rPr>
          <w:lang w:val="es-AR"/>
        </w:rPr>
        <w:t xml:space="preserve"> ince</w:t>
      </w:r>
      <w:r w:rsidR="00DB48A2" w:rsidRPr="000540E6">
        <w:rPr>
          <w:lang w:val="es-AR"/>
        </w:rPr>
        <w:t>r</w:t>
      </w:r>
      <w:r w:rsidR="00324FC2" w:rsidRPr="000540E6">
        <w:rPr>
          <w:lang w:val="es-AR"/>
        </w:rPr>
        <w:t xml:space="preserve">tidumbre, realizando varias mediciones a fondo de escala del instrumento. En nuestro caso </w:t>
      </w:r>
      <w:proofErr w:type="spellStart"/>
      <w:r w:rsidR="00324FC2" w:rsidRPr="000540E6">
        <w:rPr>
          <w:lang w:val="es-AR"/>
        </w:rPr>
        <w:t>temenos</w:t>
      </w:r>
      <w:proofErr w:type="spellEnd"/>
      <w:r w:rsidR="00324FC2" w:rsidRPr="000540E6">
        <w:rPr>
          <w:lang w:val="es-AR"/>
        </w:rPr>
        <w:t xml:space="preserve"> una escala de 100mV y otra de 1000 mV. A </w:t>
      </w:r>
      <w:proofErr w:type="gramStart"/>
      <w:r w:rsidR="00324FC2" w:rsidRPr="000540E6">
        <w:rPr>
          <w:lang w:val="es-AR"/>
        </w:rPr>
        <w:t>continuación</w:t>
      </w:r>
      <w:proofErr w:type="gramEnd"/>
      <w:r w:rsidR="00324FC2" w:rsidRPr="000540E6">
        <w:rPr>
          <w:lang w:val="es-AR"/>
        </w:rPr>
        <w:t xml:space="preserve"> se presentamos las mediciones obtenidas y el c</w:t>
      </w:r>
      <w:r w:rsidR="00DB48A2" w:rsidRPr="000540E6">
        <w:rPr>
          <w:lang w:val="es-AR"/>
        </w:rPr>
        <w:t>ál</w:t>
      </w:r>
      <w:r w:rsidR="00324FC2" w:rsidRPr="000540E6">
        <w:rPr>
          <w:lang w:val="es-AR"/>
        </w:rPr>
        <w:t xml:space="preserve">culo de sus </w:t>
      </w:r>
      <w:proofErr w:type="spellStart"/>
      <w:r w:rsidR="00324FC2" w:rsidRPr="000540E6">
        <w:rPr>
          <w:lang w:val="es-AR"/>
        </w:rPr>
        <w:t>insertidumbres</w:t>
      </w:r>
      <w:proofErr w:type="spellEnd"/>
      <w:r w:rsidR="00324FC2" w:rsidRPr="000540E6">
        <w:rPr>
          <w:lang w:val="es-AR"/>
        </w:rPr>
        <w:t>:</w:t>
      </w:r>
    </w:p>
    <w:p w14:paraId="7CFEABD3" w14:textId="77777777" w:rsidR="00324FC2" w:rsidRPr="000540E6" w:rsidRDefault="00324FC2" w:rsidP="00B40A5B">
      <w:pPr>
        <w:pStyle w:val="IEEEParagraph"/>
        <w:jc w:val="left"/>
        <w:rPr>
          <w:lang w:val="es-AR"/>
        </w:rPr>
      </w:pPr>
    </w:p>
    <w:p w14:paraId="5112C379" w14:textId="77777777" w:rsidR="00324FC2" w:rsidRDefault="00000000" w:rsidP="00324FC2">
      <w:pPr>
        <w:pStyle w:val="IEEEParagraph"/>
        <w:jc w:val="center"/>
      </w:pPr>
      <w:r>
        <w:pict w14:anchorId="63F26040">
          <v:shape id="_x0000_i1047" type="#_x0000_t75" style="width:244.9pt;height:198pt;mso-position-horizontal-relative:char;mso-position-vertical-relative:line">
            <v:imagedata r:id="rId52" o:title=""/>
          </v:shape>
        </w:pict>
      </w:r>
    </w:p>
    <w:p w14:paraId="57E1E2AE" w14:textId="77777777" w:rsidR="00324FC2" w:rsidRDefault="00324FC2" w:rsidP="00324FC2">
      <w:pPr>
        <w:pStyle w:val="IEEEParagraph"/>
        <w:jc w:val="center"/>
      </w:pPr>
    </w:p>
    <w:p w14:paraId="0FC2125E" w14:textId="77777777" w:rsidR="00324FC2" w:rsidRPr="00B40A5B" w:rsidRDefault="00000000" w:rsidP="00324FC2">
      <w:pPr>
        <w:pStyle w:val="IEEEParagraph"/>
        <w:jc w:val="center"/>
      </w:pPr>
      <w:r>
        <w:pict w14:anchorId="646363D2">
          <v:shape id="_x0000_i1048" type="#_x0000_t75" style="width:247.65pt;height:199.65pt;mso-position-horizontal-relative:char;mso-position-vertical-relative:line">
            <v:imagedata r:id="rId53" o:title=""/>
          </v:shape>
        </w:pict>
      </w:r>
    </w:p>
    <w:p w14:paraId="23475BDE" w14:textId="77777777" w:rsidR="00B40A5B" w:rsidRDefault="00B40A5B" w:rsidP="00B40A5B">
      <w:pPr>
        <w:pStyle w:val="IEEEParagraph"/>
      </w:pPr>
    </w:p>
    <w:p w14:paraId="039C2493" w14:textId="77777777" w:rsidR="00D4229C" w:rsidRPr="000540E6" w:rsidRDefault="00D4229C" w:rsidP="00D4229C">
      <w:pPr>
        <w:pStyle w:val="IEEEParagraph"/>
        <w:rPr>
          <w:lang w:val="es-AR"/>
        </w:rPr>
      </w:pPr>
      <w:r w:rsidRPr="000540E6">
        <w:rPr>
          <w:lang w:val="es-AR"/>
        </w:rPr>
        <w:t>Ahora pasamos realizar un an</w:t>
      </w:r>
      <w:r w:rsidR="00DB48A2" w:rsidRPr="000540E6">
        <w:rPr>
          <w:lang w:val="es-AR"/>
        </w:rPr>
        <w:t>á</w:t>
      </w:r>
      <w:r w:rsidRPr="000540E6">
        <w:rPr>
          <w:lang w:val="es-AR"/>
        </w:rPr>
        <w:t xml:space="preserve">lisis </w:t>
      </w:r>
      <w:proofErr w:type="spellStart"/>
      <w:r w:rsidRPr="000540E6">
        <w:rPr>
          <w:lang w:val="es-AR"/>
        </w:rPr>
        <w:t>spectral</w:t>
      </w:r>
      <w:proofErr w:type="spellEnd"/>
      <w:r w:rsidRPr="000540E6">
        <w:rPr>
          <w:lang w:val="es-AR"/>
        </w:rPr>
        <w:t>, teniendo en cuenta que el dispositivo está diseñado para la medición de señales, tanto periódicas como aperiódicas. Se llevaron a cabo pruebas utilizando señales de formas conocidas (senoidal, cuadrada y triangular) con el propósito de caracterizar la respuesta en frecuencia. Este análisis permite comprender el comportamiento y la variación de la tensión en función de la frecuencia. Con estos resultados, podemos determinar el ancho de banda efectivo en el cual las mediciones de tensión son consistentes. Las mediciones se realizaron utilizando una tensión de entrada de 100 mV para cada una de las señales mencionadas y abarcando un rango de frecuencias desde 1 Hz hasta 100 kHz.</w:t>
      </w:r>
    </w:p>
    <w:p w14:paraId="1833D579" w14:textId="77777777" w:rsidR="00B40A5B" w:rsidRPr="000540E6" w:rsidRDefault="00B40A5B" w:rsidP="00B40A5B">
      <w:pPr>
        <w:pStyle w:val="IEEEParagraph"/>
        <w:rPr>
          <w:lang w:val="es-AR"/>
        </w:rPr>
      </w:pPr>
    </w:p>
    <w:p w14:paraId="17915408" w14:textId="77777777" w:rsidR="006C65F5" w:rsidRDefault="00000000" w:rsidP="00C72B1A">
      <w:pPr>
        <w:pStyle w:val="IEEEParagraph"/>
        <w:ind w:firstLine="0"/>
        <w:jc w:val="center"/>
      </w:pPr>
      <w:r>
        <w:lastRenderedPageBreak/>
        <w:pict w14:anchorId="53F950B2">
          <v:shape id="_x0000_i1049" type="#_x0000_t75" style="width:183.8pt;height:508.9pt;mso-position-horizontal-relative:char;mso-position-vertical-relative:line">
            <v:imagedata r:id="rId54" o:title=""/>
          </v:shape>
        </w:pict>
      </w:r>
    </w:p>
    <w:p w14:paraId="3D517EEA" w14:textId="77777777" w:rsidR="006C65F5" w:rsidRPr="000540E6" w:rsidRDefault="00D4229C" w:rsidP="00C72B1A">
      <w:pPr>
        <w:pStyle w:val="IEEEParagraph"/>
        <w:ind w:firstLine="0"/>
        <w:rPr>
          <w:lang w:val="es-AR"/>
        </w:rPr>
      </w:pPr>
      <w:r w:rsidRPr="000540E6">
        <w:rPr>
          <w:lang w:val="es-AR"/>
        </w:rPr>
        <w:t xml:space="preserve">De la table anterior, obtenemos su correspondiente gráfico de la </w:t>
      </w:r>
      <w:proofErr w:type="spellStart"/>
      <w:r w:rsidRPr="000540E6">
        <w:rPr>
          <w:lang w:val="es-AR"/>
        </w:rPr>
        <w:t>tesión</w:t>
      </w:r>
      <w:proofErr w:type="spellEnd"/>
      <w:r w:rsidRPr="000540E6">
        <w:rPr>
          <w:lang w:val="es-AR"/>
        </w:rPr>
        <w:t xml:space="preserve"> en función de la frecu</w:t>
      </w:r>
      <w:r w:rsidR="00DB48A2" w:rsidRPr="000540E6">
        <w:rPr>
          <w:lang w:val="es-AR"/>
        </w:rPr>
        <w:t>e</w:t>
      </w:r>
      <w:r w:rsidRPr="000540E6">
        <w:rPr>
          <w:lang w:val="es-AR"/>
        </w:rPr>
        <w:t>ncia:</w:t>
      </w:r>
    </w:p>
    <w:p w14:paraId="7A7E9FD6" w14:textId="77777777" w:rsidR="00C72B1A" w:rsidRDefault="00000000" w:rsidP="00C644D4">
      <w:pPr>
        <w:pStyle w:val="IEEEParagraph"/>
        <w:ind w:firstLine="0"/>
        <w:jc w:val="center"/>
      </w:pPr>
      <w:r>
        <w:pict w14:anchorId="1E999B9A">
          <v:shape id="_x0000_i1050" type="#_x0000_t75" style="width:226.9pt;height:170.2pt;mso-position-horizontal-relative:char;mso-position-vertical-relative:line">
            <v:imagedata r:id="rId55" o:title=""/>
          </v:shape>
        </w:pict>
      </w:r>
    </w:p>
    <w:p w14:paraId="66C6C3DC" w14:textId="77777777" w:rsidR="006C65F5" w:rsidRPr="000540E6" w:rsidRDefault="006C65F5" w:rsidP="00C644D4">
      <w:pPr>
        <w:pStyle w:val="IEEEParagraph"/>
        <w:ind w:firstLine="0"/>
        <w:jc w:val="center"/>
        <w:rPr>
          <w:lang w:val="es-AR"/>
        </w:rPr>
      </w:pPr>
      <w:r w:rsidRPr="000540E6">
        <w:rPr>
          <w:b/>
          <w:bCs/>
          <w:lang w:val="es-AR"/>
        </w:rPr>
        <w:t>Rango de Frecuencia</w:t>
      </w:r>
      <w:r w:rsidRPr="000540E6">
        <w:rPr>
          <w:lang w:val="es-AR"/>
        </w:rPr>
        <w:t>: 100 Hz a 5 kHz</w:t>
      </w:r>
    </w:p>
    <w:p w14:paraId="7254B725" w14:textId="77777777" w:rsidR="00C644D4" w:rsidRPr="000540E6" w:rsidRDefault="00C644D4" w:rsidP="00C644D4">
      <w:pPr>
        <w:pStyle w:val="IEEEParagraph"/>
        <w:ind w:firstLine="0"/>
        <w:jc w:val="center"/>
        <w:rPr>
          <w:lang w:val="es-AR"/>
        </w:rPr>
      </w:pPr>
    </w:p>
    <w:p w14:paraId="3702F9AF" w14:textId="77777777" w:rsidR="00D4229C" w:rsidRPr="000540E6" w:rsidRDefault="00D4229C" w:rsidP="00324FC2">
      <w:pPr>
        <w:pStyle w:val="IEEEParagraph"/>
        <w:ind w:firstLine="0"/>
        <w:rPr>
          <w:lang w:val="es-AR"/>
        </w:rPr>
      </w:pPr>
      <w:r w:rsidRPr="000540E6">
        <w:rPr>
          <w:lang w:val="es-AR"/>
        </w:rPr>
        <w:t xml:space="preserve">Una vez de haber corregido, </w:t>
      </w:r>
      <w:proofErr w:type="spellStart"/>
      <w:r w:rsidRPr="000540E6">
        <w:rPr>
          <w:lang w:val="es-AR"/>
        </w:rPr>
        <w:t>cálculado</w:t>
      </w:r>
      <w:proofErr w:type="spellEnd"/>
      <w:r w:rsidRPr="000540E6">
        <w:rPr>
          <w:lang w:val="es-AR"/>
        </w:rPr>
        <w:t xml:space="preserve"> la incertidumbre de cada escala y determinado el </w:t>
      </w:r>
      <w:proofErr w:type="spellStart"/>
      <w:r w:rsidRPr="000540E6">
        <w:rPr>
          <w:lang w:val="es-AR"/>
        </w:rPr>
        <w:t>rago</w:t>
      </w:r>
      <w:proofErr w:type="spellEnd"/>
      <w:r w:rsidRPr="000540E6">
        <w:rPr>
          <w:lang w:val="es-AR"/>
        </w:rPr>
        <w:t xml:space="preserve"> de frecuencia, pasamos a verificar mediciones en los extremos de frecuencia para valores intermedios de </w:t>
      </w:r>
      <w:proofErr w:type="spellStart"/>
      <w:r w:rsidRPr="000540E6">
        <w:rPr>
          <w:lang w:val="es-AR"/>
        </w:rPr>
        <w:t>tension</w:t>
      </w:r>
      <w:proofErr w:type="spellEnd"/>
      <w:r w:rsidRPr="000540E6">
        <w:rPr>
          <w:lang w:val="es-AR"/>
        </w:rPr>
        <w:t xml:space="preserve"> y para las tres señ</w:t>
      </w:r>
      <w:r w:rsidR="00DB48A2" w:rsidRPr="000540E6">
        <w:rPr>
          <w:lang w:val="es-AR"/>
        </w:rPr>
        <w:t>a</w:t>
      </w:r>
      <w:r w:rsidRPr="000540E6">
        <w:rPr>
          <w:lang w:val="es-AR"/>
        </w:rPr>
        <w:t>les periódicas:</w:t>
      </w:r>
    </w:p>
    <w:p w14:paraId="08317024" w14:textId="77777777" w:rsidR="00C644D4" w:rsidRPr="000540E6" w:rsidRDefault="00C644D4" w:rsidP="00324FC2">
      <w:pPr>
        <w:pStyle w:val="IEEEParagraph"/>
        <w:ind w:firstLine="0"/>
        <w:rPr>
          <w:lang w:val="es-AR"/>
        </w:rPr>
      </w:pPr>
    </w:p>
    <w:p w14:paraId="6BA7C614" w14:textId="77777777" w:rsidR="00912F93" w:rsidRDefault="00000000" w:rsidP="00D4229C">
      <w:pPr>
        <w:pStyle w:val="IEEEParagraph"/>
        <w:ind w:firstLine="0"/>
        <w:jc w:val="center"/>
      </w:pPr>
      <w:r>
        <w:pict w14:anchorId="05F31BBF">
          <v:shape id="_x0000_i1051" type="#_x0000_t75" style="width:273.8pt;height:39.25pt">
            <v:imagedata r:id="rId56" o:title=""/>
          </v:shape>
        </w:pict>
      </w:r>
    </w:p>
    <w:p w14:paraId="1E66E587" w14:textId="77777777" w:rsidR="00912F93" w:rsidRDefault="00000000" w:rsidP="00D4229C">
      <w:pPr>
        <w:pStyle w:val="IEEEParagraph"/>
        <w:ind w:firstLine="0"/>
        <w:jc w:val="center"/>
      </w:pPr>
      <w:r>
        <w:pict w14:anchorId="5A7C15B9">
          <v:shape id="_x0000_i1052" type="#_x0000_t75" style="width:273.8pt;height:39.25pt">
            <v:imagedata r:id="rId57" o:title=""/>
          </v:shape>
        </w:pict>
      </w:r>
    </w:p>
    <w:p w14:paraId="6C80340C" w14:textId="77777777" w:rsidR="00912F93" w:rsidRDefault="00000000" w:rsidP="00912F93">
      <w:pPr>
        <w:pStyle w:val="IEEEParagraph"/>
        <w:ind w:firstLine="0"/>
        <w:jc w:val="left"/>
      </w:pPr>
      <w:r>
        <w:pict w14:anchorId="655A41E8">
          <v:shape id="_x0000_i1053" type="#_x0000_t75" style="width:274.9pt;height:39.25pt">
            <v:imagedata r:id="rId58" o:title=""/>
          </v:shape>
        </w:pict>
      </w:r>
    </w:p>
    <w:p w14:paraId="0D599F8E" w14:textId="77777777" w:rsidR="00912F93" w:rsidRDefault="00912F93" w:rsidP="00912F93">
      <w:pPr>
        <w:pStyle w:val="IEEEParagraph"/>
        <w:ind w:firstLine="0"/>
        <w:jc w:val="left"/>
      </w:pPr>
    </w:p>
    <w:p w14:paraId="424AD357" w14:textId="77777777" w:rsidR="00D4229C" w:rsidRPr="000540E6" w:rsidRDefault="004D35A3" w:rsidP="00C72B1A">
      <w:pPr>
        <w:pStyle w:val="IEEEParagraph"/>
        <w:ind w:firstLine="0"/>
        <w:rPr>
          <w:lang w:val="es-AR"/>
        </w:rPr>
      </w:pPr>
      <w:r w:rsidRPr="000540E6">
        <w:rPr>
          <w:lang w:val="es-AR"/>
        </w:rPr>
        <w:t>La tabla anterior se puede verificar los errores</w:t>
      </w:r>
      <w:r w:rsidR="00585C61" w:rsidRPr="000540E6">
        <w:rPr>
          <w:lang w:val="es-AR"/>
        </w:rPr>
        <w:t xml:space="preserve"> relativos de la medición están dentro de las especificaciones obtenidas en la calibración.</w:t>
      </w:r>
    </w:p>
    <w:p w14:paraId="4B9A98C1" w14:textId="77777777" w:rsidR="00585C61" w:rsidRDefault="00585C61" w:rsidP="00585C61">
      <w:pPr>
        <w:pStyle w:val="IEEEHeading1"/>
      </w:pPr>
      <w:proofErr w:type="spellStart"/>
      <w:r>
        <w:t>Conclusión</w:t>
      </w:r>
      <w:proofErr w:type="spellEnd"/>
    </w:p>
    <w:p w14:paraId="04E31063" w14:textId="77777777" w:rsidR="00585C61" w:rsidRPr="000540E6" w:rsidRDefault="00585C61" w:rsidP="00C72B1A">
      <w:pPr>
        <w:pStyle w:val="IEEEParagraph"/>
        <w:rPr>
          <w:lang w:val="es-AR"/>
        </w:rPr>
      </w:pPr>
      <w:r w:rsidRPr="000540E6">
        <w:rPr>
          <w:lang w:val="es-AR"/>
        </w:rPr>
        <w:t>Tras completar las pruebas exhaustivas y calibraciones necesarias para verificar la eficacia del instrumento desarrollado, se confirma que se lograron los objetivos establecidos inicialmente. El equipo demostró ser altamente confiable y preciso en la medición del RMS de cualquier señal, cumpliendo con los estándares requeridos para su aplicación en como voltímetro digital.</w:t>
      </w:r>
    </w:p>
    <w:p w14:paraId="15F86B80" w14:textId="77777777" w:rsidR="00585C61" w:rsidRPr="000540E6" w:rsidRDefault="00585C61" w:rsidP="00585C61">
      <w:pPr>
        <w:pStyle w:val="IEEEParagraph"/>
        <w:rPr>
          <w:lang w:val="es-AR"/>
        </w:rPr>
      </w:pPr>
    </w:p>
    <w:p w14:paraId="7640D68D" w14:textId="77777777" w:rsidR="001928FB" w:rsidRDefault="001928FB" w:rsidP="00F06A72">
      <w:pPr>
        <w:pStyle w:val="IEEEHeading1"/>
        <w:numPr>
          <w:ilvl w:val="0"/>
          <w:numId w:val="0"/>
        </w:numPr>
      </w:pPr>
      <w:proofErr w:type="spellStart"/>
      <w:r>
        <w:t>Ref</w:t>
      </w:r>
      <w:r w:rsidR="00DB48A2">
        <w:t>erencias</w:t>
      </w:r>
      <w:proofErr w:type="spellEnd"/>
    </w:p>
    <w:p w14:paraId="3073E33F" w14:textId="77777777" w:rsidR="006C304C" w:rsidRDefault="006C304C" w:rsidP="008B6AE3">
      <w:pPr>
        <w:pStyle w:val="IEEEReferenceItem"/>
      </w:pPr>
      <w:r>
        <w:t>AN-268 Application Note—RMS-to-DC Converters Ease Measurement Tasks</w:t>
      </w:r>
    </w:p>
    <w:p w14:paraId="68E1C3D2" w14:textId="77777777" w:rsidR="008B6AE3" w:rsidRDefault="006C304C" w:rsidP="008B6AE3">
      <w:pPr>
        <w:pStyle w:val="IEEEReferenceItem"/>
      </w:pPr>
      <w:r>
        <w:t>Appendix D October 2002 New Products Appendix to the RMS to DC Conversion Application Guide</w:t>
      </w:r>
      <w:r w:rsidR="008B6AE3" w:rsidRPr="008B6AE3">
        <w:t>.</w:t>
      </w:r>
    </w:p>
    <w:p w14:paraId="38224A9F" w14:textId="77777777" w:rsidR="006C304C" w:rsidRDefault="006C304C" w:rsidP="006C4511">
      <w:pPr>
        <w:pStyle w:val="IEEEReferenceItem"/>
        <w:jc w:val="left"/>
      </w:pPr>
      <w:r w:rsidRPr="006C304C">
        <w:rPr>
          <w:lang w:val="en-AU"/>
        </w:rPr>
        <w:t>Datasheet del AD736 de Analog Devices [</w:t>
      </w:r>
      <w:hyperlink r:id="rId59" w:history="1">
        <w:r>
          <w:rPr>
            <w:rStyle w:val="Hipervnculo"/>
          </w:rPr>
          <w:t>AD736.pdf (analog.com)</w:t>
        </w:r>
      </w:hyperlink>
      <w:r w:rsidRPr="006C304C">
        <w:rPr>
          <w:lang w:val="en-AU"/>
        </w:rPr>
        <w:t>]</w:t>
      </w:r>
      <w:r>
        <w:t>.</w:t>
      </w:r>
    </w:p>
    <w:p w14:paraId="16958EDB" w14:textId="77777777" w:rsidR="006C4511" w:rsidRDefault="006C4511" w:rsidP="006C4511">
      <w:pPr>
        <w:pStyle w:val="IEEEReferenceItem"/>
        <w:numPr>
          <w:ilvl w:val="0"/>
          <w:numId w:val="0"/>
        </w:numPr>
        <w:ind w:left="432" w:hanging="432"/>
      </w:pPr>
      <w:r>
        <w:t>[4]</w:t>
      </w:r>
      <w:r>
        <w:tab/>
      </w:r>
      <w:r w:rsidR="006C304C">
        <w:t xml:space="preserve">Arduino </w:t>
      </w:r>
      <w:r w:rsidR="00FA5164">
        <w:t>documentation</w:t>
      </w:r>
      <w:r w:rsidR="006C304C">
        <w:t xml:space="preserve">: </w:t>
      </w:r>
      <w:hyperlink r:id="rId60" w:history="1">
        <w:r w:rsidR="006C304C">
          <w:rPr>
            <w:rStyle w:val="Hipervnculo"/>
          </w:rPr>
          <w:t>A000066-datasheet.pdf (arduino.cc)</w:t>
        </w:r>
      </w:hyperlink>
      <w:r>
        <w:t>.</w:t>
      </w:r>
    </w:p>
    <w:p w14:paraId="029619EA" w14:textId="77777777" w:rsidR="006C4511" w:rsidRDefault="006C4511" w:rsidP="006C4511">
      <w:pPr>
        <w:pStyle w:val="IEEEReferenceItem"/>
        <w:numPr>
          <w:ilvl w:val="0"/>
          <w:numId w:val="0"/>
        </w:numPr>
        <w:sectPr w:rsidR="006C4511" w:rsidSect="00A22FE9">
          <w:type w:val="continuous"/>
          <w:pgSz w:w="11906" w:h="16838"/>
          <w:pgMar w:top="1077" w:right="811" w:bottom="2438" w:left="811" w:header="142" w:footer="709" w:gutter="0"/>
          <w:cols w:num="2" w:space="238"/>
          <w:docGrid w:linePitch="360"/>
        </w:sectPr>
      </w:pPr>
      <w:r>
        <w:t xml:space="preserve">[5]   6½-Digit USB Digital Multimeter  </w:t>
      </w:r>
      <w:hyperlink r:id="rId61" w:history="1">
        <w:r w:rsidRPr="006C4511">
          <w:rPr>
            <w:rStyle w:val="Hipervnculo"/>
          </w:rPr>
          <w:t>KEITHEL-2100</w:t>
        </w:r>
      </w:hyperlink>
      <w:r>
        <w:t xml:space="preserve"> &amp; </w:t>
      </w:r>
      <w:hyperlink r:id="rId62" w:history="1">
        <w:r w:rsidRPr="006C4511">
          <w:rPr>
            <w:rStyle w:val="Hipervnculo"/>
          </w:rPr>
          <w:t>MANUAL</w:t>
        </w:r>
      </w:hyperlink>
    </w:p>
    <w:p w14:paraId="536CDBE1" w14:textId="77777777" w:rsidR="003A1E7E" w:rsidRPr="0003296C" w:rsidRDefault="003A1E7E" w:rsidP="009926BC">
      <w:pPr>
        <w:pStyle w:val="IEEEReferenceItem"/>
        <w:numPr>
          <w:ilvl w:val="0"/>
          <w:numId w:val="0"/>
        </w:numPr>
      </w:pPr>
    </w:p>
    <w:sectPr w:rsidR="003A1E7E" w:rsidRPr="0003296C" w:rsidSect="00A22FE9">
      <w:type w:val="continuous"/>
      <w:pgSz w:w="11906" w:h="16838"/>
      <w:pgMar w:top="1077" w:right="811" w:bottom="2438" w:left="811" w:header="709" w:footer="709" w:gutter="0"/>
      <w:cols w:num="2" w:space="23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77938" w14:textId="77777777" w:rsidR="00C62949" w:rsidRDefault="00C62949" w:rsidP="00B45C6B">
      <w:r>
        <w:separator/>
      </w:r>
    </w:p>
  </w:endnote>
  <w:endnote w:type="continuationSeparator" w:id="0">
    <w:p w14:paraId="47E8BF39" w14:textId="77777777" w:rsidR="00C62949" w:rsidRDefault="00C62949" w:rsidP="00B45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C9A3B" w14:textId="77777777" w:rsidR="00C62949" w:rsidRDefault="00C62949" w:rsidP="00B45C6B">
      <w:r>
        <w:separator/>
      </w:r>
    </w:p>
  </w:footnote>
  <w:footnote w:type="continuationSeparator" w:id="0">
    <w:p w14:paraId="6D14068F" w14:textId="77777777" w:rsidR="00C62949" w:rsidRDefault="00C62949" w:rsidP="00B45C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822B2" w14:textId="77777777" w:rsidR="00302C35" w:rsidRDefault="00000000" w:rsidP="0010789C">
    <w:pPr>
      <w:pStyle w:val="Encabezado"/>
      <w:ind w:right="-387"/>
      <w:jc w:val="right"/>
    </w:pPr>
    <w:r>
      <w:pict w14:anchorId="2F0B95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7.1pt;height:42pt">
          <v:imagedata r:id="rId1" o:title="LogoElectronicaSinFondo-transformed"/>
        </v:shape>
      </w:pict>
    </w:r>
  </w:p>
  <w:p w14:paraId="6E37E60C" w14:textId="77777777" w:rsidR="0010789C" w:rsidRDefault="0010789C" w:rsidP="0010789C">
    <w:pPr>
      <w:pStyle w:val="Encabezado"/>
      <w:ind w:right="-387"/>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outline w:val="0"/>
        <w:shadow w:val="0"/>
        <w:emboss w:val="0"/>
        <w:imprint w:val="0"/>
        <w:vanish w:val="0"/>
        <w:color w:val="000000"/>
        <w:spacing w:val="0"/>
        <w:kern w:val="0"/>
        <w:position w:val="0"/>
        <w:sz w:val="20"/>
        <w:szCs w:val="20"/>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2B855861"/>
    <w:multiLevelType w:val="multilevel"/>
    <w:tmpl w:val="6380B6B8"/>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Ttulo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50232215"/>
    <w:multiLevelType w:val="multilevel"/>
    <w:tmpl w:val="3D5EA5BC"/>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outline w:val="0"/>
        <w:shadow w:val="0"/>
        <w:emboss w:val="0"/>
        <w:imprint w:val="0"/>
        <w:vanish w:val="0"/>
        <w:color w:val="000000"/>
        <w:spacing w:val="0"/>
        <w:kern w:val="0"/>
        <w:position w:val="0"/>
        <w:sz w:val="20"/>
        <w:szCs w:val="24"/>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59205E17"/>
    <w:multiLevelType w:val="hybridMultilevel"/>
    <w:tmpl w:val="EAB4AE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5B2E3DEE"/>
    <w:multiLevelType w:val="hybridMultilevel"/>
    <w:tmpl w:val="223827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5B8A0388"/>
    <w:multiLevelType w:val="hybridMultilevel"/>
    <w:tmpl w:val="501CA722"/>
    <w:lvl w:ilvl="0" w:tplc="2C0A0001">
      <w:start w:val="1"/>
      <w:numFmt w:val="bullet"/>
      <w:lvlText w:val=""/>
      <w:lvlJc w:val="left"/>
      <w:pPr>
        <w:ind w:left="936" w:hanging="360"/>
      </w:pPr>
      <w:rPr>
        <w:rFonts w:ascii="Symbol" w:hAnsi="Symbol" w:hint="default"/>
      </w:rPr>
    </w:lvl>
    <w:lvl w:ilvl="1" w:tplc="2C0A0003" w:tentative="1">
      <w:start w:val="1"/>
      <w:numFmt w:val="bullet"/>
      <w:lvlText w:val="o"/>
      <w:lvlJc w:val="left"/>
      <w:pPr>
        <w:ind w:left="1656" w:hanging="360"/>
      </w:pPr>
      <w:rPr>
        <w:rFonts w:ascii="Courier New" w:hAnsi="Courier New" w:cs="Courier New" w:hint="default"/>
      </w:rPr>
    </w:lvl>
    <w:lvl w:ilvl="2" w:tplc="2C0A0005" w:tentative="1">
      <w:start w:val="1"/>
      <w:numFmt w:val="bullet"/>
      <w:lvlText w:val=""/>
      <w:lvlJc w:val="left"/>
      <w:pPr>
        <w:ind w:left="2376" w:hanging="360"/>
      </w:pPr>
      <w:rPr>
        <w:rFonts w:ascii="Wingdings" w:hAnsi="Wingdings" w:hint="default"/>
      </w:rPr>
    </w:lvl>
    <w:lvl w:ilvl="3" w:tplc="2C0A0001" w:tentative="1">
      <w:start w:val="1"/>
      <w:numFmt w:val="bullet"/>
      <w:lvlText w:val=""/>
      <w:lvlJc w:val="left"/>
      <w:pPr>
        <w:ind w:left="3096" w:hanging="360"/>
      </w:pPr>
      <w:rPr>
        <w:rFonts w:ascii="Symbol" w:hAnsi="Symbol" w:hint="default"/>
      </w:rPr>
    </w:lvl>
    <w:lvl w:ilvl="4" w:tplc="2C0A0003" w:tentative="1">
      <w:start w:val="1"/>
      <w:numFmt w:val="bullet"/>
      <w:lvlText w:val="o"/>
      <w:lvlJc w:val="left"/>
      <w:pPr>
        <w:ind w:left="3816" w:hanging="360"/>
      </w:pPr>
      <w:rPr>
        <w:rFonts w:ascii="Courier New" w:hAnsi="Courier New" w:cs="Courier New" w:hint="default"/>
      </w:rPr>
    </w:lvl>
    <w:lvl w:ilvl="5" w:tplc="2C0A0005" w:tentative="1">
      <w:start w:val="1"/>
      <w:numFmt w:val="bullet"/>
      <w:lvlText w:val=""/>
      <w:lvlJc w:val="left"/>
      <w:pPr>
        <w:ind w:left="4536" w:hanging="360"/>
      </w:pPr>
      <w:rPr>
        <w:rFonts w:ascii="Wingdings" w:hAnsi="Wingdings" w:hint="default"/>
      </w:rPr>
    </w:lvl>
    <w:lvl w:ilvl="6" w:tplc="2C0A0001" w:tentative="1">
      <w:start w:val="1"/>
      <w:numFmt w:val="bullet"/>
      <w:lvlText w:val=""/>
      <w:lvlJc w:val="left"/>
      <w:pPr>
        <w:ind w:left="5256" w:hanging="360"/>
      </w:pPr>
      <w:rPr>
        <w:rFonts w:ascii="Symbol" w:hAnsi="Symbol" w:hint="default"/>
      </w:rPr>
    </w:lvl>
    <w:lvl w:ilvl="7" w:tplc="2C0A0003" w:tentative="1">
      <w:start w:val="1"/>
      <w:numFmt w:val="bullet"/>
      <w:lvlText w:val="o"/>
      <w:lvlJc w:val="left"/>
      <w:pPr>
        <w:ind w:left="5976" w:hanging="360"/>
      </w:pPr>
      <w:rPr>
        <w:rFonts w:ascii="Courier New" w:hAnsi="Courier New" w:cs="Courier New" w:hint="default"/>
      </w:rPr>
    </w:lvl>
    <w:lvl w:ilvl="8" w:tplc="2C0A0005" w:tentative="1">
      <w:start w:val="1"/>
      <w:numFmt w:val="bullet"/>
      <w:lvlText w:val=""/>
      <w:lvlJc w:val="left"/>
      <w:pPr>
        <w:ind w:left="6696" w:hanging="360"/>
      </w:pPr>
      <w:rPr>
        <w:rFonts w:ascii="Wingdings" w:hAnsi="Wingdings" w:hint="default"/>
      </w:rPr>
    </w:lvl>
  </w:abstractNum>
  <w:abstractNum w:abstractNumId="7" w15:restartNumberingAfterBreak="0">
    <w:nsid w:val="6A7F4B21"/>
    <w:multiLevelType w:val="multilevel"/>
    <w:tmpl w:val="9C62DC70"/>
    <w:lvl w:ilvl="0">
      <w:start w:val="1"/>
      <w:numFmt w:val="decimal"/>
      <w:pStyle w:val="IEEEHeading3"/>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num w:numId="1" w16cid:durableId="1733890635">
    <w:abstractNumId w:val="7"/>
  </w:num>
  <w:num w:numId="2" w16cid:durableId="133301745">
    <w:abstractNumId w:val="3"/>
  </w:num>
  <w:num w:numId="3" w16cid:durableId="13079734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91620713">
    <w:abstractNumId w:val="2"/>
  </w:num>
  <w:num w:numId="5" w16cid:durableId="854196457">
    <w:abstractNumId w:val="0"/>
  </w:num>
  <w:num w:numId="6" w16cid:durableId="369065873">
    <w:abstractNumId w:val="1"/>
  </w:num>
  <w:num w:numId="7" w16cid:durableId="1642077043">
    <w:abstractNumId w:val="4"/>
  </w:num>
  <w:num w:numId="8" w16cid:durableId="1101954348">
    <w:abstractNumId w:val="5"/>
  </w:num>
  <w:num w:numId="9" w16cid:durableId="1221984577">
    <w:abstractNumId w:val="6"/>
  </w:num>
  <w:num w:numId="10" w16cid:durableId="7039449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849940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AU" w:vendorID="64" w:dllVersion="6" w:nlCheck="1" w:checkStyle="1"/>
  <w:activeWritingStyle w:appName="MSWord" w:lang="en-GB" w:vendorID="64" w:dllVersion="6" w:nlCheck="1" w:checkStyle="1"/>
  <w:activeWritingStyle w:appName="MSWord" w:lang="en-US" w:vendorID="64" w:dllVersion="6" w:nlCheck="1" w:checkStyle="1"/>
  <w:activeWritingStyle w:appName="MSWord" w:lang="en-AU" w:vendorID="64" w:dllVersion="0" w:nlCheck="1" w:checkStyle="0"/>
  <w:activeWritingStyle w:appName="MSWord" w:lang="en-GB" w:vendorID="64" w:dllVersion="0" w:nlCheck="1" w:checkStyle="0"/>
  <w:activeWritingStyle w:appName="MSWord" w:lang="en-US" w:vendorID="64" w:dllVersion="0" w:nlCheck="1" w:checkStyle="0"/>
  <w:activeWritingStyle w:appName="MSWord" w:lang="es-AR" w:vendorID="64" w:dllVersion="0" w:nlCheck="1" w:checkStyle="0"/>
  <w:activeWritingStyle w:appName="MSWord" w:lang="es-419" w:vendorID="64" w:dllVersion="0" w:nlCheck="1" w:checkStyle="0"/>
  <w:activeWritingStyle w:appName="MSWord" w:lang="pt-B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applyBreaking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26FBB"/>
    <w:rsid w:val="000002E1"/>
    <w:rsid w:val="00003C97"/>
    <w:rsid w:val="00005565"/>
    <w:rsid w:val="0001754A"/>
    <w:rsid w:val="00017719"/>
    <w:rsid w:val="00027F1D"/>
    <w:rsid w:val="0003296C"/>
    <w:rsid w:val="0003351F"/>
    <w:rsid w:val="00044599"/>
    <w:rsid w:val="000540E6"/>
    <w:rsid w:val="00054421"/>
    <w:rsid w:val="00062E46"/>
    <w:rsid w:val="00074AC8"/>
    <w:rsid w:val="00081408"/>
    <w:rsid w:val="00081EBE"/>
    <w:rsid w:val="00086EDC"/>
    <w:rsid w:val="000B1236"/>
    <w:rsid w:val="000B36A3"/>
    <w:rsid w:val="000C013C"/>
    <w:rsid w:val="000E3F84"/>
    <w:rsid w:val="001056DF"/>
    <w:rsid w:val="0010789C"/>
    <w:rsid w:val="00114025"/>
    <w:rsid w:val="001160D2"/>
    <w:rsid w:val="00120636"/>
    <w:rsid w:val="001348A5"/>
    <w:rsid w:val="00151B8E"/>
    <w:rsid w:val="00182170"/>
    <w:rsid w:val="001928FB"/>
    <w:rsid w:val="00192BC7"/>
    <w:rsid w:val="00195BE6"/>
    <w:rsid w:val="001A3C37"/>
    <w:rsid w:val="001A50EA"/>
    <w:rsid w:val="001F16CD"/>
    <w:rsid w:val="001F47D2"/>
    <w:rsid w:val="002029C8"/>
    <w:rsid w:val="0022285A"/>
    <w:rsid w:val="00224C61"/>
    <w:rsid w:val="00256ABC"/>
    <w:rsid w:val="0027227B"/>
    <w:rsid w:val="00273AC7"/>
    <w:rsid w:val="00273D2C"/>
    <w:rsid w:val="00285ECD"/>
    <w:rsid w:val="00290E1B"/>
    <w:rsid w:val="00291B17"/>
    <w:rsid w:val="00291BB3"/>
    <w:rsid w:val="002A6742"/>
    <w:rsid w:val="002C1A7F"/>
    <w:rsid w:val="002C4239"/>
    <w:rsid w:val="002C559D"/>
    <w:rsid w:val="002D16AE"/>
    <w:rsid w:val="002D2D42"/>
    <w:rsid w:val="002F72D0"/>
    <w:rsid w:val="002F7A4F"/>
    <w:rsid w:val="003003AB"/>
    <w:rsid w:val="00302C35"/>
    <w:rsid w:val="00311C49"/>
    <w:rsid w:val="0032119E"/>
    <w:rsid w:val="00321304"/>
    <w:rsid w:val="00324FC2"/>
    <w:rsid w:val="003312CA"/>
    <w:rsid w:val="00331F84"/>
    <w:rsid w:val="003329D6"/>
    <w:rsid w:val="003645A1"/>
    <w:rsid w:val="0037721F"/>
    <w:rsid w:val="003950A4"/>
    <w:rsid w:val="003A1E7E"/>
    <w:rsid w:val="003C7045"/>
    <w:rsid w:val="003E2FDC"/>
    <w:rsid w:val="003E3577"/>
    <w:rsid w:val="003F3A61"/>
    <w:rsid w:val="00410A5D"/>
    <w:rsid w:val="00414909"/>
    <w:rsid w:val="00416537"/>
    <w:rsid w:val="00425A6A"/>
    <w:rsid w:val="00426FBB"/>
    <w:rsid w:val="00454542"/>
    <w:rsid w:val="0047429A"/>
    <w:rsid w:val="0048374C"/>
    <w:rsid w:val="0048771D"/>
    <w:rsid w:val="004A3EF0"/>
    <w:rsid w:val="004A6605"/>
    <w:rsid w:val="004C45FA"/>
    <w:rsid w:val="004D35A3"/>
    <w:rsid w:val="004E1BD8"/>
    <w:rsid w:val="004E452A"/>
    <w:rsid w:val="004E78E3"/>
    <w:rsid w:val="004F2BFE"/>
    <w:rsid w:val="004F63D3"/>
    <w:rsid w:val="004F7DCF"/>
    <w:rsid w:val="005004BF"/>
    <w:rsid w:val="00502E89"/>
    <w:rsid w:val="00506CFE"/>
    <w:rsid w:val="00510106"/>
    <w:rsid w:val="00510E95"/>
    <w:rsid w:val="005225C3"/>
    <w:rsid w:val="00527D56"/>
    <w:rsid w:val="0053221F"/>
    <w:rsid w:val="00536FAE"/>
    <w:rsid w:val="00542C85"/>
    <w:rsid w:val="00553510"/>
    <w:rsid w:val="00554186"/>
    <w:rsid w:val="00585769"/>
    <w:rsid w:val="00585C61"/>
    <w:rsid w:val="00591130"/>
    <w:rsid w:val="005A3F28"/>
    <w:rsid w:val="005A40BE"/>
    <w:rsid w:val="005B13E2"/>
    <w:rsid w:val="005B47D7"/>
    <w:rsid w:val="005C5526"/>
    <w:rsid w:val="005C62C6"/>
    <w:rsid w:val="005D7B9E"/>
    <w:rsid w:val="005E112E"/>
    <w:rsid w:val="005F0834"/>
    <w:rsid w:val="005F68AB"/>
    <w:rsid w:val="005F6DC3"/>
    <w:rsid w:val="00601A8E"/>
    <w:rsid w:val="0062033E"/>
    <w:rsid w:val="00624482"/>
    <w:rsid w:val="0064799C"/>
    <w:rsid w:val="00654156"/>
    <w:rsid w:val="00656ADC"/>
    <w:rsid w:val="006B47CA"/>
    <w:rsid w:val="006C304C"/>
    <w:rsid w:val="006C4511"/>
    <w:rsid w:val="006C65F5"/>
    <w:rsid w:val="006C7AAA"/>
    <w:rsid w:val="006D1C2A"/>
    <w:rsid w:val="006D264F"/>
    <w:rsid w:val="006D4E89"/>
    <w:rsid w:val="006E2A8D"/>
    <w:rsid w:val="006E7574"/>
    <w:rsid w:val="00703430"/>
    <w:rsid w:val="00703548"/>
    <w:rsid w:val="00704E18"/>
    <w:rsid w:val="007069BE"/>
    <w:rsid w:val="00745C86"/>
    <w:rsid w:val="00764603"/>
    <w:rsid w:val="007653C5"/>
    <w:rsid w:val="0076604D"/>
    <w:rsid w:val="00790909"/>
    <w:rsid w:val="007929AF"/>
    <w:rsid w:val="00792D4A"/>
    <w:rsid w:val="007B1582"/>
    <w:rsid w:val="007B5A07"/>
    <w:rsid w:val="007C065D"/>
    <w:rsid w:val="007D3E71"/>
    <w:rsid w:val="007E5D6A"/>
    <w:rsid w:val="007E645D"/>
    <w:rsid w:val="007F75CA"/>
    <w:rsid w:val="00821E08"/>
    <w:rsid w:val="00834EFD"/>
    <w:rsid w:val="00844B24"/>
    <w:rsid w:val="0084515F"/>
    <w:rsid w:val="0085092D"/>
    <w:rsid w:val="00865414"/>
    <w:rsid w:val="00877D4C"/>
    <w:rsid w:val="008831DC"/>
    <w:rsid w:val="00883903"/>
    <w:rsid w:val="00891C30"/>
    <w:rsid w:val="00897219"/>
    <w:rsid w:val="0089763B"/>
    <w:rsid w:val="008B6AE3"/>
    <w:rsid w:val="008C1332"/>
    <w:rsid w:val="008D1045"/>
    <w:rsid w:val="008E5996"/>
    <w:rsid w:val="00901AE1"/>
    <w:rsid w:val="00912F93"/>
    <w:rsid w:val="009205B4"/>
    <w:rsid w:val="00955B59"/>
    <w:rsid w:val="00992262"/>
    <w:rsid w:val="009926BC"/>
    <w:rsid w:val="009A4319"/>
    <w:rsid w:val="009A6C3F"/>
    <w:rsid w:val="009B73F2"/>
    <w:rsid w:val="009C12BD"/>
    <w:rsid w:val="009C50FE"/>
    <w:rsid w:val="009E49DD"/>
    <w:rsid w:val="00A03E75"/>
    <w:rsid w:val="00A20627"/>
    <w:rsid w:val="00A22FE9"/>
    <w:rsid w:val="00A31A44"/>
    <w:rsid w:val="00A32BFA"/>
    <w:rsid w:val="00A3325E"/>
    <w:rsid w:val="00A45FCE"/>
    <w:rsid w:val="00A75671"/>
    <w:rsid w:val="00A773CC"/>
    <w:rsid w:val="00A924D0"/>
    <w:rsid w:val="00A9318B"/>
    <w:rsid w:val="00A94AC1"/>
    <w:rsid w:val="00AB18B7"/>
    <w:rsid w:val="00AD335D"/>
    <w:rsid w:val="00AF114C"/>
    <w:rsid w:val="00AF792B"/>
    <w:rsid w:val="00B32137"/>
    <w:rsid w:val="00B33D2F"/>
    <w:rsid w:val="00B40A5B"/>
    <w:rsid w:val="00B45C6B"/>
    <w:rsid w:val="00B55D5E"/>
    <w:rsid w:val="00B57A80"/>
    <w:rsid w:val="00B70E9C"/>
    <w:rsid w:val="00B713D8"/>
    <w:rsid w:val="00B72979"/>
    <w:rsid w:val="00B94516"/>
    <w:rsid w:val="00BA25E2"/>
    <w:rsid w:val="00BB2855"/>
    <w:rsid w:val="00BC5343"/>
    <w:rsid w:val="00BD19C1"/>
    <w:rsid w:val="00BD25B8"/>
    <w:rsid w:val="00C012E1"/>
    <w:rsid w:val="00C06BB4"/>
    <w:rsid w:val="00C10D20"/>
    <w:rsid w:val="00C12E0C"/>
    <w:rsid w:val="00C21916"/>
    <w:rsid w:val="00C34915"/>
    <w:rsid w:val="00C457CA"/>
    <w:rsid w:val="00C53FB6"/>
    <w:rsid w:val="00C57FB7"/>
    <w:rsid w:val="00C62949"/>
    <w:rsid w:val="00C644D4"/>
    <w:rsid w:val="00C65F3F"/>
    <w:rsid w:val="00C72414"/>
    <w:rsid w:val="00C72B1A"/>
    <w:rsid w:val="00C8667B"/>
    <w:rsid w:val="00C90993"/>
    <w:rsid w:val="00CA4CE3"/>
    <w:rsid w:val="00CC72FD"/>
    <w:rsid w:val="00CD1D23"/>
    <w:rsid w:val="00CD4F3F"/>
    <w:rsid w:val="00D311F8"/>
    <w:rsid w:val="00D31660"/>
    <w:rsid w:val="00D36B52"/>
    <w:rsid w:val="00D377C8"/>
    <w:rsid w:val="00D41274"/>
    <w:rsid w:val="00D4229C"/>
    <w:rsid w:val="00D43BF3"/>
    <w:rsid w:val="00D549FB"/>
    <w:rsid w:val="00D56487"/>
    <w:rsid w:val="00D767BB"/>
    <w:rsid w:val="00D939B0"/>
    <w:rsid w:val="00DA31A2"/>
    <w:rsid w:val="00DB16E0"/>
    <w:rsid w:val="00DB2DF9"/>
    <w:rsid w:val="00DB465D"/>
    <w:rsid w:val="00DB48A2"/>
    <w:rsid w:val="00DB7E63"/>
    <w:rsid w:val="00DC2055"/>
    <w:rsid w:val="00DC3908"/>
    <w:rsid w:val="00DD71E8"/>
    <w:rsid w:val="00DD7F83"/>
    <w:rsid w:val="00DE4EB8"/>
    <w:rsid w:val="00E0641E"/>
    <w:rsid w:val="00E06664"/>
    <w:rsid w:val="00E304BC"/>
    <w:rsid w:val="00E32853"/>
    <w:rsid w:val="00E34EBD"/>
    <w:rsid w:val="00E401F8"/>
    <w:rsid w:val="00E46425"/>
    <w:rsid w:val="00E469FC"/>
    <w:rsid w:val="00E47D0E"/>
    <w:rsid w:val="00E65018"/>
    <w:rsid w:val="00E76CA1"/>
    <w:rsid w:val="00E94339"/>
    <w:rsid w:val="00E97563"/>
    <w:rsid w:val="00EB0B63"/>
    <w:rsid w:val="00EC265C"/>
    <w:rsid w:val="00ED61CB"/>
    <w:rsid w:val="00EE752A"/>
    <w:rsid w:val="00F06A72"/>
    <w:rsid w:val="00F12D5B"/>
    <w:rsid w:val="00F136F0"/>
    <w:rsid w:val="00F20BBB"/>
    <w:rsid w:val="00F36048"/>
    <w:rsid w:val="00F43BD8"/>
    <w:rsid w:val="00F562F3"/>
    <w:rsid w:val="00F74B89"/>
    <w:rsid w:val="00F75133"/>
    <w:rsid w:val="00F83272"/>
    <w:rsid w:val="00F9358D"/>
    <w:rsid w:val="00F9369B"/>
    <w:rsid w:val="00FA3899"/>
    <w:rsid w:val="00FA4909"/>
    <w:rsid w:val="00FA5164"/>
    <w:rsid w:val="00FA6751"/>
    <w:rsid w:val="00FA6BD7"/>
    <w:rsid w:val="00FB1048"/>
    <w:rsid w:val="00FB62C4"/>
    <w:rsid w:val="00FB7701"/>
    <w:rsid w:val="00FD1AC5"/>
    <w:rsid w:val="00FD5CF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794966"/>
  <w15:chartTrackingRefBased/>
  <w15:docId w15:val="{4F3D7A4E-D941-444C-9A05-2C9BA6EF6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AR" w:eastAsia="es-A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AU" w:eastAsia="zh-CN"/>
    </w:rPr>
  </w:style>
  <w:style w:type="paragraph" w:styleId="Ttulo1">
    <w:name w:val="heading 1"/>
    <w:basedOn w:val="Normal"/>
    <w:next w:val="Normal"/>
    <w:qFormat/>
    <w:rsid w:val="00081EBE"/>
    <w:pPr>
      <w:keepNext/>
      <w:spacing w:before="240" w:after="60"/>
      <w:outlineLvl w:val="0"/>
    </w:pPr>
    <w:rPr>
      <w:rFonts w:ascii="Arial" w:hAnsi="Arial" w:cs="Arial"/>
      <w:b/>
      <w:bCs/>
      <w:kern w:val="32"/>
      <w:sz w:val="32"/>
      <w:szCs w:val="32"/>
    </w:rPr>
  </w:style>
  <w:style w:type="paragraph" w:styleId="Ttulo2">
    <w:name w:val="heading 2"/>
    <w:basedOn w:val="Normal"/>
    <w:next w:val="Normal"/>
    <w:qFormat/>
    <w:rsid w:val="0027227B"/>
    <w:pPr>
      <w:keepNext/>
      <w:spacing w:before="240" w:after="60"/>
      <w:outlineLvl w:val="1"/>
    </w:pPr>
    <w:rPr>
      <w:rFonts w:ascii="Arial" w:hAnsi="Arial" w:cs="Arial"/>
      <w:b/>
      <w:bCs/>
      <w:i/>
      <w:iCs/>
      <w:sz w:val="28"/>
      <w:szCs w:val="28"/>
    </w:rPr>
  </w:style>
  <w:style w:type="paragraph" w:styleId="Ttulo3">
    <w:name w:val="heading 3"/>
    <w:basedOn w:val="Normal"/>
    <w:next w:val="Normal"/>
    <w:qFormat/>
    <w:rsid w:val="00F06A72"/>
    <w:pPr>
      <w:keepNext/>
      <w:numPr>
        <w:ilvl w:val="2"/>
        <w:numId w:val="6"/>
      </w:numPr>
      <w:spacing w:before="240" w:after="60"/>
      <w:outlineLvl w:val="2"/>
    </w:pPr>
    <w:rPr>
      <w:rFonts w:ascii="Arial" w:hAnsi="Arial" w:cs="Arial"/>
      <w:b/>
      <w:b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IEEEAuthorName">
    <w:name w:val="IEEE Author Name"/>
    <w:basedOn w:val="Normal"/>
    <w:next w:val="Normal"/>
    <w:rsid w:val="00081EBE"/>
    <w:pPr>
      <w:adjustRightInd w:val="0"/>
      <w:snapToGrid w:val="0"/>
      <w:spacing w:before="120" w:after="120"/>
      <w:jc w:val="center"/>
    </w:pPr>
    <w:rPr>
      <w:rFonts w:eastAsia="Times New Roman"/>
      <w:sz w:val="22"/>
      <w:lang w:val="en-GB" w:eastAsia="en-GB"/>
    </w:rPr>
  </w:style>
  <w:style w:type="paragraph" w:customStyle="1" w:styleId="IEEEAuthorAffiliation">
    <w:name w:val="IEEE Author Affiliation"/>
    <w:basedOn w:val="Normal"/>
    <w:next w:val="Normal"/>
    <w:rsid w:val="00081EBE"/>
    <w:pPr>
      <w:spacing w:after="60"/>
      <w:jc w:val="center"/>
    </w:pPr>
    <w:rPr>
      <w:rFonts w:eastAsia="Times New Roman"/>
      <w:i/>
      <w:sz w:val="20"/>
      <w:lang w:val="en-GB" w:eastAsia="en-GB"/>
    </w:rPr>
  </w:style>
  <w:style w:type="paragraph" w:customStyle="1" w:styleId="IEEEHeading2">
    <w:name w:val="IEEE Heading 2"/>
    <w:basedOn w:val="Normal"/>
    <w:next w:val="IEEEParagraph"/>
    <w:rsid w:val="00273D2C"/>
    <w:pPr>
      <w:numPr>
        <w:numId w:val="2"/>
      </w:numPr>
      <w:adjustRightInd w:val="0"/>
      <w:snapToGrid w:val="0"/>
      <w:spacing w:before="150" w:after="60"/>
      <w:ind w:left="289" w:hanging="289"/>
    </w:pPr>
    <w:rPr>
      <w:i/>
      <w:sz w:val="20"/>
    </w:rPr>
  </w:style>
  <w:style w:type="paragraph" w:customStyle="1" w:styleId="IEEEAuthorEmail">
    <w:name w:val="IEEE Author Email"/>
    <w:next w:val="IEEEAuthorAffiliation"/>
    <w:rsid w:val="00081EBE"/>
    <w:pPr>
      <w:spacing w:after="60"/>
      <w:jc w:val="center"/>
    </w:pPr>
    <w:rPr>
      <w:rFonts w:ascii="Courier" w:eastAsia="Times New Roman" w:hAnsi="Courier"/>
      <w:sz w:val="18"/>
      <w:szCs w:val="24"/>
      <w:lang w:val="en-GB" w:eastAsia="en-GB"/>
    </w:rPr>
  </w:style>
  <w:style w:type="paragraph" w:customStyle="1" w:styleId="IEEEAbstractHeading">
    <w:name w:val="IEEE Abstract Heading"/>
    <w:basedOn w:val="IEEEAbtract"/>
    <w:next w:val="IEEEAbtract"/>
    <w:link w:val="IEEEAbstractHeadingChar"/>
    <w:rsid w:val="00D41274"/>
    <w:rPr>
      <w:i/>
    </w:rPr>
  </w:style>
  <w:style w:type="character" w:customStyle="1" w:styleId="IEEEAbstractHeadingChar">
    <w:name w:val="IEEE Abstract Heading Char"/>
    <w:link w:val="IEEEAbstractHeading"/>
    <w:rsid w:val="00D41274"/>
    <w:rPr>
      <w:rFonts w:eastAsia="SimSun"/>
      <w:b/>
      <w:i/>
      <w:sz w:val="18"/>
      <w:szCs w:val="24"/>
      <w:lang w:val="en-GB" w:eastAsia="en-GB" w:bidi="ar-SA"/>
    </w:rPr>
  </w:style>
  <w:style w:type="paragraph" w:customStyle="1" w:styleId="IEEEAbtract">
    <w:name w:val="IEEE Abtract"/>
    <w:basedOn w:val="Normal"/>
    <w:next w:val="Normal"/>
    <w:link w:val="IEEEAbtractChar"/>
    <w:rsid w:val="00D41274"/>
    <w:pPr>
      <w:adjustRightInd w:val="0"/>
      <w:snapToGrid w:val="0"/>
      <w:jc w:val="both"/>
    </w:pPr>
    <w:rPr>
      <w:b/>
      <w:sz w:val="18"/>
      <w:lang w:val="en-GB" w:eastAsia="en-GB"/>
    </w:rPr>
  </w:style>
  <w:style w:type="character" w:customStyle="1" w:styleId="IEEEAbtractChar">
    <w:name w:val="IEEE Abtract Char"/>
    <w:link w:val="IEEEAbtract"/>
    <w:rsid w:val="00D41274"/>
    <w:rPr>
      <w:rFonts w:eastAsia="SimSun"/>
      <w:b/>
      <w:sz w:val="18"/>
      <w:szCs w:val="24"/>
      <w:lang w:val="en-GB" w:eastAsia="en-GB" w:bidi="ar-SA"/>
    </w:rPr>
  </w:style>
  <w:style w:type="paragraph" w:customStyle="1" w:styleId="IEEEParagraph">
    <w:name w:val="IEEE Paragraph"/>
    <w:basedOn w:val="Normal"/>
    <w:link w:val="IEEEParagraphChar"/>
    <w:rsid w:val="004A6605"/>
    <w:pPr>
      <w:adjustRightInd w:val="0"/>
      <w:snapToGrid w:val="0"/>
      <w:ind w:firstLine="216"/>
      <w:jc w:val="both"/>
    </w:pPr>
    <w:rPr>
      <w:sz w:val="20"/>
    </w:rPr>
  </w:style>
  <w:style w:type="paragraph" w:customStyle="1" w:styleId="IEEEHeading1">
    <w:name w:val="IEEE Heading 1"/>
    <w:basedOn w:val="Normal"/>
    <w:next w:val="IEEEParagraph"/>
    <w:rsid w:val="00273D2C"/>
    <w:pPr>
      <w:numPr>
        <w:numId w:val="5"/>
      </w:numPr>
      <w:adjustRightInd w:val="0"/>
      <w:snapToGrid w:val="0"/>
      <w:spacing w:before="180" w:after="60"/>
      <w:jc w:val="center"/>
    </w:pPr>
    <w:rPr>
      <w:smallCaps/>
      <w:sz w:val="20"/>
    </w:rPr>
  </w:style>
  <w:style w:type="table" w:styleId="Tablaconcuadrcula">
    <w:name w:val="Table Grid"/>
    <w:basedOn w:val="Tablanormal"/>
    <w:uiPriority w:val="39"/>
    <w:rsid w:val="00A03E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31F84"/>
    <w:pPr>
      <w:ind w:firstLine="0"/>
      <w:jc w:val="left"/>
    </w:pPr>
    <w:rPr>
      <w:sz w:val="18"/>
    </w:rPr>
  </w:style>
  <w:style w:type="paragraph" w:customStyle="1" w:styleId="IEEETitle">
    <w:name w:val="IEEE Title"/>
    <w:basedOn w:val="Normal"/>
    <w:next w:val="IEEEAuthorName"/>
    <w:rsid w:val="00E32853"/>
    <w:pPr>
      <w:adjustRightInd w:val="0"/>
      <w:snapToGrid w:val="0"/>
      <w:jc w:val="center"/>
    </w:pPr>
    <w:rPr>
      <w:sz w:val="48"/>
    </w:rPr>
  </w:style>
  <w:style w:type="paragraph" w:customStyle="1" w:styleId="IEEEHeading3">
    <w:name w:val="IEEE Heading 3"/>
    <w:basedOn w:val="Normal"/>
    <w:next w:val="IEEEParagraph"/>
    <w:link w:val="IEEEHeading3Char"/>
    <w:rsid w:val="00321304"/>
    <w:pPr>
      <w:numPr>
        <w:numId w:val="1"/>
      </w:numPr>
      <w:adjustRightInd w:val="0"/>
      <w:snapToGrid w:val="0"/>
      <w:spacing w:before="120" w:after="60"/>
      <w:ind w:firstLine="216"/>
      <w:jc w:val="both"/>
    </w:pPr>
    <w:rPr>
      <w:i/>
      <w:sz w:val="20"/>
    </w:rPr>
  </w:style>
  <w:style w:type="paragraph" w:customStyle="1" w:styleId="IEEETableCaption">
    <w:name w:val="IEEE Table Caption"/>
    <w:basedOn w:val="Normal"/>
    <w:next w:val="IEEEParagraph"/>
    <w:rsid w:val="00A45FCE"/>
    <w:pPr>
      <w:spacing w:before="120" w:after="120"/>
      <w:jc w:val="center"/>
    </w:pPr>
    <w:rPr>
      <w:smallCaps/>
      <w:sz w:val="16"/>
    </w:rPr>
  </w:style>
  <w:style w:type="paragraph" w:styleId="Descripcin">
    <w:name w:val="caption"/>
    <w:basedOn w:val="Normal"/>
    <w:next w:val="Normal"/>
    <w:qFormat/>
    <w:rsid w:val="00A45FCE"/>
    <w:pPr>
      <w:spacing w:before="120" w:after="120"/>
    </w:pPr>
    <w:rPr>
      <w:b/>
      <w:bCs/>
      <w:sz w:val="20"/>
      <w:szCs w:val="20"/>
    </w:rPr>
  </w:style>
  <w:style w:type="character" w:customStyle="1" w:styleId="IEEEParagraphChar">
    <w:name w:val="IEEE Paragraph Char"/>
    <w:link w:val="IEEEParagraph"/>
    <w:rsid w:val="004A6605"/>
    <w:rPr>
      <w:rFonts w:eastAsia="SimSun"/>
      <w:sz w:val="24"/>
      <w:szCs w:val="24"/>
      <w:lang w:val="en-AU" w:eastAsia="zh-CN" w:bidi="ar-SA"/>
    </w:rPr>
  </w:style>
  <w:style w:type="numbering" w:customStyle="1" w:styleId="IEEEBullet1">
    <w:name w:val="IEEE Bullet 1"/>
    <w:basedOn w:val="Sinlista"/>
    <w:rsid w:val="00955B59"/>
    <w:pPr>
      <w:numPr>
        <w:numId w:val="4"/>
      </w:numPr>
    </w:pPr>
  </w:style>
  <w:style w:type="paragraph" w:customStyle="1" w:styleId="IEEEFigureCaptionSingle-Line">
    <w:name w:val="IEEE Figure Caption Single-Line"/>
    <w:basedOn w:val="IEEETableCaption"/>
    <w:next w:val="IEEEParagraph"/>
    <w:rsid w:val="00FA4909"/>
    <w:rPr>
      <w:smallCaps w:val="0"/>
    </w:rPr>
  </w:style>
  <w:style w:type="character" w:customStyle="1" w:styleId="IEEEHeading3Char">
    <w:name w:val="IEEE Heading 3 Char"/>
    <w:link w:val="IEEEHeading3"/>
    <w:rsid w:val="00321304"/>
    <w:rPr>
      <w:i/>
      <w:szCs w:val="24"/>
      <w:lang w:val="en-AU" w:eastAsia="zh-CN"/>
    </w:rPr>
  </w:style>
  <w:style w:type="paragraph" w:customStyle="1" w:styleId="IEEEFigure">
    <w:name w:val="IEEE Figure"/>
    <w:basedOn w:val="Normal"/>
    <w:next w:val="IEEEFigureCaptionSingle-Line"/>
    <w:rsid w:val="00D36B52"/>
    <w:pPr>
      <w:jc w:val="center"/>
    </w:pPr>
  </w:style>
  <w:style w:type="paragraph" w:customStyle="1" w:styleId="IEEEReferenceItem">
    <w:name w:val="IEEE Reference Item"/>
    <w:basedOn w:val="Normal"/>
    <w:rsid w:val="00CD4F3F"/>
    <w:pPr>
      <w:numPr>
        <w:numId w:val="6"/>
      </w:numPr>
      <w:adjustRightInd w:val="0"/>
      <w:snapToGrid w:val="0"/>
      <w:jc w:val="both"/>
    </w:pPr>
    <w:rPr>
      <w:sz w:val="16"/>
      <w:lang w:val="en-US"/>
    </w:rPr>
  </w:style>
  <w:style w:type="paragraph" w:customStyle="1" w:styleId="IEEEFigureCaptionMulti-Lines">
    <w:name w:val="IEEE Figure Caption Multi-Lines"/>
    <w:basedOn w:val="IEEEFigureCaptionSingle-Line"/>
    <w:next w:val="IEEEParagraph"/>
    <w:rsid w:val="00D36B52"/>
    <w:pPr>
      <w:jc w:val="both"/>
    </w:pPr>
  </w:style>
  <w:style w:type="paragraph" w:customStyle="1" w:styleId="IEEETableHeaderCentered">
    <w:name w:val="IEEE Table Header Centered"/>
    <w:basedOn w:val="IEEETableCell"/>
    <w:rsid w:val="00D36B52"/>
    <w:pPr>
      <w:jc w:val="center"/>
    </w:pPr>
    <w:rPr>
      <w:b/>
      <w:bCs/>
    </w:rPr>
  </w:style>
  <w:style w:type="paragraph" w:customStyle="1" w:styleId="IEEETableHeaderLeft-Justified">
    <w:name w:val="IEEE Table Header Left-Justified"/>
    <w:basedOn w:val="IEEETableCell"/>
    <w:rsid w:val="00D36B52"/>
    <w:rPr>
      <w:b/>
      <w:bCs/>
    </w:rPr>
  </w:style>
  <w:style w:type="character" w:styleId="Hipervnculo">
    <w:name w:val="Hyperlink"/>
    <w:rsid w:val="00E76CA1"/>
    <w:rPr>
      <w:color w:val="467886"/>
      <w:u w:val="single"/>
    </w:rPr>
  </w:style>
  <w:style w:type="character" w:styleId="Mencinsinresolver">
    <w:name w:val="Unresolved Mention"/>
    <w:uiPriority w:val="99"/>
    <w:semiHidden/>
    <w:unhideWhenUsed/>
    <w:rsid w:val="00E76CA1"/>
    <w:rPr>
      <w:color w:val="605E5C"/>
      <w:shd w:val="clear" w:color="auto" w:fill="E1DFDD"/>
    </w:rPr>
  </w:style>
  <w:style w:type="character" w:styleId="Hipervnculovisitado">
    <w:name w:val="FollowedHyperlink"/>
    <w:rsid w:val="00E76CA1"/>
    <w:rPr>
      <w:color w:val="96607D"/>
      <w:u w:val="single"/>
    </w:rPr>
  </w:style>
  <w:style w:type="paragraph" w:styleId="Encabezado">
    <w:name w:val="header"/>
    <w:basedOn w:val="Normal"/>
    <w:link w:val="EncabezadoCar"/>
    <w:rsid w:val="00B45C6B"/>
    <w:pPr>
      <w:tabs>
        <w:tab w:val="center" w:pos="4513"/>
        <w:tab w:val="right" w:pos="9026"/>
      </w:tabs>
    </w:pPr>
  </w:style>
  <w:style w:type="character" w:customStyle="1" w:styleId="EncabezadoCar">
    <w:name w:val="Encabezado Car"/>
    <w:link w:val="Encabezado"/>
    <w:rsid w:val="00B45C6B"/>
    <w:rPr>
      <w:sz w:val="24"/>
      <w:szCs w:val="24"/>
      <w:lang w:val="en-AU" w:eastAsia="zh-CN"/>
    </w:rPr>
  </w:style>
  <w:style w:type="paragraph" w:styleId="Piedepgina">
    <w:name w:val="footer"/>
    <w:basedOn w:val="Normal"/>
    <w:link w:val="PiedepginaCar"/>
    <w:rsid w:val="00B45C6B"/>
    <w:pPr>
      <w:tabs>
        <w:tab w:val="center" w:pos="4513"/>
        <w:tab w:val="right" w:pos="9026"/>
      </w:tabs>
    </w:pPr>
  </w:style>
  <w:style w:type="character" w:customStyle="1" w:styleId="PiedepginaCar">
    <w:name w:val="Pie de página Car"/>
    <w:link w:val="Piedepgina"/>
    <w:rsid w:val="00B45C6B"/>
    <w:rPr>
      <w:sz w:val="24"/>
      <w:szCs w:val="24"/>
      <w:lang w:val="en-AU" w:eastAsia="zh-CN"/>
    </w:rPr>
  </w:style>
  <w:style w:type="paragraph" w:styleId="Prrafodelista">
    <w:name w:val="List Paragraph"/>
    <w:basedOn w:val="Normal"/>
    <w:uiPriority w:val="34"/>
    <w:qFormat/>
    <w:rsid w:val="00D549FB"/>
    <w:pPr>
      <w:spacing w:after="160" w:line="259" w:lineRule="auto"/>
      <w:ind w:left="720"/>
      <w:contextualSpacing/>
    </w:pPr>
    <w:rPr>
      <w:rFonts w:ascii="Calibri" w:eastAsia="Calibri" w:hAnsi="Calibri" w:cs="Arial"/>
      <w:kern w:val="2"/>
      <w:sz w:val="22"/>
      <w:szCs w:val="22"/>
      <w:lang w:val="es-AR"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419195">
      <w:bodyDiv w:val="1"/>
      <w:marLeft w:val="0"/>
      <w:marRight w:val="0"/>
      <w:marTop w:val="0"/>
      <w:marBottom w:val="0"/>
      <w:divBdr>
        <w:top w:val="none" w:sz="0" w:space="0" w:color="auto"/>
        <w:left w:val="none" w:sz="0" w:space="0" w:color="auto"/>
        <w:bottom w:val="none" w:sz="0" w:space="0" w:color="auto"/>
        <w:right w:val="none" w:sz="0" w:space="0" w:color="auto"/>
      </w:divBdr>
      <w:divsChild>
        <w:div w:id="1728263809">
          <w:marLeft w:val="0"/>
          <w:marRight w:val="0"/>
          <w:marTop w:val="0"/>
          <w:marBottom w:val="0"/>
          <w:divBdr>
            <w:top w:val="none" w:sz="0" w:space="0" w:color="auto"/>
            <w:left w:val="none" w:sz="0" w:space="0" w:color="auto"/>
            <w:bottom w:val="none" w:sz="0" w:space="0" w:color="auto"/>
            <w:right w:val="none" w:sz="0" w:space="0" w:color="auto"/>
          </w:divBdr>
          <w:divsChild>
            <w:div w:id="115206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6135">
      <w:bodyDiv w:val="1"/>
      <w:marLeft w:val="0"/>
      <w:marRight w:val="0"/>
      <w:marTop w:val="0"/>
      <w:marBottom w:val="0"/>
      <w:divBdr>
        <w:top w:val="none" w:sz="0" w:space="0" w:color="auto"/>
        <w:left w:val="none" w:sz="0" w:space="0" w:color="auto"/>
        <w:bottom w:val="none" w:sz="0" w:space="0" w:color="auto"/>
        <w:right w:val="none" w:sz="0" w:space="0" w:color="auto"/>
      </w:divBdr>
    </w:div>
    <w:div w:id="1464542176">
      <w:bodyDiv w:val="1"/>
      <w:marLeft w:val="0"/>
      <w:marRight w:val="0"/>
      <w:marTop w:val="0"/>
      <w:marBottom w:val="0"/>
      <w:divBdr>
        <w:top w:val="none" w:sz="0" w:space="0" w:color="auto"/>
        <w:left w:val="none" w:sz="0" w:space="0" w:color="auto"/>
        <w:bottom w:val="none" w:sz="0" w:space="0" w:color="auto"/>
        <w:right w:val="none" w:sz="0" w:space="0" w:color="auto"/>
      </w:divBdr>
      <w:divsChild>
        <w:div w:id="385036123">
          <w:marLeft w:val="0"/>
          <w:marRight w:val="0"/>
          <w:marTop w:val="0"/>
          <w:marBottom w:val="0"/>
          <w:divBdr>
            <w:top w:val="none" w:sz="0" w:space="0" w:color="auto"/>
            <w:left w:val="none" w:sz="0" w:space="0" w:color="auto"/>
            <w:bottom w:val="none" w:sz="0" w:space="0" w:color="auto"/>
            <w:right w:val="none" w:sz="0" w:space="0" w:color="auto"/>
          </w:divBdr>
          <w:divsChild>
            <w:div w:id="199795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057824">
      <w:bodyDiv w:val="1"/>
      <w:marLeft w:val="0"/>
      <w:marRight w:val="0"/>
      <w:marTop w:val="0"/>
      <w:marBottom w:val="0"/>
      <w:divBdr>
        <w:top w:val="none" w:sz="0" w:space="0" w:color="auto"/>
        <w:left w:val="none" w:sz="0" w:space="0" w:color="auto"/>
        <w:bottom w:val="none" w:sz="0" w:space="0" w:color="auto"/>
        <w:right w:val="none" w:sz="0" w:space="0" w:color="auto"/>
      </w:divBdr>
    </w:div>
    <w:div w:id="1843818497">
      <w:bodyDiv w:val="1"/>
      <w:marLeft w:val="0"/>
      <w:marRight w:val="0"/>
      <w:marTop w:val="0"/>
      <w:marBottom w:val="0"/>
      <w:divBdr>
        <w:top w:val="none" w:sz="0" w:space="0" w:color="auto"/>
        <w:left w:val="none" w:sz="0" w:space="0" w:color="auto"/>
        <w:bottom w:val="none" w:sz="0" w:space="0" w:color="auto"/>
        <w:right w:val="none" w:sz="0" w:space="0" w:color="auto"/>
      </w:divBdr>
      <w:divsChild>
        <w:div w:id="1775706214">
          <w:marLeft w:val="0"/>
          <w:marRight w:val="0"/>
          <w:marTop w:val="0"/>
          <w:marBottom w:val="0"/>
          <w:divBdr>
            <w:top w:val="none" w:sz="0" w:space="0" w:color="auto"/>
            <w:left w:val="none" w:sz="0" w:space="0" w:color="auto"/>
            <w:bottom w:val="none" w:sz="0" w:space="0" w:color="auto"/>
            <w:right w:val="none" w:sz="0" w:space="0" w:color="auto"/>
          </w:divBdr>
          <w:divsChild>
            <w:div w:id="150177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emf"/><Relationship Id="rId21" Type="http://schemas.openxmlformats.org/officeDocument/2006/relationships/image" Target="media/image13.png"/><Relationship Id="rId34" Type="http://schemas.openxmlformats.org/officeDocument/2006/relationships/image" Target="media/image26.emf"/><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emf"/><Relationship Id="rId55" Type="http://schemas.openxmlformats.org/officeDocument/2006/relationships/image" Target="media/image47.png"/><Relationship Id="rId63" Type="http://schemas.openxmlformats.org/officeDocument/2006/relationships/fontTable" Target="fontTable.xml"/><Relationship Id="rId7" Type="http://schemas.openxmlformats.org/officeDocument/2006/relationships/hyperlink" Target="mailto:1Dochoacruz@frba.utn.edu.ar"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emf"/><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emf"/><Relationship Id="rId5" Type="http://schemas.openxmlformats.org/officeDocument/2006/relationships/footnotes" Target="footnotes.xml"/><Relationship Id="rId61" Type="http://schemas.openxmlformats.org/officeDocument/2006/relationships/hyperlink" Target="https://download.tek.com/datasheet/2100.pdf"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emf"/><Relationship Id="rId56" Type="http://schemas.openxmlformats.org/officeDocument/2006/relationships/image" Target="media/image48.emf"/><Relationship Id="rId64" Type="http://schemas.openxmlformats.org/officeDocument/2006/relationships/theme" Target="theme/theme1.xml"/><Relationship Id="rId8" Type="http://schemas.openxmlformats.org/officeDocument/2006/relationships/hyperlink" Target="mailto:2diegocale@frba.utn.edu.ar" TargetMode="External"/><Relationship Id="rId51" Type="http://schemas.openxmlformats.org/officeDocument/2006/relationships/image" Target="media/image43.emf"/><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emf"/><Relationship Id="rId46" Type="http://schemas.openxmlformats.org/officeDocument/2006/relationships/image" Target="media/image38.png"/><Relationship Id="rId59" Type="http://schemas.openxmlformats.org/officeDocument/2006/relationships/hyperlink" Target="https://www.analog.com/media/en/technical-documentation/data-sheets/AD736.pdf" TargetMode="External"/><Relationship Id="rId20" Type="http://schemas.openxmlformats.org/officeDocument/2006/relationships/image" Target="media/image12.png"/><Relationship Id="rId41" Type="http://schemas.openxmlformats.org/officeDocument/2006/relationships/image" Target="media/image33.jpeg"/><Relationship Id="rId54" Type="http://schemas.openxmlformats.org/officeDocument/2006/relationships/image" Target="media/image46.png"/><Relationship Id="rId62" Type="http://schemas.openxmlformats.org/officeDocument/2006/relationships/hyperlink" Target="https://research.engineering.ucdavis.edu/woodall/wp-content/uploads/sites/84/2016/02/keithley_2100_manual.pdf"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emf"/><Relationship Id="rId49" Type="http://schemas.openxmlformats.org/officeDocument/2006/relationships/image" Target="media/image41.emf"/><Relationship Id="rId57" Type="http://schemas.openxmlformats.org/officeDocument/2006/relationships/image" Target="media/image49.emf"/><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docs.arduino.cc/resources/datasheets/A000066-datasheet.pdf" TargetMode="Externa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6</Pages>
  <Words>2136</Words>
  <Characters>11748</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IEEE Paper Template in A4 (V1)</vt:lpstr>
    </vt:vector>
  </TitlesOfParts>
  <Company/>
  <LinksUpToDate>false</LinksUpToDate>
  <CharactersWithSpaces>13857</CharactersWithSpaces>
  <SharedDoc>false</SharedDoc>
  <HLinks>
    <vt:vector size="36" baseType="variant">
      <vt:variant>
        <vt:i4>3735607</vt:i4>
      </vt:variant>
      <vt:variant>
        <vt:i4>36</vt:i4>
      </vt:variant>
      <vt:variant>
        <vt:i4>0</vt:i4>
      </vt:variant>
      <vt:variant>
        <vt:i4>5</vt:i4>
      </vt:variant>
      <vt:variant>
        <vt:lpwstr>https://research.engineering.ucdavis.edu/woodall/wp-content/uploads/sites/84/2016/02/keithley_2100_manual.pdf</vt:lpwstr>
      </vt:variant>
      <vt:variant>
        <vt:lpwstr/>
      </vt:variant>
      <vt:variant>
        <vt:i4>3145768</vt:i4>
      </vt:variant>
      <vt:variant>
        <vt:i4>33</vt:i4>
      </vt:variant>
      <vt:variant>
        <vt:i4>0</vt:i4>
      </vt:variant>
      <vt:variant>
        <vt:i4>5</vt:i4>
      </vt:variant>
      <vt:variant>
        <vt:lpwstr>https://download.tek.com/datasheet/2100.pdf</vt:lpwstr>
      </vt:variant>
      <vt:variant>
        <vt:lpwstr/>
      </vt:variant>
      <vt:variant>
        <vt:i4>3997736</vt:i4>
      </vt:variant>
      <vt:variant>
        <vt:i4>30</vt:i4>
      </vt:variant>
      <vt:variant>
        <vt:i4>0</vt:i4>
      </vt:variant>
      <vt:variant>
        <vt:i4>5</vt:i4>
      </vt:variant>
      <vt:variant>
        <vt:lpwstr>https://docs.arduino.cc/resources/datasheets/A000066-datasheet.pdf</vt:lpwstr>
      </vt:variant>
      <vt:variant>
        <vt:lpwstr/>
      </vt:variant>
      <vt:variant>
        <vt:i4>4587595</vt:i4>
      </vt:variant>
      <vt:variant>
        <vt:i4>27</vt:i4>
      </vt:variant>
      <vt:variant>
        <vt:i4>0</vt:i4>
      </vt:variant>
      <vt:variant>
        <vt:i4>5</vt:i4>
      </vt:variant>
      <vt:variant>
        <vt:lpwstr>https://www.analog.com/media/en/technical-documentation/data-sheets/AD736.pdf</vt:lpwstr>
      </vt:variant>
      <vt:variant>
        <vt:lpwstr/>
      </vt:variant>
      <vt:variant>
        <vt:i4>131172</vt:i4>
      </vt:variant>
      <vt:variant>
        <vt:i4>3</vt:i4>
      </vt:variant>
      <vt:variant>
        <vt:i4>0</vt:i4>
      </vt:variant>
      <vt:variant>
        <vt:i4>5</vt:i4>
      </vt:variant>
      <vt:variant>
        <vt:lpwstr>mailto:2npregelj@frba.utn.edu.ar</vt:lpwstr>
      </vt:variant>
      <vt:variant>
        <vt:lpwstr/>
      </vt:variant>
      <vt:variant>
        <vt:i4>7667725</vt:i4>
      </vt:variant>
      <vt:variant>
        <vt:i4>0</vt:i4>
      </vt:variant>
      <vt:variant>
        <vt:i4>0</vt:i4>
      </vt:variant>
      <vt:variant>
        <vt:i4>5</vt:i4>
      </vt:variant>
      <vt:variant>
        <vt:lpwstr>mailto:1Dochoacruz@frba.utn.edu.ar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Paper Template in A4 (V1)</dc:title>
  <dc:subject/>
  <dc:creator>Causal Productions</dc:creator>
  <cp:keywords/>
  <dc:description/>
  <cp:lastModifiedBy>David Ochoa Cruz</cp:lastModifiedBy>
  <cp:revision>28</cp:revision>
  <cp:lastPrinted>2006-09-01T23:18:00Z</cp:lastPrinted>
  <dcterms:created xsi:type="dcterms:W3CDTF">2025-05-27T03:05:00Z</dcterms:created>
  <dcterms:modified xsi:type="dcterms:W3CDTF">2025-07-04T05:49:00Z</dcterms:modified>
</cp:coreProperties>
</file>