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55F58" w14:textId="77777777" w:rsidR="00164F7D" w:rsidRPr="00164F7D" w:rsidRDefault="00164F7D" w:rsidP="00164F7D">
      <w:pPr>
        <w:spacing w:before="240" w:line="480" w:lineRule="auto"/>
        <w:jc w:val="center"/>
        <w:rPr>
          <w:rFonts w:ascii="Times New Roman" w:eastAsia="Calibri" w:hAnsi="Times New Roman" w:cs="Times New Roman"/>
          <w:b/>
        </w:rPr>
      </w:pPr>
      <w:r w:rsidRPr="00164F7D">
        <w:rPr>
          <w:rFonts w:ascii="Times New Roman" w:eastAsia="Calibri" w:hAnsi="Times New Roman" w:cs="Times New Roman"/>
          <w:b/>
        </w:rPr>
        <w:t>CHAPTER FOUR: RESULTS AND FINDINGS</w:t>
      </w:r>
      <w:r w:rsidRPr="00164F7D">
        <w:rPr>
          <w:rFonts w:ascii="Times New Roman" w:eastAsia="Calibri" w:hAnsi="Times New Roman" w:cs="Times New Roman"/>
          <w:b/>
        </w:rPr>
        <w:fldChar w:fldCharType="begin"/>
      </w:r>
      <w:r w:rsidRPr="00164F7D">
        <w:rPr>
          <w:rFonts w:ascii="Times New Roman" w:eastAsia="Times New Roman" w:hAnsi="Times New Roman" w:cs="Times New Roman"/>
          <w:sz w:val="20"/>
          <w:szCs w:val="20"/>
        </w:rPr>
        <w:instrText xml:space="preserve"> TC "</w:instrText>
      </w:r>
      <w:bookmarkStart w:id="0" w:name="_Toc331380066"/>
      <w:r w:rsidRPr="00164F7D">
        <w:rPr>
          <w:rFonts w:ascii="Times New Roman" w:eastAsia="Calibri" w:hAnsi="Times New Roman" w:cs="Times New Roman"/>
          <w:b/>
        </w:rPr>
        <w:instrText>CHAPTER FOUR: RESULTS AND FINDINGS</w:instrText>
      </w:r>
      <w:bookmarkEnd w:id="0"/>
      <w:r w:rsidRPr="00164F7D">
        <w:rPr>
          <w:rFonts w:ascii="Times New Roman" w:eastAsia="Times New Roman" w:hAnsi="Times New Roman" w:cs="Times New Roman"/>
          <w:sz w:val="20"/>
          <w:szCs w:val="20"/>
        </w:rPr>
        <w:instrText xml:space="preserve">" \f C \l "1" </w:instrText>
      </w:r>
      <w:r w:rsidRPr="00164F7D">
        <w:rPr>
          <w:rFonts w:ascii="Times New Roman" w:eastAsia="Calibri" w:hAnsi="Times New Roman" w:cs="Times New Roman"/>
          <w:b/>
        </w:rPr>
        <w:fldChar w:fldCharType="end"/>
      </w:r>
    </w:p>
    <w:p w14:paraId="40789B88" w14:textId="77777777" w:rsidR="00164F7D" w:rsidRDefault="00164F7D" w:rsidP="00164F7D">
      <w:pPr>
        <w:rPr>
          <w:rFonts w:ascii="Times New Roman" w:eastAsia="Times New Roman" w:hAnsi="Times New Roman" w:cs="Times New Roman"/>
          <w:b/>
          <w:bCs/>
          <w:color w:val="000000"/>
        </w:rPr>
      </w:pPr>
    </w:p>
    <w:p w14:paraId="32606D03" w14:textId="6E940B0B" w:rsidR="00164F7D" w:rsidRPr="00E759DA" w:rsidRDefault="00164F7D" w:rsidP="00164F7D">
      <w:pPr>
        <w:jc w:val="center"/>
        <w:rPr>
          <w:rFonts w:ascii="Times New Roman" w:eastAsia="Times New Roman" w:hAnsi="Times New Roman" w:cs="Times New Roman"/>
        </w:rPr>
      </w:pPr>
      <w:r w:rsidRPr="00E759DA">
        <w:rPr>
          <w:rFonts w:ascii="Times New Roman" w:eastAsia="Times New Roman" w:hAnsi="Times New Roman" w:cs="Times New Roman"/>
          <w:b/>
          <w:bCs/>
          <w:color w:val="000000"/>
        </w:rPr>
        <w:t>Introduction</w:t>
      </w:r>
    </w:p>
    <w:p w14:paraId="3842DD3D" w14:textId="77777777" w:rsidR="00164F7D" w:rsidRPr="00E759DA" w:rsidRDefault="00164F7D" w:rsidP="00164F7D">
      <w:pPr>
        <w:rPr>
          <w:rFonts w:ascii="Times New Roman" w:eastAsia="Times New Roman" w:hAnsi="Times New Roman" w:cs="Times New Roman"/>
        </w:rPr>
      </w:pPr>
    </w:p>
    <w:p w14:paraId="7EE236D2" w14:textId="77777777" w:rsidR="00361852" w:rsidRPr="00361852" w:rsidRDefault="00361852" w:rsidP="00361852">
      <w:pPr>
        <w:spacing w:line="480" w:lineRule="auto"/>
        <w:ind w:firstLine="720"/>
        <w:rPr>
          <w:rFonts w:ascii="Times New Roman" w:eastAsia="Times New Roman" w:hAnsi="Times New Roman" w:cs="Times New Roman"/>
        </w:rPr>
      </w:pPr>
      <w:r w:rsidRPr="00361852">
        <w:rPr>
          <w:rFonts w:ascii="Times New Roman" w:eastAsia="Times New Roman" w:hAnsi="Times New Roman" w:cs="Times New Roman"/>
          <w:color w:val="000000"/>
        </w:rPr>
        <w:t xml:space="preserve">This chapter includes a description and analysis of student data collected from responses  to the Panorama Student Survey students took related to if they felt a sense of belonging, loved, challenged and prepared, (LCP). This survey </w:t>
      </w:r>
      <w:proofErr w:type="gramStart"/>
      <w:r w:rsidRPr="00361852">
        <w:rPr>
          <w:rFonts w:ascii="Times New Roman" w:eastAsia="Times New Roman" w:hAnsi="Times New Roman" w:cs="Times New Roman"/>
          <w:color w:val="000000"/>
        </w:rPr>
        <w:t>was administered</w:t>
      </w:r>
      <w:proofErr w:type="gramEnd"/>
      <w:r w:rsidRPr="00361852">
        <w:rPr>
          <w:rFonts w:ascii="Times New Roman" w:eastAsia="Times New Roman" w:hAnsi="Times New Roman" w:cs="Times New Roman"/>
          <w:color w:val="000000"/>
        </w:rPr>
        <w:t xml:space="preserve"> to students twice a year over the course of the 2020-2022 school years. The information captured from the Panorama student survey provides insight into students’ perception of their engagement within the school community, as well as a voice in </w:t>
      </w:r>
      <w:proofErr w:type="gramStart"/>
      <w:r w:rsidRPr="00361852">
        <w:rPr>
          <w:rFonts w:ascii="Times New Roman" w:eastAsia="Times New Roman" w:hAnsi="Times New Roman" w:cs="Times New Roman"/>
          <w:color w:val="000000"/>
        </w:rPr>
        <w:t>whether or not</w:t>
      </w:r>
      <w:proofErr w:type="gramEnd"/>
      <w:r w:rsidRPr="00361852">
        <w:rPr>
          <w:rFonts w:ascii="Times New Roman" w:eastAsia="Times New Roman" w:hAnsi="Times New Roman" w:cs="Times New Roman"/>
          <w:color w:val="000000"/>
        </w:rPr>
        <w:t xml:space="preserve"> they feel loved, challenged and prepared. This is critical information for school and district leaders as they think about creating safe and welcoming learning spaces.</w:t>
      </w:r>
    </w:p>
    <w:p w14:paraId="475E12AB" w14:textId="77777777" w:rsidR="00361852" w:rsidRPr="00361852" w:rsidRDefault="00361852" w:rsidP="00361852">
      <w:pPr>
        <w:spacing w:line="480" w:lineRule="auto"/>
        <w:ind w:left="720" w:firstLine="720"/>
        <w:rPr>
          <w:rFonts w:ascii="Times New Roman" w:eastAsia="Times New Roman" w:hAnsi="Times New Roman" w:cs="Times New Roman"/>
        </w:rPr>
      </w:pPr>
      <w:r w:rsidRPr="00361852">
        <w:rPr>
          <w:rFonts w:ascii="Times New Roman" w:eastAsia="Times New Roman" w:hAnsi="Times New Roman" w:cs="Times New Roman"/>
          <w:color w:val="000000"/>
        </w:rPr>
        <w:t>The central premise of student voice is that students know what is and is not</w:t>
      </w:r>
    </w:p>
    <w:p w14:paraId="19B3E444" w14:textId="77777777" w:rsidR="00361852" w:rsidRDefault="00361852" w:rsidP="00361852">
      <w:pPr>
        <w:spacing w:line="480" w:lineRule="auto"/>
        <w:ind w:left="720" w:firstLine="720"/>
        <w:rPr>
          <w:rFonts w:ascii="Times New Roman" w:eastAsia="Times New Roman" w:hAnsi="Times New Roman" w:cs="Times New Roman"/>
          <w:color w:val="000000"/>
        </w:rPr>
      </w:pPr>
      <w:r w:rsidRPr="00361852">
        <w:rPr>
          <w:rFonts w:ascii="Times New Roman" w:eastAsia="Times New Roman" w:hAnsi="Times New Roman" w:cs="Times New Roman"/>
          <w:color w:val="000000"/>
        </w:rPr>
        <w:t xml:space="preserve"> working in their classrooms and schools, and therefore, it is incumbent on </w:t>
      </w:r>
    </w:p>
    <w:p w14:paraId="1B4A2362" w14:textId="7D49F7C9" w:rsidR="00361852" w:rsidRPr="00361852" w:rsidRDefault="00361852" w:rsidP="00361852">
      <w:pPr>
        <w:spacing w:line="480" w:lineRule="auto"/>
        <w:ind w:left="720" w:firstLine="720"/>
        <w:rPr>
          <w:rFonts w:ascii="Times New Roman" w:eastAsia="Times New Roman" w:hAnsi="Times New Roman" w:cs="Times New Roman"/>
        </w:rPr>
      </w:pPr>
      <w:r w:rsidRPr="00361852">
        <w:rPr>
          <w:rFonts w:ascii="Times New Roman" w:eastAsia="Times New Roman" w:hAnsi="Times New Roman" w:cs="Times New Roman"/>
          <w:color w:val="000000"/>
        </w:rPr>
        <w:t xml:space="preserve">anyone who wants to improve students’ educational experiences to attend to </w:t>
      </w:r>
      <w:proofErr w:type="gramStart"/>
      <w:r w:rsidRPr="00361852">
        <w:rPr>
          <w:rFonts w:ascii="Times New Roman" w:eastAsia="Times New Roman" w:hAnsi="Times New Roman" w:cs="Times New Roman"/>
          <w:color w:val="000000"/>
        </w:rPr>
        <w:t>their</w:t>
      </w:r>
      <w:proofErr w:type="gramEnd"/>
      <w:r w:rsidRPr="00361852">
        <w:rPr>
          <w:rFonts w:ascii="Times New Roman" w:eastAsia="Times New Roman" w:hAnsi="Times New Roman" w:cs="Times New Roman"/>
          <w:color w:val="000000"/>
        </w:rPr>
        <w:t> </w:t>
      </w:r>
    </w:p>
    <w:p w14:paraId="063C21E0" w14:textId="77777777" w:rsidR="00361852" w:rsidRPr="00361852" w:rsidRDefault="00361852" w:rsidP="00361852">
      <w:pPr>
        <w:spacing w:line="480" w:lineRule="auto"/>
        <w:ind w:left="720" w:firstLine="720"/>
        <w:rPr>
          <w:rFonts w:ascii="Times New Roman" w:eastAsia="Times New Roman" w:hAnsi="Times New Roman" w:cs="Times New Roman"/>
        </w:rPr>
      </w:pPr>
      <w:r w:rsidRPr="00361852">
        <w:rPr>
          <w:rFonts w:ascii="Times New Roman" w:eastAsia="Times New Roman" w:hAnsi="Times New Roman" w:cs="Times New Roman"/>
          <w:color w:val="000000"/>
        </w:rPr>
        <w:t>perspectives, solicit their ideas, and take their feedback seriously (</w:t>
      </w:r>
      <w:proofErr w:type="spellStart"/>
      <w:r w:rsidRPr="00361852">
        <w:rPr>
          <w:rFonts w:ascii="Times New Roman" w:eastAsia="Times New Roman" w:hAnsi="Times New Roman" w:cs="Times New Roman"/>
          <w:color w:val="000000"/>
        </w:rPr>
        <w:t>Cosner</w:t>
      </w:r>
      <w:proofErr w:type="spellEnd"/>
      <w:r w:rsidRPr="00361852">
        <w:rPr>
          <w:rFonts w:ascii="Times New Roman" w:eastAsia="Times New Roman" w:hAnsi="Times New Roman" w:cs="Times New Roman"/>
          <w:color w:val="000000"/>
        </w:rPr>
        <w:t xml:space="preserve"> et al. p.</w:t>
      </w:r>
    </w:p>
    <w:p w14:paraId="4BEC357D" w14:textId="77777777" w:rsidR="00361852" w:rsidRPr="00361852" w:rsidRDefault="00361852" w:rsidP="00361852">
      <w:pPr>
        <w:spacing w:line="480" w:lineRule="auto"/>
        <w:ind w:left="720" w:firstLine="720"/>
        <w:rPr>
          <w:rFonts w:ascii="Times New Roman" w:eastAsia="Times New Roman" w:hAnsi="Times New Roman" w:cs="Times New Roman"/>
        </w:rPr>
      </w:pPr>
      <w:r w:rsidRPr="00361852">
        <w:rPr>
          <w:rFonts w:ascii="Times New Roman" w:eastAsia="Times New Roman" w:hAnsi="Times New Roman" w:cs="Times New Roman"/>
          <w:color w:val="000000"/>
        </w:rPr>
        <w:t> 755, 2022).</w:t>
      </w:r>
    </w:p>
    <w:p w14:paraId="0A606BC7" w14:textId="258649C1" w:rsidR="00361852" w:rsidRPr="00361852" w:rsidRDefault="00361852" w:rsidP="00361852">
      <w:pPr>
        <w:spacing w:line="480" w:lineRule="auto"/>
        <w:ind w:firstLine="720"/>
        <w:rPr>
          <w:rFonts w:ascii="Times New Roman" w:eastAsia="Times New Roman" w:hAnsi="Times New Roman" w:cs="Times New Roman"/>
        </w:rPr>
      </w:pPr>
      <w:r w:rsidRPr="00361852">
        <w:rPr>
          <w:rFonts w:ascii="Times New Roman" w:eastAsia="Times New Roman" w:hAnsi="Times New Roman" w:cs="Times New Roman"/>
          <w:color w:val="000000"/>
          <w:shd w:val="clear" w:color="auto" w:fill="FFFFFF"/>
        </w:rPr>
        <w:t>The purpose</w:t>
      </w:r>
      <w:r w:rsidRPr="00361852">
        <w:rPr>
          <w:rFonts w:ascii="Times New Roman" w:eastAsia="Times New Roman" w:hAnsi="Times New Roman" w:cs="Times New Roman"/>
          <w:color w:val="393939"/>
          <w:shd w:val="clear" w:color="auto" w:fill="FFFFFF"/>
        </w:rPr>
        <w:t xml:space="preserve"> of this </w:t>
      </w:r>
      <w:r w:rsidRPr="00361852">
        <w:rPr>
          <w:rFonts w:ascii="Times New Roman" w:eastAsia="Times New Roman" w:hAnsi="Times New Roman" w:cs="Times New Roman"/>
          <w:color w:val="393939"/>
        </w:rPr>
        <w:t xml:space="preserve">causal </w:t>
      </w:r>
      <w:r w:rsidRPr="00361852">
        <w:rPr>
          <w:rFonts w:ascii="Times New Roman" w:eastAsia="Times New Roman" w:hAnsi="Times New Roman" w:cs="Times New Roman"/>
          <w:color w:val="393939"/>
          <w:shd w:val="clear" w:color="auto" w:fill="FFFFFF"/>
        </w:rPr>
        <w:t>quantitative study is to examine</w:t>
      </w:r>
      <w:r w:rsidRPr="00361852">
        <w:rPr>
          <w:rFonts w:ascii="Times New Roman" w:eastAsia="Times New Roman" w:hAnsi="Times New Roman" w:cs="Times New Roman"/>
          <w:color w:val="000000"/>
        </w:rPr>
        <w:t xml:space="preserve"> the relationship between student self-perceptions of their engagement in the school community and student attendance and graduation rates</w:t>
      </w:r>
      <w:r w:rsidRPr="00361852">
        <w:rPr>
          <w:rFonts w:ascii="Times New Roman" w:eastAsia="Times New Roman" w:hAnsi="Times New Roman" w:cs="Times New Roman"/>
          <w:color w:val="393939"/>
          <w:shd w:val="clear" w:color="auto" w:fill="FFFFFF"/>
        </w:rPr>
        <w:t xml:space="preserve">. </w:t>
      </w:r>
      <w:r w:rsidRPr="00361852">
        <w:rPr>
          <w:rFonts w:ascii="Times New Roman" w:eastAsia="Times New Roman" w:hAnsi="Times New Roman" w:cs="Times New Roman"/>
          <w:color w:val="000000"/>
          <w:shd w:val="clear" w:color="auto" w:fill="FFFFFF"/>
        </w:rPr>
        <w:t>Numerous studies have demonstrated the connection between student involvement and academic achievement, so it is reasonable to assume that providing students with opportunities to share their opinions can lead to improved educational results by increasing their engagement (</w:t>
      </w:r>
      <w:proofErr w:type="spellStart"/>
      <w:r w:rsidRPr="00361852">
        <w:rPr>
          <w:rFonts w:ascii="Times New Roman" w:eastAsia="Times New Roman" w:hAnsi="Times New Roman" w:cs="Times New Roman"/>
          <w:color w:val="000000"/>
          <w:shd w:val="clear" w:color="auto" w:fill="FFFFFF"/>
        </w:rPr>
        <w:t>Cosner</w:t>
      </w:r>
      <w:proofErr w:type="spellEnd"/>
      <w:r w:rsidRPr="00361852">
        <w:rPr>
          <w:rFonts w:ascii="Times New Roman" w:eastAsia="Times New Roman" w:hAnsi="Times New Roman" w:cs="Times New Roman"/>
          <w:color w:val="000000"/>
          <w:shd w:val="clear" w:color="auto" w:fill="FFFFFF"/>
        </w:rPr>
        <w:t xml:space="preserve"> et al., 2022). </w:t>
      </w:r>
      <w:r w:rsidRPr="00361852">
        <w:rPr>
          <w:rFonts w:ascii="Times New Roman" w:eastAsia="Times New Roman" w:hAnsi="Times New Roman" w:cs="Times New Roman"/>
          <w:color w:val="000000"/>
        </w:rPr>
        <w:t xml:space="preserve">This chapter will conclude with </w:t>
      </w:r>
      <w:proofErr w:type="gramStart"/>
      <w:r w:rsidRPr="00361852">
        <w:rPr>
          <w:rFonts w:ascii="Times New Roman" w:eastAsia="Times New Roman" w:hAnsi="Times New Roman" w:cs="Times New Roman"/>
          <w:color w:val="000000"/>
        </w:rPr>
        <w:t>a brief summary</w:t>
      </w:r>
      <w:proofErr w:type="gramEnd"/>
      <w:r w:rsidRPr="00361852">
        <w:rPr>
          <w:rFonts w:ascii="Times New Roman" w:eastAsia="Times New Roman" w:hAnsi="Times New Roman" w:cs="Times New Roman"/>
          <w:color w:val="000000"/>
        </w:rPr>
        <w:t xml:space="preserve"> of the findings. The research questions and hypotheses guiding this research </w:t>
      </w:r>
      <w:proofErr w:type="gramStart"/>
      <w:r w:rsidRPr="00361852">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addressed</w:t>
      </w:r>
      <w:proofErr w:type="gramEnd"/>
      <w:r>
        <w:rPr>
          <w:rFonts w:ascii="Times New Roman" w:eastAsia="Times New Roman" w:hAnsi="Times New Roman" w:cs="Times New Roman"/>
          <w:color w:val="000000"/>
        </w:rPr>
        <w:t xml:space="preserve"> in this chapter.</w:t>
      </w:r>
    </w:p>
    <w:p w14:paraId="66A9F596" w14:textId="4D02CB6A" w:rsidR="004D07A5" w:rsidRPr="00E759DA" w:rsidRDefault="004D07A5" w:rsidP="00361852">
      <w:pPr>
        <w:spacing w:line="480" w:lineRule="auto"/>
        <w:jc w:val="center"/>
        <w:rPr>
          <w:rFonts w:ascii="Times New Roman" w:eastAsia="Times New Roman" w:hAnsi="Times New Roman" w:cs="Times New Roman"/>
        </w:rPr>
      </w:pPr>
      <w:r w:rsidRPr="00E759DA">
        <w:rPr>
          <w:rFonts w:ascii="Times New Roman" w:eastAsia="Times New Roman" w:hAnsi="Times New Roman" w:cs="Times New Roman"/>
          <w:b/>
          <w:bCs/>
          <w:color w:val="000000"/>
        </w:rPr>
        <w:lastRenderedPageBreak/>
        <w:t xml:space="preserve">Quantitative Data Collection </w:t>
      </w:r>
    </w:p>
    <w:p w14:paraId="6F206057" w14:textId="1F32AF79" w:rsidR="00164F7D" w:rsidRPr="00361852" w:rsidRDefault="004D07A5" w:rsidP="00361852">
      <w:pPr>
        <w:spacing w:line="480" w:lineRule="auto"/>
        <w:ind w:firstLine="720"/>
        <w:rPr>
          <w:rFonts w:ascii="Times New Roman" w:eastAsia="Times New Roman" w:hAnsi="Times New Roman" w:cs="Times New Roman"/>
        </w:rPr>
      </w:pPr>
      <w:r w:rsidRPr="00E759DA">
        <w:rPr>
          <w:rFonts w:ascii="Times New Roman" w:eastAsia="Times New Roman" w:hAnsi="Times New Roman" w:cs="Times New Roman"/>
          <w:color w:val="000000"/>
        </w:rPr>
        <w:t xml:space="preserve">This section presents the results of descriptive analyses: (a) descriptive statistics for the remaining independent variables (graduation rate, attendance, and assessment scores), and (b) mean scores and standard deviations for the variable loved, challenged, and prepared. The data for this study </w:t>
      </w:r>
      <w:proofErr w:type="gramStart"/>
      <w:r w:rsidRPr="00E759DA">
        <w:rPr>
          <w:rFonts w:ascii="Times New Roman" w:eastAsia="Times New Roman" w:hAnsi="Times New Roman" w:cs="Times New Roman"/>
          <w:color w:val="000000"/>
        </w:rPr>
        <w:t>was collected</w:t>
      </w:r>
      <w:proofErr w:type="gramEnd"/>
      <w:r w:rsidRPr="00E759DA">
        <w:rPr>
          <w:rFonts w:ascii="Times New Roman" w:eastAsia="Times New Roman" w:hAnsi="Times New Roman" w:cs="Times New Roman"/>
          <w:color w:val="000000"/>
        </w:rPr>
        <w:t xml:space="preserve"> by using the Panorama Survey.   </w:t>
      </w:r>
    </w:p>
    <w:p w14:paraId="67EF5B34" w14:textId="69D9B315" w:rsidR="00164F7D" w:rsidRPr="00E759DA" w:rsidRDefault="00164F7D" w:rsidP="00164F7D">
      <w:pPr>
        <w:jc w:val="center"/>
        <w:rPr>
          <w:rFonts w:ascii="Times New Roman" w:eastAsia="Times New Roman" w:hAnsi="Times New Roman" w:cs="Times New Roman"/>
        </w:rPr>
      </w:pPr>
      <w:r>
        <w:rPr>
          <w:rFonts w:ascii="Times New Roman" w:eastAsia="Times New Roman" w:hAnsi="Times New Roman" w:cs="Times New Roman"/>
          <w:b/>
          <w:bCs/>
          <w:color w:val="000000"/>
        </w:rPr>
        <w:t>Quantitative Results</w:t>
      </w:r>
    </w:p>
    <w:p w14:paraId="648ABCB8" w14:textId="77777777" w:rsidR="00164F7D" w:rsidRDefault="00164F7D" w:rsidP="00164F7D">
      <w:pPr>
        <w:rPr>
          <w:rFonts w:ascii="Times New Roman" w:eastAsia="Times New Roman" w:hAnsi="Times New Roman" w:cs="Times New Roman"/>
        </w:rPr>
      </w:pPr>
    </w:p>
    <w:p w14:paraId="3976CF16" w14:textId="77777777" w:rsidR="00164F7D" w:rsidRDefault="00164F7D" w:rsidP="00164F7D">
      <w:pPr>
        <w:rPr>
          <w:rFonts w:ascii="Times New Roman" w:eastAsia="Times New Roman" w:hAnsi="Times New Roman" w:cs="Times New Roman"/>
          <w:b/>
        </w:rPr>
      </w:pPr>
      <w:r w:rsidRPr="00E759DA">
        <w:rPr>
          <w:rFonts w:ascii="Times New Roman" w:eastAsia="Times New Roman" w:hAnsi="Times New Roman" w:cs="Times New Roman"/>
          <w:b/>
        </w:rPr>
        <w:t>Descriptive Statistics</w:t>
      </w:r>
    </w:p>
    <w:p w14:paraId="1DF35C94" w14:textId="77777777" w:rsidR="00164F7D" w:rsidRDefault="00164F7D" w:rsidP="00164F7D">
      <w:pPr>
        <w:rPr>
          <w:rFonts w:ascii="Times New Roman" w:eastAsia="Times New Roman" w:hAnsi="Times New Roman" w:cs="Times New Roman"/>
          <w:b/>
        </w:rPr>
      </w:pPr>
    </w:p>
    <w:p w14:paraId="1C336E96" w14:textId="77777777" w:rsidR="00164F7D" w:rsidRPr="00220543" w:rsidRDefault="00164F7D" w:rsidP="00164F7D">
      <w:pPr>
        <w:overflowPunct w:val="0"/>
        <w:autoSpaceDE w:val="0"/>
        <w:autoSpaceDN w:val="0"/>
        <w:adjustRightInd w:val="0"/>
        <w:spacing w:line="480" w:lineRule="auto"/>
        <w:ind w:firstLine="720"/>
        <w:textAlignment w:val="baseline"/>
        <w:rPr>
          <w:rFonts w:ascii="Times New Roman" w:eastAsia="Times New Roman" w:hAnsi="Times New Roman" w:cs="Times New Roman"/>
          <w:iCs/>
        </w:rPr>
      </w:pPr>
      <w:r w:rsidRPr="00152F49">
        <w:rPr>
          <w:rFonts w:ascii="Times New Roman" w:eastAsia="Times New Roman" w:hAnsi="Times New Roman" w:cs="Times New Roman"/>
          <w:iCs/>
        </w:rPr>
        <w:t xml:space="preserve">The descriptive statistics for the participants’ demographics </w:t>
      </w:r>
      <w:proofErr w:type="gramStart"/>
      <w:r w:rsidRPr="00152F49">
        <w:rPr>
          <w:rFonts w:ascii="Times New Roman" w:eastAsia="Times New Roman" w:hAnsi="Times New Roman" w:cs="Times New Roman"/>
          <w:iCs/>
        </w:rPr>
        <w:t>are listed</w:t>
      </w:r>
      <w:proofErr w:type="gramEnd"/>
      <w:r w:rsidRPr="00152F49">
        <w:rPr>
          <w:rFonts w:ascii="Times New Roman" w:eastAsia="Times New Roman" w:hAnsi="Times New Roman" w:cs="Times New Roman"/>
          <w:iCs/>
        </w:rPr>
        <w:t xml:space="preserve"> in Table 1. </w:t>
      </w:r>
      <w:r>
        <w:rPr>
          <w:rFonts w:ascii="Times New Roman" w:eastAsia="Times New Roman" w:hAnsi="Times New Roman" w:cs="Times New Roman"/>
          <w:iCs/>
        </w:rPr>
        <w:t xml:space="preserve">One </w:t>
      </w:r>
      <w:r w:rsidRPr="00152F49">
        <w:rPr>
          <w:rFonts w:ascii="Times New Roman" w:eastAsia="Times New Roman" w:hAnsi="Times New Roman" w:cs="Times New Roman"/>
          <w:iCs/>
        </w:rPr>
        <w:t xml:space="preserve">hundred seven students participated in the study. </w:t>
      </w:r>
      <w:r>
        <w:rPr>
          <w:rFonts w:ascii="Times New Roman" w:eastAsia="Times New Roman" w:hAnsi="Times New Roman" w:cs="Times New Roman"/>
          <w:iCs/>
        </w:rPr>
        <w:t xml:space="preserve">Thirty </w:t>
      </w:r>
      <w:r w:rsidRPr="00152F49">
        <w:rPr>
          <w:rFonts w:ascii="Times New Roman" w:eastAsia="Times New Roman" w:hAnsi="Times New Roman" w:cs="Times New Roman"/>
          <w:iCs/>
        </w:rPr>
        <w:t>six (</w:t>
      </w:r>
      <w:r>
        <w:rPr>
          <w:rFonts w:ascii="Times New Roman" w:eastAsia="Times New Roman" w:hAnsi="Times New Roman" w:cs="Times New Roman"/>
          <w:iCs/>
        </w:rPr>
        <w:t>33.6</w:t>
      </w:r>
      <w:r w:rsidRPr="00152F49">
        <w:rPr>
          <w:rFonts w:ascii="Times New Roman" w:eastAsia="Times New Roman" w:hAnsi="Times New Roman" w:cs="Times New Roman"/>
          <w:iCs/>
        </w:rPr>
        <w:t xml:space="preserve">%) of the participants were female students and </w:t>
      </w:r>
      <w:r>
        <w:rPr>
          <w:rFonts w:ascii="Times New Roman" w:eastAsia="Times New Roman" w:hAnsi="Times New Roman" w:cs="Times New Roman"/>
          <w:iCs/>
        </w:rPr>
        <w:t>71</w:t>
      </w:r>
      <w:r w:rsidRPr="00152F49">
        <w:rPr>
          <w:rFonts w:ascii="Times New Roman" w:eastAsia="Times New Roman" w:hAnsi="Times New Roman" w:cs="Times New Roman"/>
          <w:iCs/>
        </w:rPr>
        <w:t xml:space="preserve"> (</w:t>
      </w:r>
      <w:r>
        <w:rPr>
          <w:rFonts w:ascii="Times New Roman" w:eastAsia="Times New Roman" w:hAnsi="Times New Roman" w:cs="Times New Roman"/>
          <w:iCs/>
        </w:rPr>
        <w:t>66</w:t>
      </w:r>
      <w:r w:rsidRPr="00152F49">
        <w:rPr>
          <w:rFonts w:ascii="Times New Roman" w:eastAsia="Times New Roman" w:hAnsi="Times New Roman" w:cs="Times New Roman"/>
          <w:iCs/>
        </w:rPr>
        <w:t>.</w:t>
      </w:r>
      <w:r>
        <w:rPr>
          <w:rFonts w:ascii="Times New Roman" w:eastAsia="Times New Roman" w:hAnsi="Times New Roman" w:cs="Times New Roman"/>
          <w:iCs/>
        </w:rPr>
        <w:t>4</w:t>
      </w:r>
      <w:r w:rsidRPr="00152F49">
        <w:rPr>
          <w:rFonts w:ascii="Times New Roman" w:eastAsia="Times New Roman" w:hAnsi="Times New Roman" w:cs="Times New Roman"/>
          <w:iCs/>
        </w:rPr>
        <w:t xml:space="preserve">%) were male students. The participants’ ethnicity </w:t>
      </w:r>
      <w:proofErr w:type="gramStart"/>
      <w:r w:rsidRPr="00152F49">
        <w:rPr>
          <w:rFonts w:ascii="Times New Roman" w:eastAsia="Times New Roman" w:hAnsi="Times New Roman" w:cs="Times New Roman"/>
          <w:iCs/>
        </w:rPr>
        <w:t>was reported</w:t>
      </w:r>
      <w:proofErr w:type="gramEnd"/>
      <w:r w:rsidRPr="00152F49">
        <w:rPr>
          <w:rFonts w:ascii="Times New Roman" w:eastAsia="Times New Roman" w:hAnsi="Times New Roman" w:cs="Times New Roman"/>
          <w:iCs/>
        </w:rPr>
        <w:t xml:space="preserve"> as follows: African American, </w:t>
      </w:r>
      <w:r>
        <w:rPr>
          <w:rFonts w:ascii="Times New Roman" w:eastAsia="Times New Roman" w:hAnsi="Times New Roman" w:cs="Times New Roman"/>
          <w:iCs/>
        </w:rPr>
        <w:t xml:space="preserve">60 </w:t>
      </w:r>
      <w:r w:rsidRPr="00152F49">
        <w:rPr>
          <w:rFonts w:ascii="Times New Roman" w:eastAsia="Times New Roman" w:hAnsi="Times New Roman" w:cs="Times New Roman"/>
          <w:iCs/>
        </w:rPr>
        <w:t>(</w:t>
      </w:r>
      <w:r>
        <w:rPr>
          <w:rFonts w:ascii="Times New Roman" w:eastAsia="Times New Roman" w:hAnsi="Times New Roman" w:cs="Times New Roman"/>
          <w:iCs/>
        </w:rPr>
        <w:t>56</w:t>
      </w:r>
      <w:r w:rsidRPr="00152F49">
        <w:rPr>
          <w:rFonts w:ascii="Times New Roman" w:eastAsia="Times New Roman" w:hAnsi="Times New Roman" w:cs="Times New Roman"/>
          <w:iCs/>
        </w:rPr>
        <w:t>.</w:t>
      </w:r>
      <w:r>
        <w:rPr>
          <w:rFonts w:ascii="Times New Roman" w:eastAsia="Times New Roman" w:hAnsi="Times New Roman" w:cs="Times New Roman"/>
          <w:iCs/>
        </w:rPr>
        <w:t>1</w:t>
      </w:r>
      <w:r w:rsidRPr="00152F49">
        <w:rPr>
          <w:rFonts w:ascii="Times New Roman" w:eastAsia="Times New Roman" w:hAnsi="Times New Roman" w:cs="Times New Roman"/>
          <w:iCs/>
        </w:rPr>
        <w:t>%)</w:t>
      </w:r>
      <w:r>
        <w:rPr>
          <w:rFonts w:ascii="Times New Roman" w:eastAsia="Times New Roman" w:hAnsi="Times New Roman" w:cs="Times New Roman"/>
          <w:iCs/>
        </w:rPr>
        <w:t>,</w:t>
      </w:r>
      <w:r w:rsidRPr="00152F49">
        <w:rPr>
          <w:rFonts w:ascii="Times New Roman" w:eastAsia="Times New Roman" w:hAnsi="Times New Roman" w:cs="Times New Roman"/>
          <w:iCs/>
        </w:rPr>
        <w:t xml:space="preserve"> Caucasian </w:t>
      </w:r>
      <w:r>
        <w:rPr>
          <w:rFonts w:ascii="Times New Roman" w:eastAsia="Times New Roman" w:hAnsi="Times New Roman" w:cs="Times New Roman"/>
          <w:iCs/>
        </w:rPr>
        <w:t>3</w:t>
      </w:r>
      <w:r w:rsidRPr="00152F49">
        <w:rPr>
          <w:rFonts w:ascii="Times New Roman" w:eastAsia="Times New Roman" w:hAnsi="Times New Roman" w:cs="Times New Roman"/>
          <w:iCs/>
        </w:rPr>
        <w:t xml:space="preserve"> (</w:t>
      </w:r>
      <w:r>
        <w:rPr>
          <w:rFonts w:ascii="Times New Roman" w:eastAsia="Times New Roman" w:hAnsi="Times New Roman" w:cs="Times New Roman"/>
          <w:iCs/>
        </w:rPr>
        <w:t>2</w:t>
      </w:r>
      <w:r w:rsidRPr="00152F49">
        <w:rPr>
          <w:rFonts w:ascii="Times New Roman" w:eastAsia="Times New Roman" w:hAnsi="Times New Roman" w:cs="Times New Roman"/>
          <w:iCs/>
        </w:rPr>
        <w:t>.</w:t>
      </w:r>
      <w:r>
        <w:rPr>
          <w:rFonts w:ascii="Times New Roman" w:eastAsia="Times New Roman" w:hAnsi="Times New Roman" w:cs="Times New Roman"/>
          <w:iCs/>
        </w:rPr>
        <w:t>8</w:t>
      </w:r>
      <w:r w:rsidRPr="00152F49">
        <w:rPr>
          <w:rFonts w:ascii="Times New Roman" w:eastAsia="Times New Roman" w:hAnsi="Times New Roman" w:cs="Times New Roman"/>
          <w:iCs/>
        </w:rPr>
        <w:t>%),  and  Hispanic</w:t>
      </w:r>
      <w:r>
        <w:rPr>
          <w:rFonts w:ascii="Times New Roman" w:eastAsia="Times New Roman" w:hAnsi="Times New Roman" w:cs="Times New Roman"/>
          <w:iCs/>
        </w:rPr>
        <w:t xml:space="preserve"> 44 (41.1%)</w:t>
      </w:r>
      <w:r w:rsidRPr="00152F49">
        <w:rPr>
          <w:rFonts w:ascii="Times New Roman" w:eastAsia="Times New Roman" w:hAnsi="Times New Roman" w:cs="Times New Roman"/>
          <w:iCs/>
        </w:rPr>
        <w:t xml:space="preserve">. </w:t>
      </w:r>
      <w:r>
        <w:rPr>
          <w:rFonts w:ascii="Times New Roman" w:eastAsia="Times New Roman" w:hAnsi="Times New Roman" w:cs="Times New Roman"/>
          <w:iCs/>
        </w:rPr>
        <w:t>Three</w:t>
      </w:r>
      <w:r w:rsidRPr="00152F49">
        <w:rPr>
          <w:rFonts w:ascii="Times New Roman" w:eastAsia="Times New Roman" w:hAnsi="Times New Roman" w:cs="Times New Roman"/>
          <w:iCs/>
        </w:rPr>
        <w:t xml:space="preserve"> of </w:t>
      </w:r>
      <w:r>
        <w:rPr>
          <w:rFonts w:ascii="Times New Roman" w:eastAsia="Times New Roman" w:hAnsi="Times New Roman" w:cs="Times New Roman"/>
          <w:iCs/>
        </w:rPr>
        <w:t>one hundred seven students</w:t>
      </w:r>
      <w:r w:rsidRPr="00152F49">
        <w:rPr>
          <w:rFonts w:ascii="Times New Roman" w:eastAsia="Times New Roman" w:hAnsi="Times New Roman" w:cs="Times New Roman"/>
          <w:iCs/>
        </w:rPr>
        <w:t xml:space="preserve"> (</w:t>
      </w:r>
      <w:r>
        <w:rPr>
          <w:rFonts w:ascii="Times New Roman" w:eastAsia="Times New Roman" w:hAnsi="Times New Roman" w:cs="Times New Roman"/>
          <w:iCs/>
        </w:rPr>
        <w:t>3</w:t>
      </w:r>
      <w:r w:rsidRPr="00152F49">
        <w:rPr>
          <w:rFonts w:ascii="Times New Roman" w:eastAsia="Times New Roman" w:hAnsi="Times New Roman" w:cs="Times New Roman"/>
          <w:iCs/>
        </w:rPr>
        <w:t xml:space="preserve">, </w:t>
      </w:r>
      <w:r>
        <w:rPr>
          <w:rFonts w:ascii="Times New Roman" w:eastAsia="Times New Roman" w:hAnsi="Times New Roman" w:cs="Times New Roman"/>
          <w:iCs/>
        </w:rPr>
        <w:t>2</w:t>
      </w:r>
      <w:r w:rsidRPr="00152F49">
        <w:rPr>
          <w:rFonts w:ascii="Times New Roman" w:eastAsia="Times New Roman" w:hAnsi="Times New Roman" w:cs="Times New Roman"/>
          <w:iCs/>
        </w:rPr>
        <w:t>.</w:t>
      </w:r>
      <w:r>
        <w:rPr>
          <w:rFonts w:ascii="Times New Roman" w:eastAsia="Times New Roman" w:hAnsi="Times New Roman" w:cs="Times New Roman"/>
          <w:iCs/>
        </w:rPr>
        <w:t>8</w:t>
      </w:r>
      <w:r w:rsidRPr="00152F49">
        <w:rPr>
          <w:rFonts w:ascii="Times New Roman" w:eastAsia="Times New Roman" w:hAnsi="Times New Roman" w:cs="Times New Roman"/>
          <w:iCs/>
        </w:rPr>
        <w:t xml:space="preserve">%) </w:t>
      </w:r>
      <w:r>
        <w:rPr>
          <w:rFonts w:ascii="Times New Roman" w:eastAsia="Times New Roman" w:hAnsi="Times New Roman" w:cs="Times New Roman"/>
          <w:iCs/>
        </w:rPr>
        <w:t>graduated in 2020.</w:t>
      </w:r>
      <w:r w:rsidRPr="00152F49">
        <w:rPr>
          <w:rFonts w:ascii="Times New Roman" w:eastAsia="Times New Roman" w:hAnsi="Times New Roman" w:cs="Times New Roman"/>
          <w:iCs/>
        </w:rPr>
        <w:t xml:space="preserve"> </w:t>
      </w:r>
      <w:r>
        <w:rPr>
          <w:rFonts w:ascii="Times New Roman" w:eastAsia="Times New Roman" w:hAnsi="Times New Roman" w:cs="Times New Roman"/>
          <w:iCs/>
        </w:rPr>
        <w:t>Thirty three</w:t>
      </w:r>
      <w:r w:rsidRPr="00152F49">
        <w:rPr>
          <w:rFonts w:ascii="Times New Roman" w:eastAsia="Times New Roman" w:hAnsi="Times New Roman" w:cs="Times New Roman"/>
          <w:iCs/>
        </w:rPr>
        <w:t xml:space="preserve"> of </w:t>
      </w:r>
      <w:r>
        <w:rPr>
          <w:rFonts w:ascii="Times New Roman" w:eastAsia="Times New Roman" w:hAnsi="Times New Roman" w:cs="Times New Roman"/>
          <w:iCs/>
        </w:rPr>
        <w:t>one hundred seven students</w:t>
      </w:r>
      <w:r w:rsidRPr="00152F49">
        <w:rPr>
          <w:rFonts w:ascii="Times New Roman" w:eastAsia="Times New Roman" w:hAnsi="Times New Roman" w:cs="Times New Roman"/>
          <w:iCs/>
        </w:rPr>
        <w:t xml:space="preserve"> (</w:t>
      </w:r>
      <w:r>
        <w:rPr>
          <w:rFonts w:ascii="Times New Roman" w:eastAsia="Times New Roman" w:hAnsi="Times New Roman" w:cs="Times New Roman"/>
          <w:iCs/>
        </w:rPr>
        <w:t>33</w:t>
      </w:r>
      <w:r w:rsidRPr="00152F49">
        <w:rPr>
          <w:rFonts w:ascii="Times New Roman" w:eastAsia="Times New Roman" w:hAnsi="Times New Roman" w:cs="Times New Roman"/>
          <w:iCs/>
        </w:rPr>
        <w:t xml:space="preserve">, </w:t>
      </w:r>
      <w:r>
        <w:rPr>
          <w:rFonts w:ascii="Times New Roman" w:eastAsia="Times New Roman" w:hAnsi="Times New Roman" w:cs="Times New Roman"/>
          <w:iCs/>
        </w:rPr>
        <w:t>30</w:t>
      </w:r>
      <w:r w:rsidRPr="00152F49">
        <w:rPr>
          <w:rFonts w:ascii="Times New Roman" w:eastAsia="Times New Roman" w:hAnsi="Times New Roman" w:cs="Times New Roman"/>
          <w:iCs/>
        </w:rPr>
        <w:t>.</w:t>
      </w:r>
      <w:r>
        <w:rPr>
          <w:rFonts w:ascii="Times New Roman" w:eastAsia="Times New Roman" w:hAnsi="Times New Roman" w:cs="Times New Roman"/>
          <w:iCs/>
        </w:rPr>
        <w:t>8</w:t>
      </w:r>
      <w:r w:rsidRPr="00152F49">
        <w:rPr>
          <w:rFonts w:ascii="Times New Roman" w:eastAsia="Times New Roman" w:hAnsi="Times New Roman" w:cs="Times New Roman"/>
          <w:iCs/>
        </w:rPr>
        <w:t xml:space="preserve">%) </w:t>
      </w:r>
      <w:r>
        <w:rPr>
          <w:rFonts w:ascii="Times New Roman" w:eastAsia="Times New Roman" w:hAnsi="Times New Roman" w:cs="Times New Roman"/>
          <w:iCs/>
        </w:rPr>
        <w:t>graduated in 2021. Forty four</w:t>
      </w:r>
      <w:r w:rsidRPr="00152F49">
        <w:rPr>
          <w:rFonts w:ascii="Times New Roman" w:eastAsia="Times New Roman" w:hAnsi="Times New Roman" w:cs="Times New Roman"/>
          <w:iCs/>
        </w:rPr>
        <w:t xml:space="preserve"> of </w:t>
      </w:r>
      <w:r>
        <w:rPr>
          <w:rFonts w:ascii="Times New Roman" w:eastAsia="Times New Roman" w:hAnsi="Times New Roman" w:cs="Times New Roman"/>
          <w:iCs/>
        </w:rPr>
        <w:t>one hundred seven students</w:t>
      </w:r>
      <w:r w:rsidRPr="00152F49">
        <w:rPr>
          <w:rFonts w:ascii="Times New Roman" w:eastAsia="Times New Roman" w:hAnsi="Times New Roman" w:cs="Times New Roman"/>
          <w:iCs/>
        </w:rPr>
        <w:t xml:space="preserve"> (</w:t>
      </w:r>
      <w:r>
        <w:rPr>
          <w:rFonts w:ascii="Times New Roman" w:eastAsia="Times New Roman" w:hAnsi="Times New Roman" w:cs="Times New Roman"/>
          <w:iCs/>
        </w:rPr>
        <w:t>44</w:t>
      </w:r>
      <w:r w:rsidRPr="00152F49">
        <w:rPr>
          <w:rFonts w:ascii="Times New Roman" w:eastAsia="Times New Roman" w:hAnsi="Times New Roman" w:cs="Times New Roman"/>
          <w:iCs/>
        </w:rPr>
        <w:t xml:space="preserve">, </w:t>
      </w:r>
      <w:r>
        <w:rPr>
          <w:rFonts w:ascii="Times New Roman" w:eastAsia="Times New Roman" w:hAnsi="Times New Roman" w:cs="Times New Roman"/>
          <w:iCs/>
        </w:rPr>
        <w:t>41</w:t>
      </w:r>
      <w:r w:rsidRPr="00152F49">
        <w:rPr>
          <w:rFonts w:ascii="Times New Roman" w:eastAsia="Times New Roman" w:hAnsi="Times New Roman" w:cs="Times New Roman"/>
          <w:iCs/>
        </w:rPr>
        <w:t>.</w:t>
      </w:r>
      <w:r>
        <w:rPr>
          <w:rFonts w:ascii="Times New Roman" w:eastAsia="Times New Roman" w:hAnsi="Times New Roman" w:cs="Times New Roman"/>
          <w:iCs/>
        </w:rPr>
        <w:t>1</w:t>
      </w:r>
      <w:r w:rsidRPr="00152F49">
        <w:rPr>
          <w:rFonts w:ascii="Times New Roman" w:eastAsia="Times New Roman" w:hAnsi="Times New Roman" w:cs="Times New Roman"/>
          <w:iCs/>
        </w:rPr>
        <w:t xml:space="preserve">%) </w:t>
      </w:r>
      <w:r>
        <w:rPr>
          <w:rFonts w:ascii="Times New Roman" w:eastAsia="Times New Roman" w:hAnsi="Times New Roman" w:cs="Times New Roman"/>
          <w:iCs/>
        </w:rPr>
        <w:t xml:space="preserve">graduated in 2022. </w:t>
      </w:r>
    </w:p>
    <w:p w14:paraId="7C263BA4" w14:textId="77777777" w:rsidR="00164F7D" w:rsidRPr="00BC455C" w:rsidRDefault="00164F7D" w:rsidP="00164F7D">
      <w:pPr>
        <w:spacing w:line="360" w:lineRule="auto"/>
        <w:rPr>
          <w:rFonts w:ascii="Times New Roman" w:eastAsia="Times New Roman" w:hAnsi="Times New Roman" w:cs="Times New Roman"/>
        </w:rPr>
      </w:pPr>
      <w:r w:rsidRPr="00BC455C">
        <w:rPr>
          <w:rFonts w:ascii="Times New Roman" w:eastAsia="Times New Roman" w:hAnsi="Times New Roman" w:cs="Times New Roman"/>
        </w:rPr>
        <w:t>Table 1</w:t>
      </w:r>
    </w:p>
    <w:p w14:paraId="61CB09E6" w14:textId="77777777" w:rsidR="00164F7D" w:rsidRPr="00BC455C" w:rsidRDefault="00164F7D" w:rsidP="00164F7D">
      <w:pPr>
        <w:spacing w:line="360" w:lineRule="auto"/>
        <w:rPr>
          <w:rFonts w:ascii="Times New Roman" w:eastAsia="Times New Roman" w:hAnsi="Times New Roman" w:cs="Times New Roman"/>
        </w:rPr>
      </w:pPr>
      <w:r w:rsidRPr="00BC455C">
        <w:rPr>
          <w:rFonts w:ascii="Times New Roman" w:eastAsia="Times New Roman" w:hAnsi="Times New Roman" w:cs="Times New Roman"/>
          <w:i/>
          <w:noProof/>
        </w:rPr>
        <mc:AlternateContent>
          <mc:Choice Requires="wps">
            <w:drawing>
              <wp:anchor distT="0" distB="0" distL="114300" distR="114300" simplePos="0" relativeHeight="251659264" behindDoc="0" locked="0" layoutInCell="1" allowOverlap="1" wp14:anchorId="04BC14D4" wp14:editId="3E77B7C5">
                <wp:simplePos x="0" y="0"/>
                <wp:positionH relativeFrom="column">
                  <wp:posOffset>-85725</wp:posOffset>
                </wp:positionH>
                <wp:positionV relativeFrom="paragraph">
                  <wp:posOffset>205105</wp:posOffset>
                </wp:positionV>
                <wp:extent cx="3762375" cy="0"/>
                <wp:effectExtent l="0" t="0" r="0" b="0"/>
                <wp:wrapNone/>
                <wp:docPr id="5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62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FE073" id="Line 4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6.15pt" to="289.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">
                <o:lock v:ext="edit" shapetype="f"/>
              </v:line>
            </w:pict>
          </mc:Fallback>
        </mc:AlternateContent>
      </w:r>
      <w:r w:rsidRPr="00BC455C">
        <w:rPr>
          <w:rFonts w:ascii="Times New Roman" w:eastAsia="Times New Roman" w:hAnsi="Times New Roman" w:cs="Times New Roman"/>
          <w:i/>
        </w:rPr>
        <w:t>Descriptive Statistics for the Participants’ Demographics</w:t>
      </w:r>
    </w:p>
    <w:p w14:paraId="45479831" w14:textId="77777777" w:rsidR="00164F7D" w:rsidRPr="00BC455C" w:rsidRDefault="00164F7D" w:rsidP="00164F7D">
      <w:pPr>
        <w:spacing w:line="360" w:lineRule="auto"/>
        <w:rPr>
          <w:rFonts w:ascii="Times New Roman" w:eastAsia="Times New Roman" w:hAnsi="Times New Roman" w:cs="Times New Roman"/>
        </w:rPr>
      </w:pPr>
      <w:r w:rsidRPr="00BC455C">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11D1E799" wp14:editId="3CAE82B1">
                <wp:simplePos x="0" y="0"/>
                <wp:positionH relativeFrom="column">
                  <wp:posOffset>-85725</wp:posOffset>
                </wp:positionH>
                <wp:positionV relativeFrom="paragraph">
                  <wp:posOffset>227965</wp:posOffset>
                </wp:positionV>
                <wp:extent cx="3762375" cy="0"/>
                <wp:effectExtent l="0" t="0" r="0" b="0"/>
                <wp:wrapNone/>
                <wp:docPr id="5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62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D8D2C" id="Line 4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7.95pt" to="289.5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">
                <o:lock v:ext="edit" shapetype="f"/>
              </v:line>
            </w:pict>
          </mc:Fallback>
        </mc:AlternateContent>
      </w:r>
      <w:r w:rsidRPr="00BC455C">
        <w:rPr>
          <w:rFonts w:ascii="Times New Roman" w:eastAsia="Times New Roman" w:hAnsi="Times New Roman" w:cs="Times New Roman"/>
        </w:rPr>
        <w:t>Variable</w:t>
      </w:r>
      <w:r w:rsidRPr="00BC455C">
        <w:rPr>
          <w:rFonts w:ascii="Times New Roman" w:eastAsia="Times New Roman" w:hAnsi="Times New Roman" w:cs="Times New Roman"/>
        </w:rPr>
        <w:tab/>
      </w:r>
      <w:r w:rsidRPr="00BC455C">
        <w:rPr>
          <w:rFonts w:ascii="Times New Roman" w:eastAsia="Times New Roman" w:hAnsi="Times New Roman" w:cs="Times New Roman"/>
        </w:rPr>
        <w:tab/>
        <w:t xml:space="preserve">   </w:t>
      </w:r>
      <w:r w:rsidRPr="00BC455C">
        <w:rPr>
          <w:rFonts w:ascii="Times New Roman" w:eastAsia="Times New Roman" w:hAnsi="Times New Roman" w:cs="Times New Roman"/>
        </w:rPr>
        <w:tab/>
        <w:t xml:space="preserve">  n</w:t>
      </w:r>
      <w:r w:rsidRPr="00BC455C">
        <w:rPr>
          <w:rFonts w:ascii="Times New Roman" w:eastAsia="Times New Roman" w:hAnsi="Times New Roman" w:cs="Times New Roman"/>
        </w:rPr>
        <w:tab/>
      </w:r>
      <w:r w:rsidRPr="00BC455C">
        <w:rPr>
          <w:rFonts w:ascii="Times New Roman" w:eastAsia="Times New Roman" w:hAnsi="Times New Roman" w:cs="Times New Roman"/>
        </w:rPr>
        <w:tab/>
        <w:t xml:space="preserve"> Percent</w:t>
      </w:r>
    </w:p>
    <w:p w14:paraId="66A66F42" w14:textId="77777777" w:rsidR="00164F7D" w:rsidRPr="00BC455C"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t>Gender</w:t>
      </w:r>
      <w:r w:rsidRPr="00BC455C">
        <w:rPr>
          <w:rFonts w:ascii="Times New Roman" w:eastAsia="Times New Roman" w:hAnsi="Times New Roman" w:cs="Times New Roman"/>
        </w:rPr>
        <w:tab/>
      </w:r>
      <w:r w:rsidRPr="00BC455C">
        <w:rPr>
          <w:rFonts w:ascii="Times New Roman" w:eastAsia="Times New Roman" w:hAnsi="Times New Roman" w:cs="Times New Roman"/>
        </w:rPr>
        <w:tab/>
      </w:r>
      <w:r w:rsidRPr="00BC455C">
        <w:rPr>
          <w:rFonts w:ascii="Times New Roman" w:eastAsia="Times New Roman" w:hAnsi="Times New Roman" w:cs="Times New Roman"/>
        </w:rPr>
        <w:tab/>
      </w:r>
      <w:r w:rsidRPr="00BC455C">
        <w:rPr>
          <w:rFonts w:ascii="Times New Roman" w:eastAsia="Times New Roman" w:hAnsi="Times New Roman" w:cs="Times New Roman"/>
        </w:rPr>
        <w:tab/>
      </w:r>
      <w:r w:rsidRPr="00BC455C">
        <w:rPr>
          <w:rFonts w:ascii="Times New Roman" w:eastAsia="Times New Roman" w:hAnsi="Times New Roman" w:cs="Times New Roman"/>
        </w:rPr>
        <w:tab/>
        <w:t xml:space="preserve"> </w:t>
      </w:r>
    </w:p>
    <w:p w14:paraId="1A07208E" w14:textId="77777777" w:rsidR="00164F7D" w:rsidRPr="00BC455C"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t xml:space="preserve">   Female</w:t>
      </w:r>
      <w:r w:rsidRPr="00BC455C">
        <w:rPr>
          <w:rFonts w:ascii="Times New Roman" w:eastAsia="Times New Roman" w:hAnsi="Times New Roman" w:cs="Times New Roman"/>
        </w:rPr>
        <w:tab/>
      </w:r>
      <w:r w:rsidRPr="00BC455C">
        <w:rPr>
          <w:rFonts w:ascii="Times New Roman" w:eastAsia="Times New Roman" w:hAnsi="Times New Roman" w:cs="Times New Roman"/>
        </w:rPr>
        <w:tab/>
      </w:r>
      <w:r w:rsidRPr="00BC455C">
        <w:rPr>
          <w:rFonts w:ascii="Times New Roman" w:eastAsia="Times New Roman" w:hAnsi="Times New Roman" w:cs="Times New Roman"/>
        </w:rPr>
        <w:tab/>
      </w:r>
      <w:r>
        <w:rPr>
          <w:rFonts w:ascii="Times New Roman" w:eastAsia="Times New Roman" w:hAnsi="Times New Roman" w:cs="Times New Roman"/>
        </w:rPr>
        <w:t>36</w:t>
      </w:r>
      <w:r w:rsidRPr="00BC455C">
        <w:rPr>
          <w:rFonts w:ascii="Times New Roman" w:eastAsia="Times New Roman" w:hAnsi="Times New Roman" w:cs="Times New Roman"/>
        </w:rPr>
        <w:tab/>
      </w:r>
      <w:r w:rsidRPr="00BC455C">
        <w:rPr>
          <w:rFonts w:ascii="Times New Roman" w:eastAsia="Times New Roman" w:hAnsi="Times New Roman" w:cs="Times New Roman"/>
        </w:rPr>
        <w:tab/>
      </w:r>
      <w:r>
        <w:rPr>
          <w:rFonts w:ascii="Times New Roman" w:eastAsia="Times New Roman" w:hAnsi="Times New Roman" w:cs="Times New Roman"/>
        </w:rPr>
        <w:t>33</w:t>
      </w:r>
      <w:r w:rsidRPr="00BC455C">
        <w:rPr>
          <w:rFonts w:ascii="Times New Roman" w:eastAsia="Times New Roman" w:hAnsi="Times New Roman" w:cs="Times New Roman"/>
        </w:rPr>
        <w:t>.</w:t>
      </w:r>
      <w:r>
        <w:rPr>
          <w:rFonts w:ascii="Times New Roman" w:eastAsia="Times New Roman" w:hAnsi="Times New Roman" w:cs="Times New Roman"/>
        </w:rPr>
        <w:t>6</w:t>
      </w:r>
      <w:r w:rsidRPr="00BC455C">
        <w:rPr>
          <w:rFonts w:ascii="Times New Roman" w:eastAsia="Times New Roman" w:hAnsi="Times New Roman" w:cs="Times New Roman"/>
        </w:rPr>
        <w:tab/>
      </w:r>
      <w:r w:rsidRPr="00BC455C">
        <w:rPr>
          <w:rFonts w:ascii="Times New Roman" w:eastAsia="Times New Roman" w:hAnsi="Times New Roman" w:cs="Times New Roman"/>
        </w:rPr>
        <w:tab/>
      </w:r>
    </w:p>
    <w:p w14:paraId="1E789871" w14:textId="77777777" w:rsidR="00164F7D" w:rsidRPr="00BC455C"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t xml:space="preserve">   Male</w:t>
      </w:r>
      <w:r w:rsidRPr="00BC455C">
        <w:rPr>
          <w:rFonts w:ascii="Times New Roman" w:eastAsia="Times New Roman" w:hAnsi="Times New Roman" w:cs="Times New Roman"/>
        </w:rPr>
        <w:tab/>
      </w:r>
      <w:r w:rsidRPr="00BC455C">
        <w:rPr>
          <w:rFonts w:ascii="Times New Roman" w:eastAsia="Times New Roman" w:hAnsi="Times New Roman" w:cs="Times New Roman"/>
        </w:rPr>
        <w:tab/>
      </w:r>
      <w:r w:rsidRPr="00BC455C">
        <w:rPr>
          <w:rFonts w:ascii="Times New Roman" w:eastAsia="Times New Roman" w:hAnsi="Times New Roman" w:cs="Times New Roman"/>
        </w:rPr>
        <w:tab/>
      </w:r>
      <w:r w:rsidRPr="00BC455C">
        <w:rPr>
          <w:rFonts w:ascii="Times New Roman" w:eastAsia="Times New Roman" w:hAnsi="Times New Roman" w:cs="Times New Roman"/>
        </w:rPr>
        <w:tab/>
      </w:r>
      <w:r>
        <w:rPr>
          <w:rFonts w:ascii="Times New Roman" w:eastAsia="Times New Roman" w:hAnsi="Times New Roman" w:cs="Times New Roman"/>
        </w:rPr>
        <w:t>71</w:t>
      </w:r>
      <w:r w:rsidRPr="00BC455C">
        <w:rPr>
          <w:rFonts w:ascii="Times New Roman" w:eastAsia="Times New Roman" w:hAnsi="Times New Roman" w:cs="Times New Roman"/>
        </w:rPr>
        <w:tab/>
      </w:r>
      <w:r w:rsidRPr="00BC455C">
        <w:rPr>
          <w:rFonts w:ascii="Times New Roman" w:eastAsia="Times New Roman" w:hAnsi="Times New Roman" w:cs="Times New Roman"/>
        </w:rPr>
        <w:tab/>
      </w:r>
      <w:r>
        <w:rPr>
          <w:rFonts w:ascii="Times New Roman" w:eastAsia="Times New Roman" w:hAnsi="Times New Roman" w:cs="Times New Roman"/>
        </w:rPr>
        <w:t>66</w:t>
      </w:r>
      <w:r w:rsidRPr="00BC455C">
        <w:rPr>
          <w:rFonts w:ascii="Times New Roman" w:eastAsia="Times New Roman" w:hAnsi="Times New Roman" w:cs="Times New Roman"/>
        </w:rPr>
        <w:t>.</w:t>
      </w:r>
      <w:r>
        <w:rPr>
          <w:rFonts w:ascii="Times New Roman" w:eastAsia="Times New Roman" w:hAnsi="Times New Roman" w:cs="Times New Roman"/>
        </w:rPr>
        <w:t>4</w:t>
      </w:r>
    </w:p>
    <w:p w14:paraId="137CEB04" w14:textId="77777777" w:rsidR="00164F7D" w:rsidRPr="00BC455C" w:rsidRDefault="00164F7D" w:rsidP="00164F7D">
      <w:pPr>
        <w:rPr>
          <w:rFonts w:ascii="Times New Roman" w:eastAsia="Times New Roman" w:hAnsi="Times New Roman" w:cs="Times New Roman"/>
        </w:rPr>
      </w:pPr>
    </w:p>
    <w:p w14:paraId="3A50A244" w14:textId="77777777" w:rsidR="00164F7D" w:rsidRPr="00BC455C"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t>Ethnicity</w:t>
      </w:r>
    </w:p>
    <w:p w14:paraId="426DCBD1" w14:textId="77777777" w:rsidR="00164F7D" w:rsidRPr="00BC455C"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t xml:space="preserve">   African American</w:t>
      </w:r>
      <w:r w:rsidRPr="00BC455C">
        <w:rPr>
          <w:rFonts w:ascii="Times New Roman" w:eastAsia="Times New Roman" w:hAnsi="Times New Roman" w:cs="Times New Roman"/>
        </w:rPr>
        <w:tab/>
      </w:r>
      <w:r w:rsidRPr="00BC455C">
        <w:rPr>
          <w:rFonts w:ascii="Times New Roman" w:eastAsia="Times New Roman" w:hAnsi="Times New Roman" w:cs="Times New Roman"/>
        </w:rPr>
        <w:tab/>
        <w:t xml:space="preserve"> </w:t>
      </w:r>
      <w:r>
        <w:rPr>
          <w:rFonts w:ascii="Times New Roman" w:eastAsia="Times New Roman" w:hAnsi="Times New Roman" w:cs="Times New Roman"/>
        </w:rPr>
        <w:t>60</w:t>
      </w:r>
      <w:r w:rsidRPr="00BC455C">
        <w:rPr>
          <w:rFonts w:ascii="Times New Roman" w:eastAsia="Times New Roman" w:hAnsi="Times New Roman" w:cs="Times New Roman"/>
        </w:rPr>
        <w:tab/>
      </w:r>
      <w:r w:rsidRPr="00BC455C">
        <w:rPr>
          <w:rFonts w:ascii="Times New Roman" w:eastAsia="Times New Roman" w:hAnsi="Times New Roman" w:cs="Times New Roman"/>
        </w:rPr>
        <w:tab/>
        <w:t xml:space="preserve"> </w:t>
      </w:r>
      <w:r>
        <w:rPr>
          <w:rFonts w:ascii="Times New Roman" w:eastAsia="Times New Roman" w:hAnsi="Times New Roman" w:cs="Times New Roman"/>
        </w:rPr>
        <w:t>56.1</w:t>
      </w:r>
      <w:r w:rsidRPr="00BC455C">
        <w:rPr>
          <w:rFonts w:ascii="Times New Roman" w:eastAsia="Times New Roman" w:hAnsi="Times New Roman" w:cs="Times New Roman"/>
        </w:rPr>
        <w:tab/>
      </w:r>
      <w:r w:rsidRPr="00BC455C">
        <w:rPr>
          <w:rFonts w:ascii="Times New Roman" w:eastAsia="Times New Roman" w:hAnsi="Times New Roman" w:cs="Times New Roman"/>
        </w:rPr>
        <w:tab/>
      </w:r>
    </w:p>
    <w:p w14:paraId="0930E4D9" w14:textId="77777777" w:rsidR="00164F7D" w:rsidRPr="00BC455C"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t xml:space="preserve">   Caucasian</w:t>
      </w:r>
      <w:r w:rsidRPr="00BC455C">
        <w:rPr>
          <w:rFonts w:ascii="Times New Roman" w:eastAsia="Times New Roman" w:hAnsi="Times New Roman" w:cs="Times New Roman"/>
        </w:rPr>
        <w:tab/>
      </w:r>
      <w:r w:rsidRPr="00BC455C">
        <w:rPr>
          <w:rFonts w:ascii="Times New Roman" w:eastAsia="Times New Roman" w:hAnsi="Times New Roman" w:cs="Times New Roman"/>
        </w:rPr>
        <w:tab/>
      </w:r>
      <w:r w:rsidRPr="00BC455C">
        <w:rPr>
          <w:rFonts w:ascii="Times New Roman" w:eastAsia="Times New Roman" w:hAnsi="Times New Roman" w:cs="Times New Roman"/>
        </w:rPr>
        <w:tab/>
      </w:r>
      <w:r>
        <w:rPr>
          <w:rFonts w:ascii="Times New Roman" w:eastAsia="Times New Roman" w:hAnsi="Times New Roman" w:cs="Times New Roman"/>
        </w:rPr>
        <w:t xml:space="preserve">  </w:t>
      </w:r>
      <w:r w:rsidRPr="00BC455C">
        <w:rPr>
          <w:rFonts w:ascii="Times New Roman" w:eastAsia="Times New Roman" w:hAnsi="Times New Roman" w:cs="Times New Roman"/>
        </w:rPr>
        <w:t>3</w:t>
      </w:r>
      <w:r w:rsidRPr="00BC455C">
        <w:rPr>
          <w:rFonts w:ascii="Times New Roman" w:eastAsia="Times New Roman" w:hAnsi="Times New Roman" w:cs="Times New Roman"/>
        </w:rPr>
        <w:tab/>
      </w:r>
      <w:r w:rsidRPr="00BC455C">
        <w:rPr>
          <w:rFonts w:ascii="Times New Roman" w:eastAsia="Times New Roman" w:hAnsi="Times New Roman" w:cs="Times New Roman"/>
        </w:rPr>
        <w:tab/>
      </w:r>
      <w:r>
        <w:rPr>
          <w:rFonts w:ascii="Times New Roman" w:eastAsia="Times New Roman" w:hAnsi="Times New Roman" w:cs="Times New Roman"/>
        </w:rPr>
        <w:t xml:space="preserve"> </w:t>
      </w:r>
      <w:r w:rsidRPr="00BC455C">
        <w:rPr>
          <w:rFonts w:ascii="Times New Roman" w:eastAsia="Times New Roman" w:hAnsi="Times New Roman" w:cs="Times New Roman"/>
        </w:rPr>
        <w:t>2</w:t>
      </w:r>
      <w:r>
        <w:rPr>
          <w:rFonts w:ascii="Times New Roman" w:eastAsia="Times New Roman" w:hAnsi="Times New Roman" w:cs="Times New Roman"/>
        </w:rPr>
        <w:t>.8</w:t>
      </w:r>
    </w:p>
    <w:p w14:paraId="33C81D18" w14:textId="77777777" w:rsidR="00164F7D" w:rsidRPr="00BC455C"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t xml:space="preserve">   Hispanic</w:t>
      </w:r>
      <w:r w:rsidRPr="00BC455C">
        <w:rPr>
          <w:rFonts w:ascii="Times New Roman" w:eastAsia="Times New Roman" w:hAnsi="Times New Roman" w:cs="Times New Roman"/>
        </w:rPr>
        <w:tab/>
      </w:r>
      <w:r w:rsidRPr="00BC455C">
        <w:rPr>
          <w:rFonts w:ascii="Times New Roman" w:eastAsia="Times New Roman" w:hAnsi="Times New Roman" w:cs="Times New Roman"/>
        </w:rPr>
        <w:tab/>
      </w:r>
      <w:r w:rsidRPr="00BC455C">
        <w:rPr>
          <w:rFonts w:ascii="Times New Roman" w:eastAsia="Times New Roman" w:hAnsi="Times New Roman" w:cs="Times New Roman"/>
        </w:rPr>
        <w:tab/>
        <w:t xml:space="preserve"> </w:t>
      </w:r>
      <w:r>
        <w:rPr>
          <w:rFonts w:ascii="Times New Roman" w:eastAsia="Times New Roman" w:hAnsi="Times New Roman" w:cs="Times New Roman"/>
        </w:rPr>
        <w:t>44</w:t>
      </w:r>
      <w:r w:rsidRPr="00BC455C">
        <w:rPr>
          <w:rFonts w:ascii="Times New Roman" w:eastAsia="Times New Roman" w:hAnsi="Times New Roman" w:cs="Times New Roman"/>
        </w:rPr>
        <w:tab/>
      </w:r>
      <w:r w:rsidRPr="00BC455C">
        <w:rPr>
          <w:rFonts w:ascii="Times New Roman" w:eastAsia="Times New Roman" w:hAnsi="Times New Roman" w:cs="Times New Roman"/>
        </w:rPr>
        <w:tab/>
        <w:t xml:space="preserve"> </w:t>
      </w:r>
      <w:r>
        <w:rPr>
          <w:rFonts w:ascii="Times New Roman" w:eastAsia="Times New Roman" w:hAnsi="Times New Roman" w:cs="Times New Roman"/>
        </w:rPr>
        <w:t>41.1</w:t>
      </w:r>
    </w:p>
    <w:p w14:paraId="1F10E768" w14:textId="77777777" w:rsidR="00164F7D" w:rsidRPr="00BC455C"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br/>
      </w:r>
      <w:r>
        <w:rPr>
          <w:rFonts w:ascii="Times New Roman" w:eastAsia="Times New Roman" w:hAnsi="Times New Roman" w:cs="Times New Roman"/>
        </w:rPr>
        <w:t>Graduation Rate</w:t>
      </w:r>
    </w:p>
    <w:p w14:paraId="668A3168" w14:textId="77777777" w:rsidR="00164F7D" w:rsidRPr="00BC455C"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t xml:space="preserve">   </w:t>
      </w:r>
      <w:r>
        <w:rPr>
          <w:rFonts w:ascii="Times New Roman" w:eastAsia="Times New Roman" w:hAnsi="Times New Roman" w:cs="Times New Roman"/>
        </w:rPr>
        <w:t>SY 2020</w:t>
      </w:r>
      <w:r w:rsidRPr="00BC455C">
        <w:rPr>
          <w:rFonts w:ascii="Times New Roman" w:eastAsia="Times New Roman" w:hAnsi="Times New Roman" w:cs="Times New Roman"/>
        </w:rPr>
        <w:tab/>
      </w:r>
      <w:r w:rsidRPr="00BC455C">
        <w:rPr>
          <w:rFonts w:ascii="Times New Roman" w:eastAsia="Times New Roman" w:hAnsi="Times New Roman" w:cs="Times New Roman"/>
        </w:rPr>
        <w:tab/>
      </w:r>
      <w:r w:rsidRPr="00BC455C">
        <w:rPr>
          <w:rFonts w:ascii="Times New Roman" w:eastAsia="Times New Roman" w:hAnsi="Times New Roman" w:cs="Times New Roman"/>
        </w:rPr>
        <w:tab/>
      </w:r>
      <w:r>
        <w:rPr>
          <w:rFonts w:ascii="Times New Roman" w:eastAsia="Times New Roman" w:hAnsi="Times New Roman" w:cs="Times New Roman"/>
        </w:rPr>
        <w:t xml:space="preserve">3 </w:t>
      </w:r>
      <w:r>
        <w:rPr>
          <w:rFonts w:ascii="Times New Roman" w:eastAsia="Times New Roman" w:hAnsi="Times New Roman" w:cs="Times New Roman"/>
        </w:rPr>
        <w:tab/>
      </w:r>
      <w:r>
        <w:rPr>
          <w:rFonts w:ascii="Times New Roman" w:eastAsia="Times New Roman" w:hAnsi="Times New Roman" w:cs="Times New Roman"/>
        </w:rPr>
        <w:tab/>
        <w:t>2.8</w:t>
      </w:r>
      <w:r>
        <w:rPr>
          <w:rFonts w:ascii="Times New Roman" w:eastAsia="Times New Roman" w:hAnsi="Times New Roman" w:cs="Times New Roman"/>
        </w:rPr>
        <w:tab/>
      </w:r>
    </w:p>
    <w:p w14:paraId="5E965E90" w14:textId="77777777" w:rsidR="00164F7D" w:rsidRDefault="00164F7D" w:rsidP="00164F7D">
      <w:pPr>
        <w:rPr>
          <w:rFonts w:ascii="Times New Roman" w:eastAsia="Times New Roman" w:hAnsi="Times New Roman" w:cs="Times New Roman"/>
        </w:rPr>
      </w:pPr>
      <w:r w:rsidRPr="00BC455C">
        <w:rPr>
          <w:rFonts w:ascii="Times New Roman" w:eastAsia="Times New Roman" w:hAnsi="Times New Roman" w:cs="Times New Roman"/>
        </w:rPr>
        <w:t xml:space="preserve">   </w:t>
      </w:r>
      <w:r>
        <w:rPr>
          <w:rFonts w:ascii="Times New Roman" w:eastAsia="Times New Roman" w:hAnsi="Times New Roman" w:cs="Times New Roman"/>
        </w:rPr>
        <w:t>SY 2021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33</w:t>
      </w:r>
      <w:r>
        <w:rPr>
          <w:rFonts w:ascii="Times New Roman" w:eastAsia="Times New Roman" w:hAnsi="Times New Roman" w:cs="Times New Roman"/>
        </w:rPr>
        <w:tab/>
      </w:r>
      <w:r>
        <w:rPr>
          <w:rFonts w:ascii="Times New Roman" w:eastAsia="Times New Roman" w:hAnsi="Times New Roman" w:cs="Times New Roman"/>
        </w:rPr>
        <w:tab/>
        <w:t>30.8</w:t>
      </w:r>
    </w:p>
    <w:p w14:paraId="49B696D9" w14:textId="77777777" w:rsidR="00164F7D" w:rsidRDefault="00164F7D" w:rsidP="00164F7D">
      <w:pPr>
        <w:rPr>
          <w:rFonts w:ascii="Times New Roman" w:eastAsia="Times New Roman" w:hAnsi="Times New Roman" w:cs="Times New Roman"/>
        </w:rPr>
      </w:pPr>
      <w:r>
        <w:rPr>
          <w:rFonts w:ascii="Times New Roman" w:eastAsia="Times New Roman" w:hAnsi="Times New Roman" w:cs="Times New Roman"/>
        </w:rPr>
        <w:t xml:space="preserve">   SY 2022</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43</w:t>
      </w:r>
      <w:r>
        <w:rPr>
          <w:rFonts w:ascii="Times New Roman" w:eastAsia="Times New Roman" w:hAnsi="Times New Roman" w:cs="Times New Roman"/>
        </w:rPr>
        <w:tab/>
      </w:r>
      <w:r>
        <w:rPr>
          <w:rFonts w:ascii="Times New Roman" w:eastAsia="Times New Roman" w:hAnsi="Times New Roman" w:cs="Times New Roman"/>
        </w:rPr>
        <w:tab/>
        <w:t>40.1</w:t>
      </w:r>
    </w:p>
    <w:p w14:paraId="4F8F8E8F" w14:textId="77777777" w:rsidR="00164F7D" w:rsidRPr="00220543" w:rsidRDefault="00164F7D" w:rsidP="00164F7D">
      <w:pPr>
        <w:overflowPunct w:val="0"/>
        <w:autoSpaceDE w:val="0"/>
        <w:autoSpaceDN w:val="0"/>
        <w:adjustRightInd w:val="0"/>
        <w:textAlignment w:val="baseline"/>
        <w:rPr>
          <w:rFonts w:ascii="Times New Roman" w:eastAsia="Times New Roman" w:hAnsi="Times New Roman" w:cs="Times New Roman"/>
          <w:iCs/>
        </w:rPr>
      </w:pPr>
      <w:r w:rsidRPr="00BC455C">
        <w:rPr>
          <w:rFonts w:ascii="Times New Roman" w:eastAsia="Times New Roman" w:hAnsi="Times New Roman" w:cs="Times New Roman"/>
          <w:i/>
          <w:iCs/>
          <w:noProof/>
        </w:rPr>
        <mc:AlternateContent>
          <mc:Choice Requires="wps">
            <w:drawing>
              <wp:anchor distT="0" distB="0" distL="114300" distR="114300" simplePos="0" relativeHeight="251661312" behindDoc="0" locked="0" layoutInCell="1" allowOverlap="1" wp14:anchorId="0DD89D4A" wp14:editId="4A16E351">
                <wp:simplePos x="0" y="0"/>
                <wp:positionH relativeFrom="column">
                  <wp:posOffset>-85725</wp:posOffset>
                </wp:positionH>
                <wp:positionV relativeFrom="paragraph">
                  <wp:posOffset>36830</wp:posOffset>
                </wp:positionV>
                <wp:extent cx="3762375" cy="0"/>
                <wp:effectExtent l="0" t="0" r="0" b="0"/>
                <wp:wrapNone/>
                <wp:docPr id="5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62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7B1B5" id="Line 4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2.9pt" to="289.5pt,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">
                <o:lock v:ext="edit" shapetype="f"/>
              </v:line>
            </w:pict>
          </mc:Fallback>
        </mc:AlternateContent>
      </w:r>
    </w:p>
    <w:p w14:paraId="515CDFBC" w14:textId="77777777" w:rsidR="00164F7D" w:rsidRDefault="00164F7D" w:rsidP="00164F7D">
      <w:pPr>
        <w:rPr>
          <w:rFonts w:ascii="Times New Roman" w:eastAsia="Times New Roman" w:hAnsi="Times New Roman" w:cs="Times New Roman"/>
        </w:rPr>
      </w:pPr>
    </w:p>
    <w:p w14:paraId="73001CB0" w14:textId="77777777" w:rsidR="00164F7D" w:rsidRDefault="00164F7D" w:rsidP="00164F7D">
      <w:pPr>
        <w:spacing w:line="480" w:lineRule="auto"/>
        <w:rPr>
          <w:rFonts w:ascii="Times New Roman" w:eastAsia="Times New Roman" w:hAnsi="Times New Roman" w:cs="Times New Roman"/>
          <w:b/>
        </w:rPr>
      </w:pPr>
      <w:r w:rsidRPr="00E759DA">
        <w:rPr>
          <w:rFonts w:ascii="Times New Roman" w:eastAsia="Times New Roman" w:hAnsi="Times New Roman" w:cs="Times New Roman"/>
          <w:b/>
        </w:rPr>
        <w:t>Hypothesis Testing</w:t>
      </w:r>
    </w:p>
    <w:p w14:paraId="665993A1" w14:textId="77777777" w:rsidR="00164F7D" w:rsidRPr="00E759DA" w:rsidRDefault="00164F7D" w:rsidP="00164F7D">
      <w:pPr>
        <w:spacing w:line="480" w:lineRule="auto"/>
        <w:ind w:firstLine="720"/>
        <w:rPr>
          <w:rFonts w:ascii="Times New Roman" w:eastAsia="Times New Roman" w:hAnsi="Times New Roman" w:cs="Times New Roman"/>
        </w:rPr>
      </w:pPr>
      <w:r w:rsidRPr="00E759DA">
        <w:rPr>
          <w:rFonts w:ascii="Times New Roman" w:eastAsia="Times New Roman" w:hAnsi="Times New Roman" w:cs="Times New Roman"/>
          <w:color w:val="000000"/>
        </w:rPr>
        <w:t xml:space="preserve">The overarching research question for this study  is as follows: What is the relationship between student self-perceptions of their engagement in the school community and student attendance and graduation rates? </w:t>
      </w:r>
      <w:proofErr w:type="gramStart"/>
      <w:r w:rsidRPr="00E759DA">
        <w:rPr>
          <w:rFonts w:ascii="Times New Roman" w:eastAsia="Times New Roman" w:hAnsi="Times New Roman" w:cs="Times New Roman"/>
          <w:color w:val="000000"/>
        </w:rPr>
        <w:t>The question will be answered by the research questions</w:t>
      </w:r>
      <w:proofErr w:type="gramEnd"/>
      <w:r w:rsidRPr="00E759DA">
        <w:rPr>
          <w:rFonts w:ascii="Times New Roman" w:eastAsia="Times New Roman" w:hAnsi="Times New Roman" w:cs="Times New Roman"/>
          <w:color w:val="000000"/>
        </w:rPr>
        <w:t xml:space="preserve"> below. </w:t>
      </w:r>
    </w:p>
    <w:p w14:paraId="158185E5" w14:textId="77777777" w:rsidR="00164F7D" w:rsidRDefault="00164F7D" w:rsidP="00164F7D">
      <w:pPr>
        <w:rPr>
          <w:rFonts w:ascii="Times New Roman" w:eastAsia="Times New Roman" w:hAnsi="Times New Roman" w:cs="Times New Roman"/>
          <w:b/>
        </w:rPr>
      </w:pPr>
    </w:p>
    <w:p w14:paraId="24FA6614" w14:textId="77777777" w:rsidR="00164F7D" w:rsidRPr="00E759DA" w:rsidRDefault="00164F7D" w:rsidP="00164F7D">
      <w:pPr>
        <w:shd w:val="clear" w:color="auto" w:fill="FFFFFF"/>
        <w:spacing w:line="480" w:lineRule="auto"/>
        <w:rPr>
          <w:rFonts w:ascii="Times New Roman" w:eastAsia="Times New Roman" w:hAnsi="Times New Roman" w:cs="Times New Roman"/>
        </w:rPr>
      </w:pPr>
      <w:r w:rsidRPr="00E759DA">
        <w:rPr>
          <w:rFonts w:ascii="Times New Roman" w:hAnsi="Times New Roman" w:cs="Times New Roman"/>
          <w:i/>
        </w:rPr>
        <w:t>Research Question 1.)</w:t>
      </w:r>
      <w:r w:rsidRPr="00E759DA">
        <w:rPr>
          <w:rFonts w:ascii="Times New Roman" w:eastAsia="Times New Roman" w:hAnsi="Times New Roman" w:cs="Times New Roman"/>
          <w:color w:val="000000"/>
          <w:shd w:val="clear" w:color="auto" w:fill="FFFFFF"/>
        </w:rPr>
        <w:t xml:space="preserve"> Do students who feel more engaged in their school community graduate at significantly higher rates than students who feel less engaged in their school community? </w:t>
      </w:r>
    </w:p>
    <w:p w14:paraId="352AD679" w14:textId="77777777" w:rsidR="00164F7D" w:rsidRPr="00E759DA" w:rsidRDefault="00164F7D" w:rsidP="00164F7D">
      <w:pPr>
        <w:shd w:val="clear" w:color="auto" w:fill="FFFFFF"/>
        <w:spacing w:line="480" w:lineRule="auto"/>
        <w:ind w:firstLine="720"/>
        <w:rPr>
          <w:rFonts w:ascii="Times New Roman" w:eastAsia="Times New Roman" w:hAnsi="Times New Roman" w:cs="Times New Roman"/>
        </w:rPr>
      </w:pPr>
      <w:r w:rsidRPr="00E759DA">
        <w:rPr>
          <w:rFonts w:ascii="Times New Roman" w:eastAsia="Times New Roman" w:hAnsi="Times New Roman" w:cs="Times New Roman"/>
          <w:b/>
          <w:bCs/>
          <w:color w:val="000000"/>
          <w:shd w:val="clear" w:color="auto" w:fill="FFFFFF"/>
        </w:rPr>
        <w:t>H</w:t>
      </w:r>
      <w:r w:rsidRPr="00E759DA">
        <w:rPr>
          <w:rFonts w:ascii="Times New Roman" w:eastAsia="Times New Roman" w:hAnsi="Times New Roman" w:cs="Times New Roman"/>
          <w:b/>
          <w:bCs/>
          <w:color w:val="000000"/>
          <w:sz w:val="14"/>
          <w:szCs w:val="14"/>
          <w:shd w:val="clear" w:color="auto" w:fill="FFFFFF"/>
          <w:vertAlign w:val="subscript"/>
        </w:rPr>
        <w:t>0</w:t>
      </w:r>
      <w:r w:rsidRPr="00E759DA">
        <w:rPr>
          <w:rFonts w:ascii="Times New Roman" w:eastAsia="Times New Roman" w:hAnsi="Times New Roman" w:cs="Times New Roman"/>
          <w:b/>
          <w:bCs/>
          <w:color w:val="000000"/>
          <w:shd w:val="clear" w:color="auto" w:fill="FFFFFF"/>
        </w:rPr>
        <w:t xml:space="preserve">: </w:t>
      </w:r>
      <w:r w:rsidRPr="00E759DA">
        <w:rPr>
          <w:rFonts w:ascii="Times New Roman" w:eastAsia="Times New Roman" w:hAnsi="Times New Roman" w:cs="Times New Roman"/>
          <w:color w:val="000000"/>
          <w:shd w:val="clear" w:color="auto" w:fill="FFFFFF"/>
        </w:rPr>
        <w:t>There is no statistically significant difference in graduation rates for students who </w:t>
      </w:r>
    </w:p>
    <w:p w14:paraId="4772A531" w14:textId="77777777" w:rsidR="00164F7D" w:rsidRPr="00E759DA" w:rsidRDefault="00164F7D" w:rsidP="00164F7D">
      <w:pPr>
        <w:shd w:val="clear" w:color="auto" w:fill="FFFFFF"/>
        <w:spacing w:line="480" w:lineRule="auto"/>
        <w:ind w:firstLine="720"/>
        <w:rPr>
          <w:rFonts w:ascii="Times New Roman" w:eastAsia="Times New Roman" w:hAnsi="Times New Roman" w:cs="Times New Roman"/>
        </w:rPr>
      </w:pPr>
      <w:r w:rsidRPr="00E759DA">
        <w:rPr>
          <w:rFonts w:ascii="Times New Roman" w:eastAsia="Times New Roman" w:hAnsi="Times New Roman" w:cs="Times New Roman"/>
          <w:color w:val="000000"/>
          <w:shd w:val="clear" w:color="auto" w:fill="FFFFFF"/>
        </w:rPr>
        <w:t>feel more engaged in their school community.</w:t>
      </w:r>
    </w:p>
    <w:p w14:paraId="14381C59" w14:textId="77777777" w:rsidR="00164F7D" w:rsidRDefault="00164F7D" w:rsidP="00164F7D">
      <w:pPr>
        <w:shd w:val="clear" w:color="auto" w:fill="FFFFFF"/>
        <w:spacing w:line="480" w:lineRule="auto"/>
        <w:ind w:left="720"/>
        <w:rPr>
          <w:rFonts w:ascii="Times New Roman" w:eastAsia="Times New Roman" w:hAnsi="Times New Roman" w:cs="Times New Roman"/>
        </w:rPr>
      </w:pPr>
      <w:r w:rsidRPr="00E759DA">
        <w:rPr>
          <w:rFonts w:ascii="Times New Roman" w:eastAsia="Times New Roman" w:hAnsi="Times New Roman" w:cs="Times New Roman"/>
          <w:b/>
          <w:bCs/>
          <w:color w:val="000000"/>
          <w:shd w:val="clear" w:color="auto" w:fill="FFFFFF"/>
        </w:rPr>
        <w:t>H</w:t>
      </w:r>
      <w:r w:rsidRPr="00E759DA">
        <w:rPr>
          <w:rFonts w:ascii="Times New Roman" w:eastAsia="Times New Roman" w:hAnsi="Times New Roman" w:cs="Times New Roman"/>
          <w:b/>
          <w:bCs/>
          <w:color w:val="000000"/>
          <w:sz w:val="14"/>
          <w:szCs w:val="14"/>
          <w:shd w:val="clear" w:color="auto" w:fill="FFFFFF"/>
          <w:vertAlign w:val="subscript"/>
        </w:rPr>
        <w:t>1</w:t>
      </w:r>
      <w:r w:rsidRPr="00E759DA">
        <w:rPr>
          <w:rFonts w:ascii="Times New Roman" w:eastAsia="Times New Roman" w:hAnsi="Times New Roman" w:cs="Times New Roman"/>
          <w:b/>
          <w:bCs/>
          <w:color w:val="000000"/>
          <w:shd w:val="clear" w:color="auto" w:fill="FFFFFF"/>
        </w:rPr>
        <w:t xml:space="preserve">: </w:t>
      </w:r>
      <w:r w:rsidRPr="00E759DA">
        <w:rPr>
          <w:rFonts w:ascii="Times New Roman" w:eastAsia="Times New Roman" w:hAnsi="Times New Roman" w:cs="Times New Roman"/>
          <w:color w:val="000000"/>
          <w:shd w:val="clear" w:color="auto" w:fill="FFFFFF"/>
        </w:rPr>
        <w:t>There is a statistically significant difference in graduation rates for students who feel more engaged in their school community.</w:t>
      </w:r>
    </w:p>
    <w:p w14:paraId="47A44A1D" w14:textId="77777777" w:rsidR="00164F7D" w:rsidRPr="00F61077" w:rsidRDefault="00164F7D" w:rsidP="00164F7D">
      <w:pPr>
        <w:spacing w:line="480" w:lineRule="auto"/>
        <w:ind w:firstLine="720"/>
        <w:rPr>
          <w:rFonts w:ascii="Times New Roman" w:hAnsi="Times New Roman" w:cs="Times New Roman"/>
        </w:rPr>
      </w:pPr>
      <w:r w:rsidRPr="00E759DA">
        <w:rPr>
          <w:rFonts w:ascii="Times New Roman" w:hAnsi="Times New Roman" w:cs="Times New Roman"/>
        </w:rPr>
        <w:t xml:space="preserve">An independent samples </w:t>
      </w:r>
      <w:proofErr w:type="spellStart"/>
      <w:r w:rsidRPr="00E759DA">
        <w:rPr>
          <w:rFonts w:ascii="Times New Roman" w:hAnsi="Times New Roman" w:cs="Times New Roman"/>
        </w:rPr>
        <w:t>t</w:t>
      </w:r>
      <w:proofErr w:type="spellEnd"/>
      <w:r w:rsidRPr="00E759DA">
        <w:rPr>
          <w:rFonts w:ascii="Times New Roman" w:hAnsi="Times New Roman" w:cs="Times New Roman"/>
        </w:rPr>
        <w:t xml:space="preserve"> test </w:t>
      </w:r>
      <w:proofErr w:type="gramStart"/>
      <w:r w:rsidRPr="00E759DA">
        <w:rPr>
          <w:rFonts w:ascii="Times New Roman" w:hAnsi="Times New Roman" w:cs="Times New Roman"/>
        </w:rPr>
        <w:t>was conducted</w:t>
      </w:r>
      <w:proofErr w:type="gramEnd"/>
      <w:r w:rsidRPr="00E759DA">
        <w:rPr>
          <w:rFonts w:ascii="Times New Roman" w:hAnsi="Times New Roman" w:cs="Times New Roman"/>
        </w:rPr>
        <w:t xml:space="preserve"> to determine whether there was statistically significant difference in</w:t>
      </w:r>
      <w:r>
        <w:rPr>
          <w:rFonts w:ascii="Times New Roman" w:hAnsi="Times New Roman" w:cs="Times New Roman"/>
        </w:rPr>
        <w:t xml:space="preserve"> students who graduated and their engagement in their school community</w:t>
      </w:r>
      <w:r w:rsidRPr="00E759DA">
        <w:rPr>
          <w:rFonts w:ascii="Times New Roman" w:hAnsi="Times New Roman" w:cs="Times New Roman"/>
        </w:rPr>
        <w:t xml:space="preserve">. The </w:t>
      </w:r>
      <w:r>
        <w:rPr>
          <w:rFonts w:ascii="Times New Roman" w:hAnsi="Times New Roman" w:cs="Times New Roman"/>
        </w:rPr>
        <w:t xml:space="preserve">group of graduates as denoted by “Did Student Graduate” </w:t>
      </w:r>
      <w:r w:rsidRPr="00E759DA">
        <w:rPr>
          <w:rFonts w:ascii="Times New Roman" w:hAnsi="Times New Roman" w:cs="Times New Roman"/>
        </w:rPr>
        <w:t>(</w:t>
      </w:r>
      <w:r>
        <w:rPr>
          <w:rFonts w:ascii="Times New Roman" w:hAnsi="Times New Roman" w:cs="Times New Roman"/>
        </w:rPr>
        <w:t>Graduates from 2020-2022)</w:t>
      </w:r>
      <w:r w:rsidRPr="00E759DA">
        <w:rPr>
          <w:rFonts w:ascii="Times New Roman" w:hAnsi="Times New Roman" w:cs="Times New Roman"/>
        </w:rPr>
        <w:t xml:space="preserve"> was the independent variable, and the</w:t>
      </w:r>
      <w:r>
        <w:rPr>
          <w:rFonts w:ascii="Times New Roman" w:hAnsi="Times New Roman" w:cs="Times New Roman"/>
        </w:rPr>
        <w:t xml:space="preserve"> Love, Challenged, and Prepared</w:t>
      </w:r>
      <w:r w:rsidRPr="00E759DA">
        <w:rPr>
          <w:rFonts w:ascii="Times New Roman" w:hAnsi="Times New Roman" w:cs="Times New Roman"/>
        </w:rPr>
        <w:t xml:space="preserve"> </w:t>
      </w:r>
      <w:r>
        <w:rPr>
          <w:rFonts w:ascii="Times New Roman" w:hAnsi="Times New Roman" w:cs="Times New Roman"/>
        </w:rPr>
        <w:t>(LCP)</w:t>
      </w:r>
      <w:r w:rsidRPr="00E759DA">
        <w:rPr>
          <w:rFonts w:ascii="Times New Roman" w:hAnsi="Times New Roman" w:cs="Times New Roman"/>
        </w:rPr>
        <w:t xml:space="preserve"> </w:t>
      </w:r>
      <w:r>
        <w:rPr>
          <w:rFonts w:ascii="Times New Roman" w:hAnsi="Times New Roman" w:cs="Times New Roman"/>
        </w:rPr>
        <w:t>survey scores</w:t>
      </w:r>
      <w:r w:rsidRPr="00E759DA">
        <w:rPr>
          <w:rFonts w:ascii="Times New Roman" w:hAnsi="Times New Roman" w:cs="Times New Roman"/>
        </w:rPr>
        <w:t xml:space="preserve"> was the dependent variable. The data </w:t>
      </w:r>
      <w:proofErr w:type="gramStart"/>
      <w:r w:rsidRPr="00E759DA">
        <w:rPr>
          <w:rFonts w:ascii="Times New Roman" w:hAnsi="Times New Roman" w:cs="Times New Roman"/>
        </w:rPr>
        <w:t>were screened</w:t>
      </w:r>
      <w:proofErr w:type="gramEnd"/>
      <w:r w:rsidRPr="00E759DA">
        <w:rPr>
          <w:rFonts w:ascii="Times New Roman" w:hAnsi="Times New Roman" w:cs="Times New Roman"/>
        </w:rPr>
        <w:t xml:space="preserve"> for outliers prior to analysis. The participants’ </w:t>
      </w:r>
      <w:r>
        <w:rPr>
          <w:rFonts w:ascii="Times New Roman" w:hAnsi="Times New Roman" w:cs="Times New Roman"/>
        </w:rPr>
        <w:t xml:space="preserve">graduation data </w:t>
      </w:r>
      <w:proofErr w:type="gramStart"/>
      <w:r w:rsidRPr="00E759DA">
        <w:rPr>
          <w:rFonts w:ascii="Times New Roman" w:hAnsi="Times New Roman" w:cs="Times New Roman"/>
        </w:rPr>
        <w:t>were standardized</w:t>
      </w:r>
      <w:proofErr w:type="gramEnd"/>
      <w:r w:rsidRPr="00E759DA">
        <w:rPr>
          <w:rFonts w:ascii="Times New Roman" w:hAnsi="Times New Roman" w:cs="Times New Roman"/>
        </w:rPr>
        <w:t xml:space="preserve"> by group. This process did not reveal any outliers in the data</w:t>
      </w:r>
      <w:r>
        <w:rPr>
          <w:rFonts w:ascii="Times New Roman" w:hAnsi="Times New Roman" w:cs="Times New Roman"/>
        </w:rPr>
        <w:t xml:space="preserve">. </w:t>
      </w:r>
    </w:p>
    <w:p w14:paraId="17B7238C" w14:textId="77777777" w:rsidR="00914231" w:rsidRDefault="00914231" w:rsidP="00164F7D">
      <w:pPr>
        <w:rPr>
          <w:rFonts w:ascii="Times New Roman" w:eastAsia="Times New Roman" w:hAnsi="Times New Roman" w:cs="Times New Roman"/>
        </w:rPr>
      </w:pPr>
    </w:p>
    <w:p w14:paraId="663BAC61" w14:textId="77777777" w:rsidR="00914231" w:rsidRDefault="00914231" w:rsidP="00164F7D">
      <w:pPr>
        <w:rPr>
          <w:rFonts w:ascii="Times New Roman" w:eastAsia="Times New Roman" w:hAnsi="Times New Roman" w:cs="Times New Roman"/>
        </w:rPr>
      </w:pPr>
    </w:p>
    <w:p w14:paraId="2D9BBC25" w14:textId="77777777" w:rsidR="00914231" w:rsidRDefault="00914231" w:rsidP="00164F7D">
      <w:pPr>
        <w:rPr>
          <w:rFonts w:ascii="Times New Roman" w:eastAsia="Times New Roman" w:hAnsi="Times New Roman" w:cs="Times New Roman"/>
        </w:rPr>
      </w:pPr>
    </w:p>
    <w:p w14:paraId="345EDC4D" w14:textId="77777777" w:rsidR="00914231" w:rsidRDefault="00914231" w:rsidP="00164F7D">
      <w:pPr>
        <w:rPr>
          <w:rFonts w:ascii="Times New Roman" w:eastAsia="Times New Roman" w:hAnsi="Times New Roman" w:cs="Times New Roman"/>
        </w:rPr>
      </w:pPr>
    </w:p>
    <w:p w14:paraId="5B25414E" w14:textId="77777777" w:rsidR="00914231" w:rsidRDefault="00914231" w:rsidP="00164F7D">
      <w:pPr>
        <w:rPr>
          <w:rFonts w:ascii="Times New Roman" w:eastAsia="Times New Roman" w:hAnsi="Times New Roman" w:cs="Times New Roman"/>
        </w:rPr>
      </w:pPr>
    </w:p>
    <w:p w14:paraId="28ADEFE6" w14:textId="77777777" w:rsidR="00914231" w:rsidRDefault="00914231" w:rsidP="00164F7D">
      <w:pPr>
        <w:rPr>
          <w:rFonts w:ascii="Times New Roman" w:eastAsia="Times New Roman" w:hAnsi="Times New Roman" w:cs="Times New Roman"/>
        </w:rPr>
      </w:pPr>
    </w:p>
    <w:p w14:paraId="2AE618EB" w14:textId="77777777" w:rsidR="00914231" w:rsidRDefault="00914231" w:rsidP="00164F7D">
      <w:pPr>
        <w:rPr>
          <w:rFonts w:ascii="Times New Roman" w:eastAsia="Times New Roman" w:hAnsi="Times New Roman" w:cs="Times New Roman"/>
        </w:rPr>
      </w:pPr>
    </w:p>
    <w:p w14:paraId="12F0BF9F" w14:textId="77777777" w:rsidR="00914231" w:rsidRDefault="00914231" w:rsidP="00164F7D">
      <w:pPr>
        <w:rPr>
          <w:rFonts w:ascii="Times New Roman" w:eastAsia="Times New Roman" w:hAnsi="Times New Roman" w:cs="Times New Roman"/>
        </w:rPr>
      </w:pPr>
    </w:p>
    <w:p w14:paraId="5C79EE50" w14:textId="5856BF2B" w:rsidR="00164F7D" w:rsidRPr="002D69F6" w:rsidRDefault="00164F7D" w:rsidP="00164F7D">
      <w:pPr>
        <w:rPr>
          <w:rFonts w:ascii="Times New Roman" w:eastAsia="Times New Roman" w:hAnsi="Times New Roman" w:cs="Times New Roman"/>
        </w:rPr>
      </w:pPr>
      <w:r w:rsidRPr="002D69F6">
        <w:rPr>
          <w:rFonts w:ascii="Times New Roman" w:eastAsia="Times New Roman" w:hAnsi="Times New Roman" w:cs="Times New Roman"/>
        </w:rPr>
        <w:lastRenderedPageBreak/>
        <w:t xml:space="preserve">Table </w:t>
      </w:r>
      <w:r>
        <w:rPr>
          <w:rFonts w:ascii="Times New Roman" w:eastAsia="Times New Roman" w:hAnsi="Times New Roman" w:cs="Times New Roman"/>
        </w:rPr>
        <w:t>2</w:t>
      </w:r>
    </w:p>
    <w:p w14:paraId="4CB86328" w14:textId="77777777" w:rsidR="00164F7D" w:rsidRPr="002D69F6" w:rsidRDefault="00164F7D" w:rsidP="00164F7D">
      <w:pPr>
        <w:rPr>
          <w:rFonts w:ascii="Times New Roman" w:eastAsia="Times New Roman" w:hAnsi="Times New Roman" w:cs="Times New Roman"/>
        </w:rPr>
      </w:pPr>
    </w:p>
    <w:p w14:paraId="58C0C52E" w14:textId="77777777" w:rsidR="00164F7D" w:rsidRPr="002D69F6" w:rsidRDefault="00164F7D" w:rsidP="00164F7D">
      <w:pPr>
        <w:rPr>
          <w:rFonts w:ascii="Times New Roman" w:eastAsia="Times New Roman" w:hAnsi="Times New Roman" w:cs="Times New Roman"/>
          <w:i/>
        </w:rPr>
      </w:pPr>
      <w:r w:rsidRPr="002D69F6">
        <w:rPr>
          <w:rFonts w:ascii="Times New Roman" w:eastAsia="Times New Roman" w:hAnsi="Times New Roman" w:cs="Times New Roman"/>
          <w:i/>
          <w:noProof/>
        </w:rPr>
        <mc:AlternateContent>
          <mc:Choice Requires="wps">
            <w:drawing>
              <wp:anchor distT="0" distB="0" distL="114300" distR="114300" simplePos="0" relativeHeight="251663360" behindDoc="0" locked="0" layoutInCell="1" allowOverlap="1" wp14:anchorId="4A0DD44A" wp14:editId="0F9608F5">
                <wp:simplePos x="0" y="0"/>
                <wp:positionH relativeFrom="column">
                  <wp:posOffset>-85725</wp:posOffset>
                </wp:positionH>
                <wp:positionV relativeFrom="paragraph">
                  <wp:posOffset>250190</wp:posOffset>
                </wp:positionV>
                <wp:extent cx="5915025" cy="0"/>
                <wp:effectExtent l="0" t="0" r="3175" b="0"/>
                <wp:wrapNone/>
                <wp:docPr id="5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5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4FF5E" id="_x0000_t32" coordsize="21600,21600" o:spt="32" o:oned="t" path="m,l21600,21600e" filled="f">
                <v:path arrowok="t" fillok="f" o:connecttype="none"/>
                <o:lock v:ext="edit" shapetype="t"/>
              </v:shapetype>
              <v:shape id="AutoShape 38" o:spid="_x0000_s1026" type="#_x0000_t32" style="position:absolute;margin-left:-6.75pt;margin-top:19.7pt;width:465.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">
                <o:lock v:ext="edit" shapetype="f"/>
              </v:shape>
            </w:pict>
          </mc:Fallback>
        </mc:AlternateContent>
      </w:r>
      <w:r w:rsidRPr="002D69F6">
        <w:rPr>
          <w:rFonts w:ascii="Times New Roman" w:eastAsia="Times New Roman" w:hAnsi="Times New Roman" w:cs="Times New Roman"/>
          <w:i/>
        </w:rPr>
        <w:t xml:space="preserve">Independent Samples t-test on </w:t>
      </w:r>
      <w:r>
        <w:rPr>
          <w:rFonts w:ascii="Times New Roman" w:eastAsia="Times New Roman" w:hAnsi="Times New Roman" w:cs="Times New Roman"/>
          <w:i/>
        </w:rPr>
        <w:t>LCP</w:t>
      </w:r>
      <w:r w:rsidRPr="002D69F6">
        <w:rPr>
          <w:rFonts w:ascii="Times New Roman" w:eastAsia="Times New Roman" w:hAnsi="Times New Roman" w:cs="Times New Roman"/>
          <w:i/>
        </w:rPr>
        <w:t xml:space="preserve"> Scores by </w:t>
      </w:r>
      <w:r>
        <w:rPr>
          <w:rFonts w:ascii="Times New Roman" w:eastAsia="Times New Roman" w:hAnsi="Times New Roman" w:cs="Times New Roman"/>
          <w:i/>
        </w:rPr>
        <w:t>Did Student Graduate</w:t>
      </w:r>
    </w:p>
    <w:p w14:paraId="765952C5" w14:textId="77777777" w:rsidR="00164F7D" w:rsidRPr="002D69F6" w:rsidRDefault="00164F7D" w:rsidP="00164F7D">
      <w:pPr>
        <w:rPr>
          <w:rFonts w:ascii="Times New Roman" w:eastAsia="Times New Roman" w:hAnsi="Times New Roman" w:cs="Times New Roman"/>
          <w:i/>
        </w:rPr>
      </w:pPr>
    </w:p>
    <w:tbl>
      <w:tblPr>
        <w:tblW w:w="0" w:type="auto"/>
        <w:tblLook w:val="01E0" w:firstRow="1" w:lastRow="1" w:firstColumn="1" w:lastColumn="1" w:noHBand="0" w:noVBand="0"/>
      </w:tblPr>
      <w:tblGrid>
        <w:gridCol w:w="1856"/>
        <w:gridCol w:w="636"/>
        <w:gridCol w:w="576"/>
        <w:gridCol w:w="636"/>
        <w:gridCol w:w="1589"/>
        <w:gridCol w:w="1585"/>
        <w:gridCol w:w="1249"/>
        <w:gridCol w:w="1233"/>
      </w:tblGrid>
      <w:tr w:rsidR="00164F7D" w:rsidRPr="002D69F6" w14:paraId="271D49F2" w14:textId="77777777" w:rsidTr="00AA0AD5">
        <w:tc>
          <w:tcPr>
            <w:tcW w:w="0" w:type="auto"/>
            <w:gridSpan w:val="6"/>
          </w:tcPr>
          <w:p w14:paraId="5BC94055" w14:textId="77777777" w:rsidR="00164F7D" w:rsidRPr="002D69F6" w:rsidRDefault="00164F7D" w:rsidP="00AA0AD5">
            <w:pPr>
              <w:rPr>
                <w:rFonts w:ascii="Times New Roman" w:eastAsia="Times New Roman" w:hAnsi="Times New Roman" w:cs="Times New Roman"/>
              </w:rPr>
            </w:pPr>
          </w:p>
        </w:tc>
        <w:tc>
          <w:tcPr>
            <w:tcW w:w="0" w:type="auto"/>
            <w:gridSpan w:val="2"/>
          </w:tcPr>
          <w:p w14:paraId="52B5E4F4" w14:textId="77777777" w:rsidR="00164F7D" w:rsidRPr="002D69F6" w:rsidRDefault="00164F7D" w:rsidP="00AA0AD5">
            <w:pPr>
              <w:jc w:val="center"/>
              <w:rPr>
                <w:rFonts w:ascii="Times New Roman" w:eastAsia="Times New Roman" w:hAnsi="Times New Roman" w:cs="Times New Roman"/>
              </w:rPr>
            </w:pPr>
            <w:r w:rsidRPr="002D69F6">
              <w:rPr>
                <w:rFonts w:ascii="Times New Roman" w:eastAsia="Times New Roman" w:hAnsi="Times New Roman" w:cs="Times New Roman"/>
              </w:rPr>
              <w:t>95% CI of the Difference</w:t>
            </w:r>
          </w:p>
        </w:tc>
      </w:tr>
      <w:tr w:rsidR="00164F7D" w:rsidRPr="002D69F6" w14:paraId="1DA8DE3A" w14:textId="77777777" w:rsidTr="00AA0AD5">
        <w:tc>
          <w:tcPr>
            <w:tcW w:w="0" w:type="auto"/>
          </w:tcPr>
          <w:p w14:paraId="29AA9292" w14:textId="77777777" w:rsidR="00164F7D" w:rsidRPr="002D69F6" w:rsidRDefault="00164F7D" w:rsidP="00AA0AD5">
            <w:pPr>
              <w:rPr>
                <w:rFonts w:ascii="Times New Roman" w:eastAsia="Times New Roman" w:hAnsi="Times New Roman" w:cs="Times New Roman"/>
              </w:rPr>
            </w:pPr>
            <w:r w:rsidRPr="002D69F6">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09E24BF7" wp14:editId="4988F59B">
                      <wp:simplePos x="0" y="0"/>
                      <wp:positionH relativeFrom="column">
                        <wp:posOffset>-85725</wp:posOffset>
                      </wp:positionH>
                      <wp:positionV relativeFrom="paragraph">
                        <wp:posOffset>462915</wp:posOffset>
                      </wp:positionV>
                      <wp:extent cx="5915025" cy="0"/>
                      <wp:effectExtent l="0" t="0" r="3175" b="0"/>
                      <wp:wrapNone/>
                      <wp:docPr id="4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5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A74BE" id="AutoShape 37" o:spid="_x0000_s1026" type="#_x0000_t32" style="position:absolute;margin-left:-6.75pt;margin-top:36.45pt;width:465.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">
                      <o:lock v:ext="edit" shapetype="f"/>
                    </v:shape>
                  </w:pict>
                </mc:Fallback>
              </mc:AlternateContent>
            </w:r>
            <w:r w:rsidRPr="002D69F6">
              <w:rPr>
                <w:rFonts w:ascii="Times New Roman" w:eastAsia="Times New Roman" w:hAnsi="Times New Roman" w:cs="Times New Roman"/>
              </w:rPr>
              <w:t>Dependent Variable</w:t>
            </w:r>
          </w:p>
        </w:tc>
        <w:tc>
          <w:tcPr>
            <w:tcW w:w="0" w:type="auto"/>
          </w:tcPr>
          <w:p w14:paraId="0FC5B3B9" w14:textId="77777777" w:rsidR="00164F7D" w:rsidRPr="002D69F6" w:rsidRDefault="00164F7D" w:rsidP="00AA0AD5">
            <w:pPr>
              <w:jc w:val="center"/>
              <w:rPr>
                <w:rFonts w:ascii="Times New Roman" w:eastAsia="Times New Roman" w:hAnsi="Times New Roman" w:cs="Times New Roman"/>
                <w:i/>
              </w:rPr>
            </w:pPr>
            <w:r w:rsidRPr="002D69F6">
              <w:rPr>
                <w:rFonts w:ascii="Times New Roman" w:eastAsia="Times New Roman" w:hAnsi="Times New Roman" w:cs="Times New Roman"/>
                <w:i/>
              </w:rPr>
              <w:t>t</w:t>
            </w:r>
          </w:p>
        </w:tc>
        <w:tc>
          <w:tcPr>
            <w:tcW w:w="0" w:type="auto"/>
          </w:tcPr>
          <w:p w14:paraId="2E8C7B07" w14:textId="77777777" w:rsidR="00164F7D" w:rsidRPr="002D69F6" w:rsidRDefault="00164F7D" w:rsidP="00AA0AD5">
            <w:pPr>
              <w:jc w:val="center"/>
              <w:rPr>
                <w:rFonts w:ascii="Times New Roman" w:eastAsia="Times New Roman" w:hAnsi="Times New Roman" w:cs="Times New Roman"/>
              </w:rPr>
            </w:pPr>
            <w:proofErr w:type="spellStart"/>
            <w:r w:rsidRPr="002D69F6">
              <w:rPr>
                <w:rFonts w:ascii="Times New Roman" w:eastAsia="Times New Roman" w:hAnsi="Times New Roman" w:cs="Times New Roman"/>
              </w:rPr>
              <w:t>df</w:t>
            </w:r>
            <w:proofErr w:type="spellEnd"/>
          </w:p>
        </w:tc>
        <w:tc>
          <w:tcPr>
            <w:tcW w:w="0" w:type="auto"/>
          </w:tcPr>
          <w:p w14:paraId="5E588592" w14:textId="77777777" w:rsidR="00164F7D" w:rsidRPr="002D69F6" w:rsidRDefault="00164F7D" w:rsidP="00AA0AD5">
            <w:pPr>
              <w:jc w:val="center"/>
              <w:rPr>
                <w:rFonts w:ascii="Times New Roman" w:eastAsia="Times New Roman" w:hAnsi="Times New Roman" w:cs="Times New Roman"/>
              </w:rPr>
            </w:pPr>
            <w:r w:rsidRPr="002D69F6">
              <w:rPr>
                <w:rFonts w:ascii="Times New Roman" w:eastAsia="Times New Roman" w:hAnsi="Times New Roman" w:cs="Times New Roman"/>
              </w:rPr>
              <w:t>Sig.</w:t>
            </w:r>
          </w:p>
        </w:tc>
        <w:tc>
          <w:tcPr>
            <w:tcW w:w="0" w:type="auto"/>
          </w:tcPr>
          <w:p w14:paraId="05091D91" w14:textId="77777777" w:rsidR="00164F7D" w:rsidRPr="002D69F6" w:rsidRDefault="00164F7D" w:rsidP="00AA0AD5">
            <w:pPr>
              <w:jc w:val="center"/>
              <w:rPr>
                <w:rFonts w:ascii="Times New Roman" w:eastAsia="Times New Roman" w:hAnsi="Times New Roman" w:cs="Times New Roman"/>
              </w:rPr>
            </w:pPr>
            <w:r w:rsidRPr="002D69F6">
              <w:rPr>
                <w:rFonts w:ascii="Times New Roman" w:eastAsia="Times New Roman" w:hAnsi="Times New Roman" w:cs="Times New Roman"/>
              </w:rPr>
              <w:t>Mean Difference</w:t>
            </w:r>
          </w:p>
          <w:p w14:paraId="49BFE9E4" w14:textId="77777777" w:rsidR="00164F7D" w:rsidRPr="002D69F6" w:rsidRDefault="00164F7D" w:rsidP="00AA0AD5">
            <w:pPr>
              <w:jc w:val="center"/>
              <w:rPr>
                <w:rFonts w:ascii="Times New Roman" w:eastAsia="Times New Roman" w:hAnsi="Times New Roman" w:cs="Times New Roman"/>
              </w:rPr>
            </w:pPr>
          </w:p>
        </w:tc>
        <w:tc>
          <w:tcPr>
            <w:tcW w:w="0" w:type="auto"/>
          </w:tcPr>
          <w:p w14:paraId="627C9BBB" w14:textId="77777777" w:rsidR="00164F7D" w:rsidRPr="002D69F6" w:rsidRDefault="00164F7D" w:rsidP="00AA0AD5">
            <w:pPr>
              <w:jc w:val="center"/>
              <w:rPr>
                <w:rFonts w:ascii="Times New Roman" w:eastAsia="Times New Roman" w:hAnsi="Times New Roman" w:cs="Times New Roman"/>
              </w:rPr>
            </w:pPr>
            <w:r w:rsidRPr="002D69F6">
              <w:rPr>
                <w:rFonts w:ascii="Times New Roman" w:eastAsia="Times New Roman" w:hAnsi="Times New Roman" w:cs="Times New Roman"/>
              </w:rPr>
              <w:t>SE of Difference</w:t>
            </w:r>
          </w:p>
        </w:tc>
        <w:tc>
          <w:tcPr>
            <w:tcW w:w="0" w:type="auto"/>
          </w:tcPr>
          <w:p w14:paraId="616F2ED9" w14:textId="77777777" w:rsidR="00164F7D" w:rsidRPr="002D69F6" w:rsidRDefault="00164F7D" w:rsidP="00AA0AD5">
            <w:pPr>
              <w:jc w:val="center"/>
              <w:rPr>
                <w:rFonts w:ascii="Times New Roman" w:eastAsia="Times New Roman" w:hAnsi="Times New Roman" w:cs="Times New Roman"/>
              </w:rPr>
            </w:pPr>
            <w:r w:rsidRPr="002D69F6">
              <w:rPr>
                <w:rFonts w:ascii="Times New Roman" w:eastAsia="Times New Roman" w:hAnsi="Times New Roman" w:cs="Times New Roman"/>
              </w:rPr>
              <w:t>Lower Bound</w:t>
            </w:r>
          </w:p>
        </w:tc>
        <w:tc>
          <w:tcPr>
            <w:tcW w:w="0" w:type="auto"/>
          </w:tcPr>
          <w:p w14:paraId="0165137A" w14:textId="77777777" w:rsidR="00164F7D" w:rsidRPr="002D69F6" w:rsidRDefault="00164F7D" w:rsidP="00AA0AD5">
            <w:pPr>
              <w:jc w:val="center"/>
              <w:rPr>
                <w:rFonts w:ascii="Times New Roman" w:eastAsia="Times New Roman" w:hAnsi="Times New Roman" w:cs="Times New Roman"/>
              </w:rPr>
            </w:pPr>
            <w:r w:rsidRPr="002D69F6">
              <w:rPr>
                <w:rFonts w:ascii="Times New Roman" w:eastAsia="Times New Roman" w:hAnsi="Times New Roman" w:cs="Times New Roman"/>
              </w:rPr>
              <w:t>Upper Bound</w:t>
            </w:r>
          </w:p>
        </w:tc>
      </w:tr>
      <w:tr w:rsidR="00164F7D" w:rsidRPr="002D69F6" w14:paraId="28130910" w14:textId="77777777" w:rsidTr="00AA0AD5">
        <w:tc>
          <w:tcPr>
            <w:tcW w:w="0" w:type="auto"/>
          </w:tcPr>
          <w:p w14:paraId="726225AB" w14:textId="77003770" w:rsidR="00164F7D" w:rsidRPr="002D69F6" w:rsidRDefault="00164F7D" w:rsidP="00AA0AD5">
            <w:pPr>
              <w:rPr>
                <w:rFonts w:ascii="Times New Roman" w:eastAsia="Times New Roman" w:hAnsi="Times New Roman" w:cs="Times New Roman"/>
              </w:rPr>
            </w:pPr>
            <w:r>
              <w:rPr>
                <w:rFonts w:ascii="Times New Roman" w:eastAsia="Times New Roman" w:hAnsi="Times New Roman" w:cs="Times New Roman"/>
              </w:rPr>
              <w:t>Did Student Graduate</w:t>
            </w:r>
          </w:p>
        </w:tc>
        <w:tc>
          <w:tcPr>
            <w:tcW w:w="0" w:type="auto"/>
          </w:tcPr>
          <w:p w14:paraId="3A4C0B38" w14:textId="77777777" w:rsidR="00164F7D" w:rsidRPr="002D69F6" w:rsidRDefault="00164F7D" w:rsidP="00AA0AD5">
            <w:pPr>
              <w:autoSpaceDE w:val="0"/>
              <w:autoSpaceDN w:val="0"/>
              <w:adjustRightInd w:val="0"/>
              <w:jc w:val="center"/>
              <w:rPr>
                <w:rFonts w:ascii="Times New Roman" w:eastAsia="Times New Roman" w:hAnsi="Times New Roman" w:cs="Times New Roman"/>
                <w:color w:val="000000"/>
                <w:highlight w:val="yellow"/>
              </w:rPr>
            </w:pPr>
            <w:r w:rsidRPr="002D69F6">
              <w:rPr>
                <w:rFonts w:ascii="Times New Roman" w:eastAsia="Times New Roman" w:hAnsi="Times New Roman" w:cs="Times New Roman"/>
                <w:color w:val="000000"/>
                <w:highlight w:val="yellow"/>
              </w:rPr>
              <w:t>2.37</w:t>
            </w:r>
          </w:p>
        </w:tc>
        <w:tc>
          <w:tcPr>
            <w:tcW w:w="0" w:type="auto"/>
          </w:tcPr>
          <w:p w14:paraId="12572968" w14:textId="77777777" w:rsidR="00164F7D" w:rsidRPr="002D69F6" w:rsidRDefault="00164F7D" w:rsidP="00AA0AD5">
            <w:pPr>
              <w:autoSpaceDE w:val="0"/>
              <w:autoSpaceDN w:val="0"/>
              <w:adjustRightInd w:val="0"/>
              <w:jc w:val="center"/>
              <w:rPr>
                <w:rFonts w:ascii="Times New Roman" w:eastAsia="Times New Roman" w:hAnsi="Times New Roman" w:cs="Times New Roman"/>
                <w:color w:val="000000"/>
                <w:highlight w:val="yellow"/>
              </w:rPr>
            </w:pPr>
            <w:r w:rsidRPr="002D69F6">
              <w:rPr>
                <w:rFonts w:ascii="Times New Roman" w:eastAsia="Times New Roman" w:hAnsi="Times New Roman" w:cs="Times New Roman"/>
                <w:color w:val="000000"/>
                <w:highlight w:val="yellow"/>
              </w:rPr>
              <w:t>204</w:t>
            </w:r>
          </w:p>
        </w:tc>
        <w:tc>
          <w:tcPr>
            <w:tcW w:w="0" w:type="auto"/>
          </w:tcPr>
          <w:p w14:paraId="34DC27E4" w14:textId="77777777" w:rsidR="00164F7D" w:rsidRPr="002D69F6" w:rsidRDefault="00164F7D" w:rsidP="00AA0AD5">
            <w:pPr>
              <w:autoSpaceDE w:val="0"/>
              <w:autoSpaceDN w:val="0"/>
              <w:adjustRightInd w:val="0"/>
              <w:spacing w:line="480" w:lineRule="auto"/>
              <w:jc w:val="center"/>
              <w:rPr>
                <w:rFonts w:ascii="Times New Roman" w:eastAsia="Times New Roman" w:hAnsi="Times New Roman" w:cs="Times New Roman"/>
                <w:color w:val="000000"/>
                <w:highlight w:val="yellow"/>
              </w:rPr>
            </w:pPr>
            <w:r w:rsidRPr="002D69F6">
              <w:rPr>
                <w:rFonts w:ascii="Times New Roman" w:eastAsia="Times New Roman" w:hAnsi="Times New Roman" w:cs="Times New Roman"/>
                <w:color w:val="000000"/>
                <w:highlight w:val="yellow"/>
              </w:rPr>
              <w:t>.019</w:t>
            </w:r>
          </w:p>
        </w:tc>
        <w:tc>
          <w:tcPr>
            <w:tcW w:w="0" w:type="auto"/>
          </w:tcPr>
          <w:p w14:paraId="7CF316A3" w14:textId="77777777" w:rsidR="00164F7D" w:rsidRPr="002D69F6" w:rsidRDefault="00164F7D" w:rsidP="00AA0AD5">
            <w:pPr>
              <w:autoSpaceDE w:val="0"/>
              <w:autoSpaceDN w:val="0"/>
              <w:adjustRightInd w:val="0"/>
              <w:jc w:val="center"/>
              <w:rPr>
                <w:rFonts w:ascii="Times New Roman" w:eastAsia="Times New Roman" w:hAnsi="Times New Roman" w:cs="Times New Roman"/>
                <w:color w:val="000000"/>
                <w:highlight w:val="yellow"/>
              </w:rPr>
            </w:pPr>
            <w:r w:rsidRPr="002D69F6">
              <w:rPr>
                <w:rFonts w:ascii="Times New Roman" w:eastAsia="Times New Roman" w:hAnsi="Times New Roman" w:cs="Times New Roman"/>
                <w:color w:val="000000"/>
                <w:highlight w:val="yellow"/>
              </w:rPr>
              <w:t>1.03</w:t>
            </w:r>
          </w:p>
        </w:tc>
        <w:tc>
          <w:tcPr>
            <w:tcW w:w="0" w:type="auto"/>
          </w:tcPr>
          <w:p w14:paraId="14B86FFE" w14:textId="77777777" w:rsidR="00164F7D" w:rsidRPr="002D69F6" w:rsidRDefault="00164F7D" w:rsidP="00AA0AD5">
            <w:pPr>
              <w:autoSpaceDE w:val="0"/>
              <w:autoSpaceDN w:val="0"/>
              <w:adjustRightInd w:val="0"/>
              <w:jc w:val="center"/>
              <w:rPr>
                <w:rFonts w:ascii="Times New Roman" w:eastAsia="Times New Roman" w:hAnsi="Times New Roman" w:cs="Times New Roman"/>
                <w:color w:val="000000"/>
                <w:highlight w:val="yellow"/>
              </w:rPr>
            </w:pPr>
            <w:r w:rsidRPr="002D69F6">
              <w:rPr>
                <w:rFonts w:ascii="Times New Roman" w:eastAsia="Times New Roman" w:hAnsi="Times New Roman" w:cs="Times New Roman"/>
                <w:color w:val="000000"/>
                <w:highlight w:val="yellow"/>
              </w:rPr>
              <w:t>0.43</w:t>
            </w:r>
          </w:p>
        </w:tc>
        <w:tc>
          <w:tcPr>
            <w:tcW w:w="0" w:type="auto"/>
          </w:tcPr>
          <w:p w14:paraId="02AD11A8" w14:textId="77777777" w:rsidR="00164F7D" w:rsidRPr="002D69F6" w:rsidRDefault="00164F7D" w:rsidP="00AA0AD5">
            <w:pPr>
              <w:autoSpaceDE w:val="0"/>
              <w:autoSpaceDN w:val="0"/>
              <w:adjustRightInd w:val="0"/>
              <w:jc w:val="center"/>
              <w:rPr>
                <w:rFonts w:ascii="Times New Roman" w:eastAsia="Times New Roman" w:hAnsi="Times New Roman" w:cs="Times New Roman"/>
                <w:color w:val="000000"/>
                <w:highlight w:val="yellow"/>
              </w:rPr>
            </w:pPr>
            <w:r w:rsidRPr="002D69F6">
              <w:rPr>
                <w:rFonts w:ascii="Times New Roman" w:eastAsia="Times New Roman" w:hAnsi="Times New Roman" w:cs="Times New Roman"/>
                <w:color w:val="000000"/>
                <w:highlight w:val="yellow"/>
              </w:rPr>
              <w:t>0.17</w:t>
            </w:r>
          </w:p>
        </w:tc>
        <w:tc>
          <w:tcPr>
            <w:tcW w:w="0" w:type="auto"/>
          </w:tcPr>
          <w:p w14:paraId="448B1E37" w14:textId="77777777" w:rsidR="00164F7D" w:rsidRPr="002D69F6" w:rsidRDefault="00164F7D" w:rsidP="00AA0AD5">
            <w:pPr>
              <w:autoSpaceDE w:val="0"/>
              <w:autoSpaceDN w:val="0"/>
              <w:adjustRightInd w:val="0"/>
              <w:jc w:val="center"/>
              <w:rPr>
                <w:rFonts w:ascii="Times New Roman" w:eastAsia="Times New Roman" w:hAnsi="Times New Roman" w:cs="Times New Roman"/>
                <w:color w:val="000000"/>
                <w:highlight w:val="yellow"/>
              </w:rPr>
            </w:pPr>
            <w:r w:rsidRPr="002D69F6">
              <w:rPr>
                <w:rFonts w:ascii="Times New Roman" w:eastAsia="Times New Roman" w:hAnsi="Times New Roman" w:cs="Times New Roman"/>
                <w:color w:val="000000"/>
                <w:highlight w:val="yellow"/>
              </w:rPr>
              <w:t>1.88</w:t>
            </w:r>
          </w:p>
        </w:tc>
      </w:tr>
    </w:tbl>
    <w:p w14:paraId="7D4F7690" w14:textId="77777777" w:rsidR="00164F7D" w:rsidRPr="002D69F6" w:rsidRDefault="00164F7D" w:rsidP="00164F7D">
      <w:pPr>
        <w:rPr>
          <w:rFonts w:ascii="Times New Roman" w:eastAsia="Times New Roman" w:hAnsi="Times New Roman" w:cs="Times New Roman"/>
          <w:i/>
        </w:rPr>
      </w:pPr>
      <w:r w:rsidRPr="002D69F6">
        <w:rPr>
          <w:rFonts w:ascii="Times New Roman" w:eastAsia="Times New Roman" w:hAnsi="Times New Roman" w:cs="Times New Roman"/>
          <w:i/>
          <w:noProof/>
        </w:rPr>
        <mc:AlternateContent>
          <mc:Choice Requires="wps">
            <w:drawing>
              <wp:anchor distT="0" distB="0" distL="114300" distR="114300" simplePos="0" relativeHeight="251665408" behindDoc="0" locked="0" layoutInCell="1" allowOverlap="1" wp14:anchorId="264321F6" wp14:editId="787AAE5C">
                <wp:simplePos x="0" y="0"/>
                <wp:positionH relativeFrom="column">
                  <wp:posOffset>-85725</wp:posOffset>
                </wp:positionH>
                <wp:positionV relativeFrom="paragraph">
                  <wp:posOffset>54610</wp:posOffset>
                </wp:positionV>
                <wp:extent cx="5915025" cy="0"/>
                <wp:effectExtent l="0" t="0" r="3175" b="0"/>
                <wp:wrapNone/>
                <wp:docPr id="4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15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F6296" id="AutoShape 36" o:spid="_x0000_s1026" type="#_x0000_t32" style="position:absolute;margin-left:-6.75pt;margin-top:4.3pt;width:465.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">
                <o:lock v:ext="edit" shapetype="f"/>
              </v:shape>
            </w:pict>
          </mc:Fallback>
        </mc:AlternateContent>
      </w:r>
    </w:p>
    <w:p w14:paraId="6C8464A7" w14:textId="157FF104" w:rsidR="00164F7D" w:rsidRDefault="00164F7D" w:rsidP="00164F7D">
      <w:pPr>
        <w:rPr>
          <w:rFonts w:ascii="Times New Roman" w:eastAsia="Times New Roman" w:hAnsi="Times New Roman" w:cs="Times New Roman"/>
        </w:rPr>
      </w:pPr>
    </w:p>
    <w:p w14:paraId="684DE803" w14:textId="0FCAB8D3" w:rsidR="00164F7D" w:rsidRDefault="00164F7D" w:rsidP="00164F7D">
      <w:pPr>
        <w:rPr>
          <w:rFonts w:ascii="Times New Roman" w:eastAsia="Times New Roman" w:hAnsi="Times New Roman" w:cs="Times New Roman"/>
        </w:rPr>
      </w:pPr>
    </w:p>
    <w:p w14:paraId="6F21222F" w14:textId="77777777" w:rsidR="00164F7D" w:rsidRPr="002D69F6" w:rsidRDefault="00164F7D" w:rsidP="00164F7D">
      <w:pPr>
        <w:rPr>
          <w:rFonts w:ascii="Times New Roman" w:eastAsia="Times New Roman" w:hAnsi="Times New Roman" w:cs="Times New Roman"/>
        </w:rPr>
      </w:pPr>
    </w:p>
    <w:tbl>
      <w:tblPr>
        <w:tblW w:w="0" w:type="auto"/>
        <w:tblCellMar>
          <w:left w:w="0" w:type="dxa"/>
          <w:right w:w="0" w:type="dxa"/>
        </w:tblCellMar>
        <w:tblLook w:val="0000" w:firstRow="0" w:lastRow="0" w:firstColumn="0" w:lastColumn="0" w:noHBand="0" w:noVBand="0"/>
      </w:tblPr>
      <w:tblGrid>
        <w:gridCol w:w="240"/>
        <w:gridCol w:w="4407"/>
        <w:gridCol w:w="2338"/>
        <w:gridCol w:w="712"/>
        <w:gridCol w:w="1663"/>
      </w:tblGrid>
      <w:tr w:rsidR="00164F7D" w:rsidRPr="00F90630" w14:paraId="25FD248F" w14:textId="77777777" w:rsidTr="00AA0AD5">
        <w:trPr>
          <w:cantSplit/>
        </w:trPr>
        <w:tc>
          <w:tcPr>
            <w:tcW w:w="0" w:type="auto"/>
            <w:gridSpan w:val="5"/>
            <w:tcBorders>
              <w:top w:val="nil"/>
              <w:left w:val="nil"/>
              <w:bottom w:val="nil"/>
              <w:right w:val="nil"/>
            </w:tcBorders>
            <w:shd w:val="clear" w:color="auto" w:fill="FFFFFF"/>
            <w:vAlign w:val="center"/>
          </w:tcPr>
          <w:p w14:paraId="2E163BB4" w14:textId="77777777" w:rsidR="00164F7D" w:rsidRPr="00F90630" w:rsidRDefault="00164F7D" w:rsidP="00AA0AD5">
            <w:pPr>
              <w:autoSpaceDE w:val="0"/>
              <w:autoSpaceDN w:val="0"/>
              <w:adjustRightInd w:val="0"/>
              <w:spacing w:line="320" w:lineRule="atLeast"/>
              <w:ind w:left="60" w:right="60"/>
              <w:jc w:val="center"/>
              <w:rPr>
                <w:rFonts w:ascii="Times New Roman" w:hAnsi="Times New Roman" w:cs="Times New Roman"/>
                <w:color w:val="010205"/>
                <w:sz w:val="28"/>
                <w:szCs w:val="28"/>
              </w:rPr>
            </w:pPr>
            <w:r w:rsidRPr="00F90630">
              <w:rPr>
                <w:rFonts w:ascii="Times New Roman" w:hAnsi="Times New Roman" w:cs="Times New Roman"/>
                <w:b/>
                <w:bCs/>
                <w:color w:val="010205"/>
                <w:sz w:val="28"/>
                <w:szCs w:val="28"/>
              </w:rPr>
              <w:t>Hypothesis Test Summary</w:t>
            </w:r>
          </w:p>
        </w:tc>
      </w:tr>
      <w:tr w:rsidR="00164F7D" w:rsidRPr="00F90630" w14:paraId="3338830C" w14:textId="77777777" w:rsidTr="00AA0AD5">
        <w:trPr>
          <w:cantSplit/>
        </w:trPr>
        <w:tc>
          <w:tcPr>
            <w:tcW w:w="0" w:type="auto"/>
            <w:tcBorders>
              <w:top w:val="nil"/>
              <w:left w:val="nil"/>
              <w:bottom w:val="single" w:sz="8" w:space="0" w:color="152935"/>
              <w:right w:val="nil"/>
            </w:tcBorders>
            <w:shd w:val="clear" w:color="auto" w:fill="FFFFFF"/>
            <w:vAlign w:val="bottom"/>
          </w:tcPr>
          <w:p w14:paraId="7B705651" w14:textId="77777777" w:rsidR="00164F7D" w:rsidRPr="00F90630" w:rsidRDefault="00164F7D" w:rsidP="00AA0AD5">
            <w:pPr>
              <w:autoSpaceDE w:val="0"/>
              <w:autoSpaceDN w:val="0"/>
              <w:adjustRightInd w:val="0"/>
              <w:rPr>
                <w:rFonts w:ascii="Times New Roman" w:hAnsi="Times New Roman" w:cs="Times New Roman"/>
              </w:rPr>
            </w:pPr>
          </w:p>
        </w:tc>
        <w:tc>
          <w:tcPr>
            <w:tcW w:w="0" w:type="auto"/>
            <w:tcBorders>
              <w:top w:val="nil"/>
              <w:left w:val="nil"/>
              <w:bottom w:val="single" w:sz="8" w:space="0" w:color="152935"/>
              <w:right w:val="single" w:sz="8" w:space="0" w:color="E0E0E0"/>
            </w:tcBorders>
            <w:shd w:val="clear" w:color="auto" w:fill="FFFFFF"/>
            <w:vAlign w:val="bottom"/>
          </w:tcPr>
          <w:p w14:paraId="1FAC4F7F" w14:textId="77777777" w:rsidR="00164F7D" w:rsidRPr="00F90630" w:rsidRDefault="00164F7D" w:rsidP="00AA0AD5">
            <w:pPr>
              <w:autoSpaceDE w:val="0"/>
              <w:autoSpaceDN w:val="0"/>
              <w:adjustRightInd w:val="0"/>
              <w:spacing w:line="320" w:lineRule="atLeast"/>
              <w:ind w:left="60" w:right="60"/>
              <w:jc w:val="center"/>
              <w:rPr>
                <w:rFonts w:ascii="Times New Roman" w:hAnsi="Times New Roman" w:cs="Times New Roman"/>
                <w:color w:val="000000" w:themeColor="text1"/>
              </w:rPr>
            </w:pPr>
            <w:r w:rsidRPr="00F90630">
              <w:rPr>
                <w:rFonts w:ascii="Times New Roman" w:hAnsi="Times New Roman" w:cs="Times New Roman"/>
                <w:color w:val="000000" w:themeColor="text1"/>
              </w:rPr>
              <w:t>Null Hypothesis</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30728E88" w14:textId="77777777" w:rsidR="00164F7D" w:rsidRPr="00F90630" w:rsidRDefault="00164F7D" w:rsidP="00AA0AD5">
            <w:pPr>
              <w:autoSpaceDE w:val="0"/>
              <w:autoSpaceDN w:val="0"/>
              <w:adjustRightInd w:val="0"/>
              <w:spacing w:line="320" w:lineRule="atLeast"/>
              <w:ind w:left="60" w:right="60"/>
              <w:jc w:val="center"/>
              <w:rPr>
                <w:rFonts w:ascii="Times New Roman" w:hAnsi="Times New Roman" w:cs="Times New Roman"/>
                <w:color w:val="000000" w:themeColor="text1"/>
              </w:rPr>
            </w:pPr>
            <w:r w:rsidRPr="00F90630">
              <w:rPr>
                <w:rFonts w:ascii="Times New Roman" w:hAnsi="Times New Roman" w:cs="Times New Roman"/>
                <w:color w:val="000000" w:themeColor="text1"/>
              </w:rPr>
              <w:t>Test</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35D2D79D" w14:textId="77777777" w:rsidR="00164F7D" w:rsidRPr="00F90630" w:rsidRDefault="00164F7D" w:rsidP="00AA0AD5">
            <w:pPr>
              <w:autoSpaceDE w:val="0"/>
              <w:autoSpaceDN w:val="0"/>
              <w:adjustRightInd w:val="0"/>
              <w:spacing w:line="320" w:lineRule="atLeast"/>
              <w:ind w:left="60" w:right="60"/>
              <w:jc w:val="center"/>
              <w:rPr>
                <w:rFonts w:ascii="Times New Roman" w:hAnsi="Times New Roman" w:cs="Times New Roman"/>
                <w:color w:val="000000" w:themeColor="text1"/>
              </w:rPr>
            </w:pPr>
            <w:proofErr w:type="spellStart"/>
            <w:r w:rsidRPr="00F90630">
              <w:rPr>
                <w:rFonts w:ascii="Times New Roman" w:hAnsi="Times New Roman" w:cs="Times New Roman"/>
                <w:color w:val="000000" w:themeColor="text1"/>
              </w:rPr>
              <w:t>Sig.</w:t>
            </w:r>
            <w:r w:rsidRPr="00F90630">
              <w:rPr>
                <w:rFonts w:ascii="Times New Roman" w:hAnsi="Times New Roman" w:cs="Times New Roman"/>
                <w:color w:val="000000" w:themeColor="text1"/>
                <w:vertAlign w:val="superscript"/>
              </w:rPr>
              <w:t>a,b</w:t>
            </w:r>
            <w:proofErr w:type="spellEnd"/>
          </w:p>
        </w:tc>
        <w:tc>
          <w:tcPr>
            <w:tcW w:w="0" w:type="auto"/>
            <w:tcBorders>
              <w:top w:val="nil"/>
              <w:left w:val="single" w:sz="8" w:space="0" w:color="E0E0E0"/>
              <w:bottom w:val="single" w:sz="8" w:space="0" w:color="152935"/>
              <w:right w:val="nil"/>
            </w:tcBorders>
            <w:shd w:val="clear" w:color="auto" w:fill="FFFFFF"/>
            <w:vAlign w:val="bottom"/>
          </w:tcPr>
          <w:p w14:paraId="74A68490" w14:textId="77777777" w:rsidR="00164F7D" w:rsidRPr="00F90630" w:rsidRDefault="00164F7D" w:rsidP="00AA0AD5">
            <w:pPr>
              <w:autoSpaceDE w:val="0"/>
              <w:autoSpaceDN w:val="0"/>
              <w:adjustRightInd w:val="0"/>
              <w:spacing w:line="320" w:lineRule="atLeast"/>
              <w:ind w:left="60" w:right="60"/>
              <w:jc w:val="center"/>
              <w:rPr>
                <w:rFonts w:ascii="Times New Roman" w:hAnsi="Times New Roman" w:cs="Times New Roman"/>
                <w:color w:val="000000" w:themeColor="text1"/>
              </w:rPr>
            </w:pPr>
            <w:r w:rsidRPr="00F90630">
              <w:rPr>
                <w:rFonts w:ascii="Times New Roman" w:hAnsi="Times New Roman" w:cs="Times New Roman"/>
                <w:color w:val="000000" w:themeColor="text1"/>
              </w:rPr>
              <w:t>Decision</w:t>
            </w:r>
          </w:p>
        </w:tc>
      </w:tr>
      <w:tr w:rsidR="00164F7D" w:rsidRPr="00F90630" w14:paraId="2FB957AD" w14:textId="77777777" w:rsidTr="00AA0AD5">
        <w:trPr>
          <w:cantSplit/>
        </w:trPr>
        <w:tc>
          <w:tcPr>
            <w:tcW w:w="0" w:type="auto"/>
            <w:tcBorders>
              <w:top w:val="single" w:sz="8" w:space="0" w:color="152935"/>
              <w:left w:val="nil"/>
              <w:bottom w:val="single" w:sz="8" w:space="0" w:color="152935"/>
              <w:right w:val="nil"/>
            </w:tcBorders>
            <w:shd w:val="clear" w:color="auto" w:fill="E0E0E0"/>
          </w:tcPr>
          <w:p w14:paraId="1A082B38" w14:textId="77777777" w:rsidR="00164F7D" w:rsidRPr="00F90630" w:rsidRDefault="00164F7D" w:rsidP="00AA0AD5">
            <w:pPr>
              <w:autoSpaceDE w:val="0"/>
              <w:autoSpaceDN w:val="0"/>
              <w:adjustRightInd w:val="0"/>
              <w:spacing w:line="320" w:lineRule="atLeast"/>
              <w:ind w:left="60" w:right="60"/>
              <w:rPr>
                <w:rFonts w:ascii="Times New Roman" w:hAnsi="Times New Roman" w:cs="Times New Roman"/>
                <w:color w:val="264A60"/>
              </w:rPr>
            </w:pPr>
            <w:r w:rsidRPr="00F90630">
              <w:rPr>
                <w:rFonts w:ascii="Times New Roman" w:hAnsi="Times New Roman" w:cs="Times New Roman"/>
                <w:color w:val="264A60"/>
              </w:rPr>
              <w:t>1</w:t>
            </w:r>
          </w:p>
        </w:tc>
        <w:tc>
          <w:tcPr>
            <w:tcW w:w="0" w:type="auto"/>
            <w:tcBorders>
              <w:top w:val="single" w:sz="8" w:space="0" w:color="152935"/>
              <w:left w:val="nil"/>
              <w:bottom w:val="single" w:sz="8" w:space="0" w:color="152935"/>
              <w:right w:val="single" w:sz="8" w:space="0" w:color="E0E0E0"/>
            </w:tcBorders>
            <w:shd w:val="clear" w:color="auto" w:fill="F9F9FB"/>
          </w:tcPr>
          <w:p w14:paraId="466EBE3D" w14:textId="77777777" w:rsidR="00164F7D" w:rsidRPr="00F90630" w:rsidRDefault="00164F7D" w:rsidP="00AA0AD5">
            <w:pPr>
              <w:autoSpaceDE w:val="0"/>
              <w:autoSpaceDN w:val="0"/>
              <w:adjustRightInd w:val="0"/>
              <w:spacing w:line="320" w:lineRule="atLeast"/>
              <w:ind w:left="60" w:right="60"/>
              <w:rPr>
                <w:rFonts w:ascii="Times New Roman" w:hAnsi="Times New Roman" w:cs="Times New Roman"/>
                <w:color w:val="000000" w:themeColor="text1"/>
              </w:rPr>
            </w:pPr>
            <w:r w:rsidRPr="00F90630">
              <w:rPr>
                <w:rFonts w:ascii="Times New Roman" w:hAnsi="Times New Roman" w:cs="Times New Roman"/>
                <w:color w:val="000000" w:themeColor="text1"/>
              </w:rPr>
              <w:t>The distribution of Did Student Graduate 1=yes; 2=No is the same across categories of Favorable LCP  1=yes;   2 = no.</w:t>
            </w:r>
          </w:p>
        </w:tc>
        <w:tc>
          <w:tcPr>
            <w:tcW w:w="0" w:type="auto"/>
            <w:tcBorders>
              <w:top w:val="single" w:sz="8" w:space="0" w:color="152935"/>
              <w:left w:val="single" w:sz="8" w:space="0" w:color="E0E0E0"/>
              <w:bottom w:val="single" w:sz="8" w:space="0" w:color="152935"/>
              <w:right w:val="single" w:sz="8" w:space="0" w:color="E0E0E0"/>
            </w:tcBorders>
            <w:shd w:val="clear" w:color="auto" w:fill="F9F9FB"/>
          </w:tcPr>
          <w:p w14:paraId="2184FB29" w14:textId="77777777" w:rsidR="00164F7D" w:rsidRPr="00F90630" w:rsidRDefault="00164F7D" w:rsidP="00AA0AD5">
            <w:pPr>
              <w:autoSpaceDE w:val="0"/>
              <w:autoSpaceDN w:val="0"/>
              <w:adjustRightInd w:val="0"/>
              <w:spacing w:line="320" w:lineRule="atLeast"/>
              <w:ind w:left="60" w:right="60"/>
              <w:rPr>
                <w:rFonts w:ascii="Times New Roman" w:hAnsi="Times New Roman" w:cs="Times New Roman"/>
                <w:color w:val="000000" w:themeColor="text1"/>
              </w:rPr>
            </w:pPr>
            <w:r w:rsidRPr="00F90630">
              <w:rPr>
                <w:rFonts w:ascii="Times New Roman" w:hAnsi="Times New Roman" w:cs="Times New Roman"/>
                <w:color w:val="000000" w:themeColor="text1"/>
              </w:rPr>
              <w:t>Independent-Samples Mann-Whitney U Test</w:t>
            </w:r>
          </w:p>
        </w:tc>
        <w:tc>
          <w:tcPr>
            <w:tcW w:w="0" w:type="auto"/>
            <w:tcBorders>
              <w:top w:val="single" w:sz="8" w:space="0" w:color="152935"/>
              <w:left w:val="single" w:sz="8" w:space="0" w:color="E0E0E0"/>
              <w:bottom w:val="single" w:sz="8" w:space="0" w:color="152935"/>
              <w:right w:val="single" w:sz="8" w:space="0" w:color="E0E0E0"/>
            </w:tcBorders>
            <w:shd w:val="clear" w:color="auto" w:fill="F9F9FB"/>
          </w:tcPr>
          <w:p w14:paraId="05A414F0" w14:textId="77777777" w:rsidR="00164F7D" w:rsidRPr="00F90630" w:rsidRDefault="00164F7D" w:rsidP="00AA0AD5">
            <w:pPr>
              <w:autoSpaceDE w:val="0"/>
              <w:autoSpaceDN w:val="0"/>
              <w:adjustRightInd w:val="0"/>
              <w:spacing w:line="320" w:lineRule="atLeast"/>
              <w:ind w:left="60" w:right="60"/>
              <w:jc w:val="right"/>
              <w:rPr>
                <w:rFonts w:ascii="Times New Roman" w:hAnsi="Times New Roman" w:cs="Times New Roman"/>
                <w:color w:val="000000" w:themeColor="text1"/>
              </w:rPr>
            </w:pPr>
            <w:r w:rsidRPr="00F90630">
              <w:rPr>
                <w:rFonts w:ascii="Times New Roman" w:hAnsi="Times New Roman" w:cs="Times New Roman"/>
                <w:color w:val="000000" w:themeColor="text1"/>
              </w:rPr>
              <w:t>&lt;.001</w:t>
            </w:r>
          </w:p>
        </w:tc>
        <w:tc>
          <w:tcPr>
            <w:tcW w:w="0" w:type="auto"/>
            <w:tcBorders>
              <w:top w:val="single" w:sz="8" w:space="0" w:color="152935"/>
              <w:left w:val="single" w:sz="8" w:space="0" w:color="E0E0E0"/>
              <w:bottom w:val="single" w:sz="8" w:space="0" w:color="152935"/>
              <w:right w:val="nil"/>
            </w:tcBorders>
            <w:shd w:val="clear" w:color="auto" w:fill="F9F9FB"/>
          </w:tcPr>
          <w:p w14:paraId="02C3E1C8" w14:textId="77777777" w:rsidR="00164F7D" w:rsidRPr="00F90630" w:rsidRDefault="00164F7D" w:rsidP="00AA0AD5">
            <w:pPr>
              <w:autoSpaceDE w:val="0"/>
              <w:autoSpaceDN w:val="0"/>
              <w:adjustRightInd w:val="0"/>
              <w:spacing w:line="320" w:lineRule="atLeast"/>
              <w:ind w:left="60" w:right="60"/>
              <w:rPr>
                <w:rFonts w:ascii="Times New Roman" w:hAnsi="Times New Roman" w:cs="Times New Roman"/>
                <w:color w:val="000000" w:themeColor="text1"/>
              </w:rPr>
            </w:pPr>
            <w:r w:rsidRPr="00F90630">
              <w:rPr>
                <w:rFonts w:ascii="Times New Roman" w:hAnsi="Times New Roman" w:cs="Times New Roman"/>
                <w:color w:val="000000" w:themeColor="text1"/>
              </w:rPr>
              <w:t>Reject the null hypothesis.</w:t>
            </w:r>
          </w:p>
        </w:tc>
      </w:tr>
      <w:tr w:rsidR="00164F7D" w:rsidRPr="00F90630" w14:paraId="6D4DE90C" w14:textId="77777777" w:rsidTr="00AA0AD5">
        <w:trPr>
          <w:cantSplit/>
        </w:trPr>
        <w:tc>
          <w:tcPr>
            <w:tcW w:w="0" w:type="auto"/>
            <w:gridSpan w:val="5"/>
            <w:tcBorders>
              <w:top w:val="nil"/>
              <w:left w:val="nil"/>
              <w:bottom w:val="nil"/>
              <w:right w:val="nil"/>
            </w:tcBorders>
            <w:shd w:val="clear" w:color="auto" w:fill="FFFFFF"/>
          </w:tcPr>
          <w:p w14:paraId="74654D28" w14:textId="77777777" w:rsidR="00164F7D" w:rsidRPr="00F90630" w:rsidRDefault="00164F7D" w:rsidP="00AA0AD5">
            <w:pPr>
              <w:autoSpaceDE w:val="0"/>
              <w:autoSpaceDN w:val="0"/>
              <w:adjustRightInd w:val="0"/>
              <w:spacing w:line="320" w:lineRule="atLeast"/>
              <w:ind w:left="60" w:right="60"/>
              <w:rPr>
                <w:rFonts w:ascii="Times New Roman" w:hAnsi="Times New Roman" w:cs="Times New Roman"/>
                <w:color w:val="000000" w:themeColor="text1"/>
              </w:rPr>
            </w:pPr>
            <w:r w:rsidRPr="00F90630">
              <w:rPr>
                <w:rFonts w:ascii="Times New Roman" w:hAnsi="Times New Roman" w:cs="Times New Roman"/>
                <w:color w:val="000000" w:themeColor="text1"/>
              </w:rPr>
              <w:t>a. The significance level is .050.</w:t>
            </w:r>
          </w:p>
        </w:tc>
      </w:tr>
      <w:tr w:rsidR="00164F7D" w:rsidRPr="00F90630" w14:paraId="4B4FA8DC" w14:textId="77777777" w:rsidTr="00AA0AD5">
        <w:trPr>
          <w:cantSplit/>
        </w:trPr>
        <w:tc>
          <w:tcPr>
            <w:tcW w:w="0" w:type="auto"/>
            <w:gridSpan w:val="5"/>
            <w:tcBorders>
              <w:top w:val="nil"/>
              <w:left w:val="nil"/>
              <w:bottom w:val="nil"/>
              <w:right w:val="nil"/>
            </w:tcBorders>
            <w:shd w:val="clear" w:color="auto" w:fill="FFFFFF"/>
          </w:tcPr>
          <w:p w14:paraId="60F25264" w14:textId="77777777" w:rsidR="00164F7D" w:rsidRPr="00F90630" w:rsidRDefault="00164F7D" w:rsidP="00AA0AD5">
            <w:pPr>
              <w:autoSpaceDE w:val="0"/>
              <w:autoSpaceDN w:val="0"/>
              <w:adjustRightInd w:val="0"/>
              <w:spacing w:line="320" w:lineRule="atLeast"/>
              <w:ind w:left="60" w:right="60"/>
              <w:rPr>
                <w:rFonts w:ascii="Times New Roman" w:hAnsi="Times New Roman" w:cs="Times New Roman"/>
                <w:color w:val="000000" w:themeColor="text1"/>
              </w:rPr>
            </w:pPr>
            <w:r w:rsidRPr="00F90630">
              <w:rPr>
                <w:rFonts w:ascii="Times New Roman" w:hAnsi="Times New Roman" w:cs="Times New Roman"/>
                <w:color w:val="000000" w:themeColor="text1"/>
              </w:rPr>
              <w:t xml:space="preserve">b. Asymptotic significance </w:t>
            </w:r>
            <w:proofErr w:type="gramStart"/>
            <w:r w:rsidRPr="00F90630">
              <w:rPr>
                <w:rFonts w:ascii="Times New Roman" w:hAnsi="Times New Roman" w:cs="Times New Roman"/>
                <w:color w:val="000000" w:themeColor="text1"/>
              </w:rPr>
              <w:t>is displayed</w:t>
            </w:r>
            <w:proofErr w:type="gramEnd"/>
            <w:r w:rsidRPr="00F90630">
              <w:rPr>
                <w:rFonts w:ascii="Times New Roman" w:hAnsi="Times New Roman" w:cs="Times New Roman"/>
                <w:color w:val="000000" w:themeColor="text1"/>
              </w:rPr>
              <w:t>.</w:t>
            </w:r>
          </w:p>
        </w:tc>
      </w:tr>
    </w:tbl>
    <w:p w14:paraId="4794B7A6" w14:textId="231C3D37" w:rsidR="00641573" w:rsidRDefault="00914231"/>
    <w:p w14:paraId="7F43D7AA" w14:textId="77777777" w:rsidR="00164F7D" w:rsidRPr="00E759DA" w:rsidRDefault="00164F7D" w:rsidP="00164F7D">
      <w:pPr>
        <w:shd w:val="clear" w:color="auto" w:fill="FFFFFF"/>
        <w:spacing w:line="480" w:lineRule="auto"/>
        <w:rPr>
          <w:rFonts w:ascii="Times New Roman" w:eastAsia="Times New Roman" w:hAnsi="Times New Roman" w:cs="Times New Roman"/>
        </w:rPr>
      </w:pPr>
      <w:r w:rsidRPr="00E759DA">
        <w:rPr>
          <w:rFonts w:ascii="Times New Roman" w:eastAsia="Times New Roman" w:hAnsi="Times New Roman" w:cs="Times New Roman"/>
          <w:bCs/>
          <w:i/>
          <w:color w:val="000000"/>
          <w:shd w:val="clear" w:color="auto" w:fill="FFFFFF"/>
        </w:rPr>
        <w:t>Research Question 2</w:t>
      </w:r>
      <w:r w:rsidRPr="00E759DA">
        <w:rPr>
          <w:rFonts w:ascii="Times New Roman" w:eastAsia="Times New Roman" w:hAnsi="Times New Roman" w:cs="Times New Roman"/>
          <w:bCs/>
          <w:color w:val="000000"/>
          <w:shd w:val="clear" w:color="auto" w:fill="FFFFFF"/>
        </w:rPr>
        <w:t xml:space="preserve">.) </w:t>
      </w:r>
      <w:r w:rsidRPr="00E759DA">
        <w:rPr>
          <w:rFonts w:ascii="Times New Roman" w:eastAsia="Times New Roman" w:hAnsi="Times New Roman" w:cs="Times New Roman"/>
          <w:color w:val="000000"/>
          <w:shd w:val="clear" w:color="auto" w:fill="FFFFFF"/>
        </w:rPr>
        <w:t>Do students who feel more engaged in their school community have statistically higher attendance rates than students who feel less engaged in their school community? </w:t>
      </w:r>
    </w:p>
    <w:p w14:paraId="384D3F6B" w14:textId="77777777" w:rsidR="00164F7D" w:rsidRDefault="00164F7D" w:rsidP="00164F7D">
      <w:pPr>
        <w:shd w:val="clear" w:color="auto" w:fill="FFFFFF"/>
        <w:spacing w:line="480" w:lineRule="auto"/>
        <w:ind w:firstLine="720"/>
        <w:rPr>
          <w:rFonts w:ascii="Times New Roman" w:eastAsia="Times New Roman" w:hAnsi="Times New Roman" w:cs="Times New Roman"/>
          <w:color w:val="000000"/>
          <w:shd w:val="clear" w:color="auto" w:fill="FFFFFF"/>
        </w:rPr>
      </w:pPr>
      <w:r w:rsidRPr="00E759DA">
        <w:rPr>
          <w:rFonts w:ascii="Times New Roman" w:eastAsia="Times New Roman" w:hAnsi="Times New Roman" w:cs="Times New Roman"/>
          <w:color w:val="000000"/>
          <w:shd w:val="clear" w:color="auto" w:fill="FFFFFF"/>
        </w:rPr>
        <w:t>H</w:t>
      </w:r>
      <w:r w:rsidRPr="00E759DA">
        <w:rPr>
          <w:rFonts w:ascii="Times New Roman" w:eastAsia="Times New Roman" w:hAnsi="Times New Roman" w:cs="Times New Roman"/>
          <w:color w:val="000000"/>
          <w:sz w:val="14"/>
          <w:szCs w:val="14"/>
          <w:shd w:val="clear" w:color="auto" w:fill="FFFFFF"/>
          <w:vertAlign w:val="subscript"/>
        </w:rPr>
        <w:t>0</w:t>
      </w:r>
      <w:r w:rsidRPr="00E759DA">
        <w:rPr>
          <w:rFonts w:ascii="Times New Roman" w:eastAsia="Times New Roman" w:hAnsi="Times New Roman" w:cs="Times New Roman"/>
          <w:color w:val="000000"/>
          <w:shd w:val="clear" w:color="auto" w:fill="FFFFFF"/>
        </w:rPr>
        <w:t>: There is no statistically significant difference in</w:t>
      </w:r>
      <w:r>
        <w:rPr>
          <w:rFonts w:ascii="Times New Roman" w:eastAsia="Times New Roman" w:hAnsi="Times New Roman" w:cs="Times New Roman"/>
          <w:color w:val="000000"/>
          <w:shd w:val="clear" w:color="auto" w:fill="FFFFFF"/>
        </w:rPr>
        <w:t xml:space="preserve"> in-school</w:t>
      </w:r>
      <w:r w:rsidRPr="00E759DA">
        <w:rPr>
          <w:rFonts w:ascii="Times New Roman" w:eastAsia="Times New Roman" w:hAnsi="Times New Roman" w:cs="Times New Roman"/>
          <w:color w:val="000000"/>
          <w:shd w:val="clear" w:color="auto" w:fill="FFFFFF"/>
        </w:rPr>
        <w:t xml:space="preserve"> attendance rates</w:t>
      </w:r>
      <w:r>
        <w:rPr>
          <w:rFonts w:ascii="Times New Roman" w:eastAsia="Times New Roman" w:hAnsi="Times New Roman" w:cs="Times New Roman"/>
          <w:color w:val="000000"/>
          <w:shd w:val="clear" w:color="auto" w:fill="FFFFFF"/>
        </w:rPr>
        <w:t xml:space="preserve"> (ISA)</w:t>
      </w:r>
      <w:r w:rsidRPr="00E759DA">
        <w:rPr>
          <w:rFonts w:ascii="Times New Roman" w:eastAsia="Times New Roman" w:hAnsi="Times New Roman" w:cs="Times New Roman"/>
          <w:color w:val="000000"/>
          <w:shd w:val="clear" w:color="auto" w:fill="FFFFFF"/>
        </w:rPr>
        <w:t xml:space="preserve"> for </w:t>
      </w:r>
    </w:p>
    <w:p w14:paraId="1B485A49" w14:textId="715A827F" w:rsidR="00164F7D" w:rsidRPr="00164F7D" w:rsidRDefault="00164F7D" w:rsidP="00164F7D">
      <w:pPr>
        <w:shd w:val="clear" w:color="auto" w:fill="FFFFFF"/>
        <w:spacing w:line="480" w:lineRule="auto"/>
        <w:ind w:firstLine="720"/>
        <w:rPr>
          <w:rFonts w:ascii="Times New Roman" w:eastAsia="Times New Roman" w:hAnsi="Times New Roman" w:cs="Times New Roman"/>
          <w:color w:val="000000"/>
          <w:shd w:val="clear" w:color="auto" w:fill="FFFFFF"/>
        </w:rPr>
      </w:pPr>
      <w:r w:rsidRPr="00E759DA">
        <w:rPr>
          <w:rFonts w:ascii="Times New Roman" w:eastAsia="Times New Roman" w:hAnsi="Times New Roman" w:cs="Times New Roman"/>
          <w:color w:val="000000"/>
          <w:shd w:val="clear" w:color="auto" w:fill="FFFFFF"/>
        </w:rPr>
        <w:t>students who feel more engaged in their school community.</w:t>
      </w:r>
    </w:p>
    <w:p w14:paraId="41BC6AE7" w14:textId="0C984765" w:rsidR="00164F7D" w:rsidRPr="00E759DA" w:rsidRDefault="00164F7D" w:rsidP="00164F7D">
      <w:pPr>
        <w:shd w:val="clear" w:color="auto" w:fill="FFFFFF"/>
        <w:spacing w:line="480" w:lineRule="auto"/>
        <w:ind w:left="720"/>
        <w:rPr>
          <w:rFonts w:ascii="Times New Roman" w:eastAsia="Times New Roman" w:hAnsi="Times New Roman" w:cs="Times New Roman"/>
        </w:rPr>
      </w:pPr>
      <w:r w:rsidRPr="00E759DA">
        <w:rPr>
          <w:rFonts w:ascii="Times New Roman" w:eastAsia="Times New Roman" w:hAnsi="Times New Roman" w:cs="Times New Roman"/>
          <w:color w:val="000000"/>
          <w:shd w:val="clear" w:color="auto" w:fill="FFFFFF"/>
        </w:rPr>
        <w:t>H</w:t>
      </w:r>
      <w:r w:rsidRPr="00E759DA">
        <w:rPr>
          <w:rFonts w:ascii="Times New Roman" w:eastAsia="Times New Roman" w:hAnsi="Times New Roman" w:cs="Times New Roman"/>
          <w:color w:val="000000"/>
          <w:sz w:val="14"/>
          <w:szCs w:val="14"/>
          <w:shd w:val="clear" w:color="auto" w:fill="FFFFFF"/>
          <w:vertAlign w:val="subscript"/>
        </w:rPr>
        <w:t>1</w:t>
      </w:r>
      <w:r w:rsidRPr="00E759DA">
        <w:rPr>
          <w:rFonts w:ascii="Times New Roman" w:eastAsia="Times New Roman" w:hAnsi="Times New Roman" w:cs="Times New Roman"/>
          <w:color w:val="000000"/>
          <w:shd w:val="clear" w:color="auto" w:fill="FFFFFF"/>
        </w:rPr>
        <w:t xml:space="preserve">: There is a statistically significant difference in </w:t>
      </w:r>
      <w:r>
        <w:rPr>
          <w:rFonts w:ascii="Times New Roman" w:eastAsia="Times New Roman" w:hAnsi="Times New Roman" w:cs="Times New Roman"/>
          <w:color w:val="000000"/>
          <w:shd w:val="clear" w:color="auto" w:fill="FFFFFF"/>
        </w:rPr>
        <w:t>in-school</w:t>
      </w:r>
      <w:r w:rsidRPr="00E759DA">
        <w:rPr>
          <w:rFonts w:ascii="Times New Roman" w:eastAsia="Times New Roman" w:hAnsi="Times New Roman" w:cs="Times New Roman"/>
          <w:color w:val="000000"/>
          <w:shd w:val="clear" w:color="auto" w:fill="FFFFFF"/>
        </w:rPr>
        <w:t xml:space="preserve"> attendance rates</w:t>
      </w:r>
      <w:r>
        <w:rPr>
          <w:rFonts w:ascii="Times New Roman" w:eastAsia="Times New Roman" w:hAnsi="Times New Roman" w:cs="Times New Roman"/>
          <w:color w:val="000000"/>
          <w:shd w:val="clear" w:color="auto" w:fill="FFFFFF"/>
        </w:rPr>
        <w:t xml:space="preserve"> (ISA)</w:t>
      </w:r>
      <w:r w:rsidRPr="00E759DA">
        <w:rPr>
          <w:rFonts w:ascii="Times New Roman" w:eastAsia="Times New Roman" w:hAnsi="Times New Roman" w:cs="Times New Roman"/>
          <w:color w:val="000000"/>
          <w:shd w:val="clear" w:color="auto" w:fill="FFFFFF"/>
        </w:rPr>
        <w:t xml:space="preserve"> for students who feel more  engaged in their school community.</w:t>
      </w:r>
    </w:p>
    <w:p w14:paraId="1ED57E4C" w14:textId="5E5BC07B" w:rsidR="00164F7D" w:rsidRPr="00164F7D" w:rsidRDefault="00164F7D" w:rsidP="00164F7D">
      <w:pPr>
        <w:spacing w:line="480" w:lineRule="auto"/>
        <w:ind w:firstLine="720"/>
        <w:rPr>
          <w:rFonts w:ascii="Times New Roman" w:hAnsi="Times New Roman" w:cs="Times New Roman"/>
        </w:rPr>
      </w:pPr>
      <w:r w:rsidRPr="00E759DA">
        <w:rPr>
          <w:rFonts w:ascii="Times New Roman" w:hAnsi="Times New Roman" w:cs="Times New Roman"/>
        </w:rPr>
        <w:t xml:space="preserve">An independent samples </w:t>
      </w:r>
      <w:proofErr w:type="spellStart"/>
      <w:r w:rsidRPr="00E759DA">
        <w:rPr>
          <w:rFonts w:ascii="Times New Roman" w:hAnsi="Times New Roman" w:cs="Times New Roman"/>
        </w:rPr>
        <w:t>t</w:t>
      </w:r>
      <w:proofErr w:type="spellEnd"/>
      <w:r w:rsidRPr="00E759DA">
        <w:rPr>
          <w:rFonts w:ascii="Times New Roman" w:hAnsi="Times New Roman" w:cs="Times New Roman"/>
        </w:rPr>
        <w:t xml:space="preserve"> test </w:t>
      </w:r>
      <w:proofErr w:type="gramStart"/>
      <w:r w:rsidRPr="00E759DA">
        <w:rPr>
          <w:rFonts w:ascii="Times New Roman" w:hAnsi="Times New Roman" w:cs="Times New Roman"/>
        </w:rPr>
        <w:t>was conducted</w:t>
      </w:r>
      <w:proofErr w:type="gramEnd"/>
      <w:r w:rsidRPr="00E759DA">
        <w:rPr>
          <w:rFonts w:ascii="Times New Roman" w:hAnsi="Times New Roman" w:cs="Times New Roman"/>
        </w:rPr>
        <w:t xml:space="preserve"> to determine whether there was statistically significant difference in</w:t>
      </w:r>
      <w:r>
        <w:rPr>
          <w:rFonts w:ascii="Times New Roman" w:hAnsi="Times New Roman" w:cs="Times New Roman"/>
        </w:rPr>
        <w:t xml:space="preserve"> students w</w:t>
      </w:r>
      <w:r>
        <w:rPr>
          <w:rFonts w:ascii="Times New Roman" w:hAnsi="Times New Roman" w:cs="Times New Roman"/>
        </w:rPr>
        <w:t>ho had higher in school attendance(ISA) rates</w:t>
      </w:r>
      <w:r>
        <w:rPr>
          <w:rFonts w:ascii="Times New Roman" w:hAnsi="Times New Roman" w:cs="Times New Roman"/>
        </w:rPr>
        <w:t xml:space="preserve"> and their engagement in their school community</w:t>
      </w:r>
      <w:r w:rsidRPr="00E759DA">
        <w:rPr>
          <w:rFonts w:ascii="Times New Roman" w:hAnsi="Times New Roman" w:cs="Times New Roman"/>
        </w:rPr>
        <w:t xml:space="preserve">. The </w:t>
      </w:r>
      <w:r>
        <w:rPr>
          <w:rFonts w:ascii="Times New Roman" w:hAnsi="Times New Roman" w:cs="Times New Roman"/>
        </w:rPr>
        <w:t>group of graduates</w:t>
      </w:r>
      <w:r>
        <w:rPr>
          <w:rFonts w:ascii="Times New Roman" w:hAnsi="Times New Roman" w:cs="Times New Roman"/>
        </w:rPr>
        <w:t>’</w:t>
      </w:r>
      <w:r>
        <w:rPr>
          <w:rFonts w:ascii="Times New Roman" w:hAnsi="Times New Roman" w:cs="Times New Roman"/>
        </w:rPr>
        <w:t xml:space="preserve"> </w:t>
      </w:r>
      <w:r w:rsidRPr="00E759DA">
        <w:rPr>
          <w:rFonts w:ascii="Times New Roman" w:hAnsi="Times New Roman" w:cs="Times New Roman"/>
        </w:rPr>
        <w:t>(</w:t>
      </w:r>
      <w:r>
        <w:rPr>
          <w:rFonts w:ascii="Times New Roman" w:hAnsi="Times New Roman" w:cs="Times New Roman"/>
        </w:rPr>
        <w:t>Graduates from 2020-2022)</w:t>
      </w:r>
      <w:r w:rsidRPr="00E759DA">
        <w:rPr>
          <w:rFonts w:ascii="Times New Roman" w:hAnsi="Times New Roman" w:cs="Times New Roman"/>
        </w:rPr>
        <w:t xml:space="preserve"> </w:t>
      </w:r>
      <w:r>
        <w:rPr>
          <w:rFonts w:ascii="Times New Roman" w:hAnsi="Times New Roman" w:cs="Times New Roman"/>
        </w:rPr>
        <w:t xml:space="preserve">ISA </w:t>
      </w:r>
      <w:r w:rsidRPr="00E759DA">
        <w:rPr>
          <w:rFonts w:ascii="Times New Roman" w:hAnsi="Times New Roman" w:cs="Times New Roman"/>
        </w:rPr>
        <w:t>was the independent variable, and the</w:t>
      </w:r>
      <w:r>
        <w:rPr>
          <w:rFonts w:ascii="Times New Roman" w:hAnsi="Times New Roman" w:cs="Times New Roman"/>
        </w:rPr>
        <w:t xml:space="preserve"> Love, Challenged, and Prepared</w:t>
      </w:r>
      <w:r w:rsidRPr="00E759DA">
        <w:rPr>
          <w:rFonts w:ascii="Times New Roman" w:hAnsi="Times New Roman" w:cs="Times New Roman"/>
        </w:rPr>
        <w:t xml:space="preserve"> </w:t>
      </w:r>
      <w:r>
        <w:rPr>
          <w:rFonts w:ascii="Times New Roman" w:hAnsi="Times New Roman" w:cs="Times New Roman"/>
        </w:rPr>
        <w:t>(LCP)</w:t>
      </w:r>
      <w:r w:rsidRPr="00E759DA">
        <w:rPr>
          <w:rFonts w:ascii="Times New Roman" w:hAnsi="Times New Roman" w:cs="Times New Roman"/>
        </w:rPr>
        <w:t xml:space="preserve"> </w:t>
      </w:r>
      <w:r>
        <w:rPr>
          <w:rFonts w:ascii="Times New Roman" w:hAnsi="Times New Roman" w:cs="Times New Roman"/>
        </w:rPr>
        <w:t>survey scores</w:t>
      </w:r>
      <w:r w:rsidRPr="00E759DA">
        <w:rPr>
          <w:rFonts w:ascii="Times New Roman" w:hAnsi="Times New Roman" w:cs="Times New Roman"/>
        </w:rPr>
        <w:t xml:space="preserve"> </w:t>
      </w:r>
      <w:r w:rsidRPr="00E759DA">
        <w:rPr>
          <w:rFonts w:ascii="Times New Roman" w:hAnsi="Times New Roman" w:cs="Times New Roman"/>
        </w:rPr>
        <w:lastRenderedPageBreak/>
        <w:t xml:space="preserve">was the dependent variable. The data </w:t>
      </w:r>
      <w:proofErr w:type="gramStart"/>
      <w:r w:rsidRPr="00E759DA">
        <w:rPr>
          <w:rFonts w:ascii="Times New Roman" w:hAnsi="Times New Roman" w:cs="Times New Roman"/>
        </w:rPr>
        <w:t>were screened</w:t>
      </w:r>
      <w:proofErr w:type="gramEnd"/>
      <w:r w:rsidRPr="00E759DA">
        <w:rPr>
          <w:rFonts w:ascii="Times New Roman" w:hAnsi="Times New Roman" w:cs="Times New Roman"/>
        </w:rPr>
        <w:t xml:space="preserve"> for outliers prior to analysis. The participants’ </w:t>
      </w:r>
      <w:r>
        <w:rPr>
          <w:rFonts w:ascii="Times New Roman" w:hAnsi="Times New Roman" w:cs="Times New Roman"/>
        </w:rPr>
        <w:t xml:space="preserve">graduation data </w:t>
      </w:r>
      <w:proofErr w:type="gramStart"/>
      <w:r w:rsidRPr="00E759DA">
        <w:rPr>
          <w:rFonts w:ascii="Times New Roman" w:hAnsi="Times New Roman" w:cs="Times New Roman"/>
        </w:rPr>
        <w:t>were standardized</w:t>
      </w:r>
      <w:proofErr w:type="gramEnd"/>
      <w:r w:rsidRPr="00E759DA">
        <w:rPr>
          <w:rFonts w:ascii="Times New Roman" w:hAnsi="Times New Roman" w:cs="Times New Roman"/>
        </w:rPr>
        <w:t xml:space="preserve"> by group. This process did not reveal any outliers in the data</w:t>
      </w:r>
      <w:r>
        <w:rPr>
          <w:rFonts w:ascii="Times New Roman" w:hAnsi="Times New Roman" w:cs="Times New Roman"/>
        </w:rPr>
        <w:t xml:space="preserve">. </w:t>
      </w:r>
    </w:p>
    <w:p w14:paraId="20039868" w14:textId="7ED3CFBD" w:rsidR="00164F7D" w:rsidRDefault="00164F7D" w:rsidP="00164F7D">
      <w:pPr>
        <w:spacing w:before="200"/>
      </w:pPr>
      <w:r>
        <w:rPr>
          <w:rFonts w:ascii="Arial" w:eastAsia="Arial" w:hAnsi="Arial" w:cs="Arial"/>
          <w:b/>
          <w:color w:val="000000"/>
          <w:sz w:val="28"/>
        </w:rPr>
        <w:t>Independent-Samples Mann-Whitney U Test</w:t>
      </w:r>
      <w:r>
        <w:rPr>
          <w:rFonts w:ascii="Arial" w:eastAsia="Arial" w:hAnsi="Arial" w:cs="Arial"/>
          <w:b/>
          <w:color w:val="000000"/>
          <w:sz w:val="28"/>
        </w:rPr>
        <w:cr/>
      </w:r>
    </w:p>
    <w:p w14:paraId="44FA89E0" w14:textId="77777777" w:rsidR="00164F7D" w:rsidRDefault="00164F7D" w:rsidP="00164F7D">
      <w:pPr>
        <w:spacing w:before="200"/>
      </w:pPr>
      <w:r>
        <w:rPr>
          <w:rFonts w:ascii="Arial" w:eastAsia="Arial" w:hAnsi="Arial" w:cs="Arial"/>
          <w:b/>
          <w:color w:val="000000"/>
          <w:sz w:val="28"/>
        </w:rPr>
        <w:t>In-Seat Attendance  across Favorable LCP  1=yes;   2 = no</w:t>
      </w:r>
      <w:r>
        <w:rPr>
          <w:rFonts w:ascii="Arial" w:eastAsia="Arial" w:hAnsi="Arial" w:cs="Arial"/>
          <w:b/>
          <w:color w:val="000000"/>
          <w:sz w:val="28"/>
        </w:rPr>
        <w:cr/>
      </w:r>
    </w:p>
    <w:p w14:paraId="5A8823C6" w14:textId="77777777" w:rsidR="00164F7D" w:rsidRDefault="00164F7D" w:rsidP="00164F7D"/>
    <w:tbl>
      <w:tblPr>
        <w:tblW w:w="0" w:type="auto"/>
        <w:tblInd w:w="10" w:type="dxa"/>
        <w:tblLayout w:type="fixed"/>
        <w:tblCellMar>
          <w:left w:w="10" w:type="dxa"/>
          <w:right w:w="10" w:type="dxa"/>
        </w:tblCellMar>
        <w:tblLook w:val="0000" w:firstRow="0" w:lastRow="0" w:firstColumn="0" w:lastColumn="0" w:noHBand="0" w:noVBand="0"/>
      </w:tblPr>
      <w:tblGrid>
        <w:gridCol w:w="5345"/>
        <w:gridCol w:w="4889"/>
      </w:tblGrid>
      <w:tr w:rsidR="00164F7D" w14:paraId="00BB5936" w14:textId="77777777" w:rsidTr="00AA0AD5">
        <w:trPr>
          <w:trHeight w:val="691"/>
        </w:trPr>
        <w:tc>
          <w:tcPr>
            <w:tcW w:w="10234" w:type="dxa"/>
            <w:gridSpan w:val="2"/>
            <w:shd w:val="clear" w:color="auto" w:fill="FFFFFF"/>
            <w:vAlign w:val="center"/>
          </w:tcPr>
          <w:p w14:paraId="33D1551F" w14:textId="77777777" w:rsidR="00164F7D" w:rsidRDefault="00164F7D" w:rsidP="00AA0AD5">
            <w:pPr>
              <w:spacing w:before="5" w:after="30"/>
              <w:ind w:left="30" w:right="40"/>
              <w:jc w:val="center"/>
            </w:pPr>
            <w:r>
              <w:rPr>
                <w:rFonts w:ascii="Arial" w:eastAsia="Arial" w:hAnsi="Arial" w:cs="Arial"/>
                <w:b/>
                <w:color w:val="010205"/>
                <w:sz w:val="28"/>
              </w:rPr>
              <w:t>Independent-Samples Mann-Whitney U Test Summary</w:t>
            </w:r>
          </w:p>
        </w:tc>
      </w:tr>
      <w:tr w:rsidR="00164F7D" w14:paraId="7AEBA4F4" w14:textId="77777777" w:rsidTr="00AA0AD5">
        <w:trPr>
          <w:trHeight w:val="305"/>
        </w:trPr>
        <w:tc>
          <w:tcPr>
            <w:tcW w:w="5345" w:type="dxa"/>
            <w:tcBorders>
              <w:top w:val="none" w:sz="1" w:space="0" w:color="152935"/>
              <w:left w:val="none" w:sz="1" w:space="0" w:color="152935"/>
              <w:bottom w:val="single" w:sz="1" w:space="0" w:color="AEAEAE"/>
              <w:right w:val="none" w:sz="1" w:space="0" w:color="152935"/>
            </w:tcBorders>
            <w:shd w:val="clear" w:color="auto" w:fill="E0E0E0"/>
          </w:tcPr>
          <w:p w14:paraId="2E5A2304" w14:textId="77777777" w:rsidR="00164F7D" w:rsidRDefault="00164F7D" w:rsidP="00AA0AD5">
            <w:pPr>
              <w:spacing w:before="15" w:after="10"/>
              <w:ind w:left="30" w:right="40"/>
            </w:pPr>
            <w:r>
              <w:rPr>
                <w:rFonts w:ascii="Arial" w:eastAsia="Arial" w:hAnsi="Arial" w:cs="Arial"/>
                <w:color w:val="264A60"/>
              </w:rPr>
              <w:t>Total N</w:t>
            </w:r>
          </w:p>
        </w:tc>
        <w:tc>
          <w:tcPr>
            <w:tcW w:w="4889" w:type="dxa"/>
            <w:tcBorders>
              <w:top w:val="none" w:sz="1" w:space="0" w:color="152935"/>
              <w:left w:val="none" w:sz="1" w:space="0" w:color="152935"/>
              <w:bottom w:val="single" w:sz="1" w:space="0" w:color="AEAEAE"/>
              <w:right w:val="none" w:sz="1" w:space="0" w:color="152935"/>
            </w:tcBorders>
            <w:shd w:val="clear" w:color="auto" w:fill="F9F9FB"/>
          </w:tcPr>
          <w:p w14:paraId="52FE2559" w14:textId="77777777" w:rsidR="00164F7D" w:rsidRDefault="00164F7D" w:rsidP="00AA0AD5">
            <w:pPr>
              <w:spacing w:before="15" w:after="10"/>
              <w:ind w:left="30" w:right="40"/>
              <w:jc w:val="right"/>
            </w:pPr>
            <w:r>
              <w:rPr>
                <w:rFonts w:ascii="Arial" w:eastAsia="Arial" w:hAnsi="Arial" w:cs="Arial"/>
                <w:color w:val="010205"/>
              </w:rPr>
              <w:t>107</w:t>
            </w:r>
          </w:p>
        </w:tc>
      </w:tr>
      <w:tr w:rsidR="00164F7D" w14:paraId="69661E7E" w14:textId="77777777" w:rsidTr="00AA0AD5">
        <w:trPr>
          <w:trHeight w:val="305"/>
        </w:trPr>
        <w:tc>
          <w:tcPr>
            <w:tcW w:w="5345" w:type="dxa"/>
            <w:tcBorders>
              <w:top w:val="single" w:sz="1" w:space="0" w:color="AEAEAE"/>
              <w:left w:val="none" w:sz="1" w:space="0" w:color="152935"/>
              <w:bottom w:val="single" w:sz="1" w:space="0" w:color="AEAEAE"/>
              <w:right w:val="none" w:sz="1" w:space="0" w:color="152935"/>
            </w:tcBorders>
            <w:shd w:val="clear" w:color="auto" w:fill="E0E0E0"/>
          </w:tcPr>
          <w:p w14:paraId="3D241017" w14:textId="77777777" w:rsidR="00164F7D" w:rsidRDefault="00164F7D" w:rsidP="00AA0AD5">
            <w:pPr>
              <w:spacing w:before="15" w:after="10"/>
              <w:ind w:left="30" w:right="40"/>
            </w:pPr>
            <w:r>
              <w:rPr>
                <w:rFonts w:ascii="Arial" w:eastAsia="Arial" w:hAnsi="Arial" w:cs="Arial"/>
                <w:color w:val="264A60"/>
              </w:rPr>
              <w:t>Mann-Whitney U</w:t>
            </w:r>
          </w:p>
        </w:tc>
        <w:tc>
          <w:tcPr>
            <w:tcW w:w="4889" w:type="dxa"/>
            <w:tcBorders>
              <w:top w:val="single" w:sz="1" w:space="0" w:color="AEAEAE"/>
              <w:left w:val="none" w:sz="1" w:space="0" w:color="152935"/>
              <w:bottom w:val="single" w:sz="1" w:space="0" w:color="AEAEAE"/>
              <w:right w:val="none" w:sz="1" w:space="0" w:color="152935"/>
            </w:tcBorders>
            <w:shd w:val="clear" w:color="auto" w:fill="F9F9FB"/>
          </w:tcPr>
          <w:p w14:paraId="2B8A081E" w14:textId="77777777" w:rsidR="00164F7D" w:rsidRDefault="00164F7D" w:rsidP="00AA0AD5">
            <w:pPr>
              <w:spacing w:before="15" w:after="10"/>
              <w:ind w:left="30" w:right="40"/>
              <w:jc w:val="right"/>
            </w:pPr>
            <w:r>
              <w:rPr>
                <w:rFonts w:ascii="Arial" w:eastAsia="Arial" w:hAnsi="Arial" w:cs="Arial"/>
                <w:color w:val="010205"/>
              </w:rPr>
              <w:t>1118.000</w:t>
            </w:r>
          </w:p>
        </w:tc>
      </w:tr>
      <w:tr w:rsidR="00164F7D" w14:paraId="1C4BFAA1" w14:textId="77777777" w:rsidTr="00AA0AD5">
        <w:trPr>
          <w:trHeight w:val="316"/>
        </w:trPr>
        <w:tc>
          <w:tcPr>
            <w:tcW w:w="5345" w:type="dxa"/>
            <w:tcBorders>
              <w:top w:val="single" w:sz="1" w:space="0" w:color="AEAEAE"/>
              <w:left w:val="none" w:sz="1" w:space="0" w:color="152935"/>
              <w:bottom w:val="single" w:sz="1" w:space="0" w:color="AEAEAE"/>
              <w:right w:val="none" w:sz="1" w:space="0" w:color="152935"/>
            </w:tcBorders>
            <w:shd w:val="clear" w:color="auto" w:fill="E0E0E0"/>
          </w:tcPr>
          <w:p w14:paraId="0DACBF70" w14:textId="77777777" w:rsidR="00164F7D" w:rsidRDefault="00164F7D" w:rsidP="00AA0AD5">
            <w:pPr>
              <w:spacing w:before="15" w:after="10"/>
              <w:ind w:left="30" w:right="40"/>
            </w:pPr>
            <w:r>
              <w:rPr>
                <w:rFonts w:ascii="Arial" w:eastAsia="Arial" w:hAnsi="Arial" w:cs="Arial"/>
                <w:color w:val="264A60"/>
              </w:rPr>
              <w:t>Wilcoxon W</w:t>
            </w:r>
          </w:p>
        </w:tc>
        <w:tc>
          <w:tcPr>
            <w:tcW w:w="4889" w:type="dxa"/>
            <w:tcBorders>
              <w:top w:val="single" w:sz="1" w:space="0" w:color="AEAEAE"/>
              <w:left w:val="none" w:sz="1" w:space="0" w:color="152935"/>
              <w:bottom w:val="single" w:sz="1" w:space="0" w:color="AEAEAE"/>
              <w:right w:val="none" w:sz="1" w:space="0" w:color="152935"/>
            </w:tcBorders>
            <w:shd w:val="clear" w:color="auto" w:fill="F9F9FB"/>
          </w:tcPr>
          <w:p w14:paraId="3738E23C" w14:textId="77777777" w:rsidR="00164F7D" w:rsidRDefault="00164F7D" w:rsidP="00AA0AD5">
            <w:pPr>
              <w:spacing w:before="15" w:after="10"/>
              <w:ind w:left="30" w:right="40"/>
              <w:jc w:val="right"/>
            </w:pPr>
            <w:r>
              <w:rPr>
                <w:rFonts w:ascii="Arial" w:eastAsia="Arial" w:hAnsi="Arial" w:cs="Arial"/>
                <w:color w:val="010205"/>
              </w:rPr>
              <w:t>1524.000</w:t>
            </w:r>
          </w:p>
        </w:tc>
      </w:tr>
      <w:tr w:rsidR="00164F7D" w14:paraId="118EE41E" w14:textId="77777777" w:rsidTr="00AA0AD5">
        <w:trPr>
          <w:trHeight w:val="305"/>
        </w:trPr>
        <w:tc>
          <w:tcPr>
            <w:tcW w:w="5345" w:type="dxa"/>
            <w:tcBorders>
              <w:top w:val="single" w:sz="1" w:space="0" w:color="AEAEAE"/>
              <w:left w:val="none" w:sz="1" w:space="0" w:color="152935"/>
              <w:bottom w:val="single" w:sz="1" w:space="0" w:color="AEAEAE"/>
              <w:right w:val="none" w:sz="1" w:space="0" w:color="152935"/>
            </w:tcBorders>
            <w:shd w:val="clear" w:color="auto" w:fill="E0E0E0"/>
          </w:tcPr>
          <w:p w14:paraId="29DABC5F" w14:textId="77777777" w:rsidR="00164F7D" w:rsidRDefault="00164F7D" w:rsidP="00AA0AD5">
            <w:pPr>
              <w:spacing w:before="15" w:after="10"/>
              <w:ind w:left="30" w:right="40"/>
            </w:pPr>
            <w:r>
              <w:rPr>
                <w:rFonts w:ascii="Arial" w:eastAsia="Arial" w:hAnsi="Arial" w:cs="Arial"/>
                <w:color w:val="264A60"/>
              </w:rPr>
              <w:t>Test Statistic</w:t>
            </w:r>
          </w:p>
        </w:tc>
        <w:tc>
          <w:tcPr>
            <w:tcW w:w="4889" w:type="dxa"/>
            <w:tcBorders>
              <w:top w:val="single" w:sz="1" w:space="0" w:color="AEAEAE"/>
              <w:left w:val="none" w:sz="1" w:space="0" w:color="152935"/>
              <w:bottom w:val="single" w:sz="1" w:space="0" w:color="AEAEAE"/>
              <w:right w:val="none" w:sz="1" w:space="0" w:color="152935"/>
            </w:tcBorders>
            <w:shd w:val="clear" w:color="auto" w:fill="F9F9FB"/>
          </w:tcPr>
          <w:p w14:paraId="47793FBC" w14:textId="77777777" w:rsidR="00164F7D" w:rsidRDefault="00164F7D" w:rsidP="00AA0AD5">
            <w:pPr>
              <w:spacing w:before="15" w:after="10"/>
              <w:ind w:left="30" w:right="40"/>
              <w:jc w:val="right"/>
            </w:pPr>
            <w:r>
              <w:rPr>
                <w:rFonts w:ascii="Arial" w:eastAsia="Arial" w:hAnsi="Arial" w:cs="Arial"/>
                <w:color w:val="010205"/>
              </w:rPr>
              <w:t>1118.000</w:t>
            </w:r>
          </w:p>
        </w:tc>
      </w:tr>
      <w:tr w:rsidR="00164F7D" w14:paraId="42FB23B3" w14:textId="77777777" w:rsidTr="00AA0AD5">
        <w:trPr>
          <w:trHeight w:val="305"/>
        </w:trPr>
        <w:tc>
          <w:tcPr>
            <w:tcW w:w="5345" w:type="dxa"/>
            <w:tcBorders>
              <w:top w:val="single" w:sz="1" w:space="0" w:color="AEAEAE"/>
              <w:left w:val="none" w:sz="1" w:space="0" w:color="152935"/>
              <w:bottom w:val="single" w:sz="1" w:space="0" w:color="AEAEAE"/>
              <w:right w:val="none" w:sz="1" w:space="0" w:color="152935"/>
            </w:tcBorders>
            <w:shd w:val="clear" w:color="auto" w:fill="E0E0E0"/>
          </w:tcPr>
          <w:p w14:paraId="31D21E0D" w14:textId="77777777" w:rsidR="00164F7D" w:rsidRDefault="00164F7D" w:rsidP="00AA0AD5">
            <w:pPr>
              <w:spacing w:before="15" w:after="10"/>
              <w:ind w:left="30" w:right="40"/>
            </w:pPr>
            <w:r>
              <w:rPr>
                <w:rFonts w:ascii="Arial" w:eastAsia="Arial" w:hAnsi="Arial" w:cs="Arial"/>
                <w:color w:val="264A60"/>
              </w:rPr>
              <w:t>Standard Error</w:t>
            </w:r>
          </w:p>
        </w:tc>
        <w:tc>
          <w:tcPr>
            <w:tcW w:w="4889" w:type="dxa"/>
            <w:tcBorders>
              <w:top w:val="single" w:sz="1" w:space="0" w:color="AEAEAE"/>
              <w:left w:val="none" w:sz="1" w:space="0" w:color="152935"/>
              <w:bottom w:val="single" w:sz="1" w:space="0" w:color="AEAEAE"/>
              <w:right w:val="none" w:sz="1" w:space="0" w:color="152935"/>
            </w:tcBorders>
            <w:shd w:val="clear" w:color="auto" w:fill="F9F9FB"/>
          </w:tcPr>
          <w:p w14:paraId="64D7B9AE" w14:textId="77777777" w:rsidR="00164F7D" w:rsidRDefault="00164F7D" w:rsidP="00AA0AD5">
            <w:pPr>
              <w:spacing w:before="15" w:after="10"/>
              <w:ind w:left="30" w:right="40"/>
              <w:jc w:val="right"/>
            </w:pPr>
            <w:r>
              <w:rPr>
                <w:rFonts w:ascii="Arial" w:eastAsia="Arial" w:hAnsi="Arial" w:cs="Arial"/>
                <w:color w:val="010205"/>
              </w:rPr>
              <w:t>141.064</w:t>
            </w:r>
          </w:p>
        </w:tc>
      </w:tr>
      <w:tr w:rsidR="00164F7D" w14:paraId="4CF4F251" w14:textId="77777777" w:rsidTr="00AA0AD5">
        <w:trPr>
          <w:trHeight w:val="598"/>
        </w:trPr>
        <w:tc>
          <w:tcPr>
            <w:tcW w:w="5345" w:type="dxa"/>
            <w:tcBorders>
              <w:top w:val="single" w:sz="1" w:space="0" w:color="AEAEAE"/>
              <w:left w:val="none" w:sz="1" w:space="0" w:color="152935"/>
              <w:bottom w:val="single" w:sz="1" w:space="0" w:color="AEAEAE"/>
              <w:right w:val="none" w:sz="1" w:space="0" w:color="152935"/>
            </w:tcBorders>
            <w:shd w:val="clear" w:color="auto" w:fill="E0E0E0"/>
          </w:tcPr>
          <w:p w14:paraId="37955B8D" w14:textId="77777777" w:rsidR="00164F7D" w:rsidRDefault="00164F7D" w:rsidP="00AA0AD5">
            <w:pPr>
              <w:spacing w:before="15" w:after="10"/>
              <w:ind w:left="30" w:right="40"/>
            </w:pPr>
            <w:r>
              <w:rPr>
                <w:rFonts w:ascii="Arial" w:eastAsia="Arial" w:hAnsi="Arial" w:cs="Arial"/>
                <w:color w:val="264A60"/>
              </w:rPr>
              <w:t>Standardized Test Statistic</w:t>
            </w:r>
          </w:p>
        </w:tc>
        <w:tc>
          <w:tcPr>
            <w:tcW w:w="4889" w:type="dxa"/>
            <w:tcBorders>
              <w:top w:val="single" w:sz="1" w:space="0" w:color="AEAEAE"/>
              <w:left w:val="none" w:sz="1" w:space="0" w:color="152935"/>
              <w:bottom w:val="single" w:sz="1" w:space="0" w:color="AEAEAE"/>
              <w:right w:val="none" w:sz="1" w:space="0" w:color="152935"/>
            </w:tcBorders>
            <w:shd w:val="clear" w:color="auto" w:fill="F9F9FB"/>
          </w:tcPr>
          <w:p w14:paraId="77E5FBAC" w14:textId="77777777" w:rsidR="00164F7D" w:rsidRDefault="00164F7D" w:rsidP="00AA0AD5">
            <w:pPr>
              <w:spacing w:before="15" w:after="10"/>
              <w:ind w:left="30" w:right="40"/>
              <w:jc w:val="right"/>
            </w:pPr>
            <w:r>
              <w:rPr>
                <w:rFonts w:ascii="Arial" w:eastAsia="Arial" w:hAnsi="Arial" w:cs="Arial"/>
                <w:color w:val="010205"/>
              </w:rPr>
              <w:t>.085</w:t>
            </w:r>
          </w:p>
        </w:tc>
      </w:tr>
      <w:tr w:rsidR="00164F7D" w14:paraId="3F1A42D8" w14:textId="77777777" w:rsidTr="00AA0AD5">
        <w:trPr>
          <w:trHeight w:val="585"/>
        </w:trPr>
        <w:tc>
          <w:tcPr>
            <w:tcW w:w="5345" w:type="dxa"/>
            <w:tcBorders>
              <w:top w:val="single" w:sz="1" w:space="0" w:color="AEAEAE"/>
              <w:left w:val="none" w:sz="1" w:space="0" w:color="152935"/>
              <w:bottom w:val="single" w:sz="1" w:space="0" w:color="152935"/>
              <w:right w:val="none" w:sz="1" w:space="0" w:color="152935"/>
            </w:tcBorders>
            <w:shd w:val="clear" w:color="auto" w:fill="E0E0E0"/>
          </w:tcPr>
          <w:p w14:paraId="6C00D894" w14:textId="77777777" w:rsidR="00164F7D" w:rsidRDefault="00164F7D" w:rsidP="00AA0AD5">
            <w:pPr>
              <w:spacing w:before="15" w:after="10"/>
              <w:ind w:left="30" w:right="40"/>
            </w:pPr>
            <w:r>
              <w:rPr>
                <w:rFonts w:ascii="Arial" w:eastAsia="Arial" w:hAnsi="Arial" w:cs="Arial"/>
                <w:color w:val="264A60"/>
              </w:rPr>
              <w:t>Asymptotic Sig.(2-sided test)</w:t>
            </w:r>
          </w:p>
        </w:tc>
        <w:tc>
          <w:tcPr>
            <w:tcW w:w="4889" w:type="dxa"/>
            <w:tcBorders>
              <w:top w:val="single" w:sz="1" w:space="0" w:color="AEAEAE"/>
              <w:left w:val="none" w:sz="1" w:space="0" w:color="152935"/>
              <w:bottom w:val="single" w:sz="1" w:space="0" w:color="152935"/>
              <w:right w:val="none" w:sz="1" w:space="0" w:color="152935"/>
            </w:tcBorders>
            <w:shd w:val="clear" w:color="auto" w:fill="F9F9FB"/>
          </w:tcPr>
          <w:p w14:paraId="778186B8" w14:textId="77777777" w:rsidR="00164F7D" w:rsidRDefault="00164F7D" w:rsidP="00AA0AD5">
            <w:pPr>
              <w:spacing w:before="15" w:after="10"/>
              <w:ind w:left="30" w:right="40"/>
              <w:jc w:val="right"/>
            </w:pPr>
            <w:r>
              <w:rPr>
                <w:rFonts w:ascii="Arial" w:eastAsia="Arial" w:hAnsi="Arial" w:cs="Arial"/>
                <w:color w:val="010205"/>
              </w:rPr>
              <w:t>.932</w:t>
            </w:r>
          </w:p>
        </w:tc>
      </w:tr>
    </w:tbl>
    <w:p w14:paraId="6D833800" w14:textId="77777777" w:rsidR="00164F7D" w:rsidRDefault="00164F7D" w:rsidP="00164F7D"/>
    <w:p w14:paraId="4583A053" w14:textId="77777777" w:rsidR="00164F7D" w:rsidRPr="00E759DA" w:rsidRDefault="00164F7D" w:rsidP="00164F7D">
      <w:pPr>
        <w:shd w:val="clear" w:color="auto" w:fill="FFFFFF"/>
        <w:spacing w:line="480" w:lineRule="auto"/>
        <w:rPr>
          <w:rFonts w:ascii="Times New Roman" w:eastAsia="Times New Roman" w:hAnsi="Times New Roman" w:cs="Times New Roman"/>
        </w:rPr>
      </w:pPr>
      <w:r w:rsidRPr="00F6521A">
        <w:rPr>
          <w:rFonts w:ascii="Times New Roman" w:eastAsia="Times New Roman" w:hAnsi="Times New Roman" w:cs="Times New Roman"/>
          <w:bCs/>
          <w:i/>
          <w:color w:val="000000"/>
          <w:shd w:val="clear" w:color="auto" w:fill="FFFFFF"/>
        </w:rPr>
        <w:t>Research Question 3</w:t>
      </w:r>
      <w:r w:rsidRPr="00F6521A">
        <w:rPr>
          <w:rFonts w:ascii="Times New Roman" w:eastAsia="Times New Roman" w:hAnsi="Times New Roman" w:cs="Times New Roman"/>
          <w:i/>
          <w:color w:val="000000"/>
          <w:shd w:val="clear" w:color="auto" w:fill="FFFFFF"/>
        </w:rPr>
        <w:t>.)</w:t>
      </w:r>
      <w:r w:rsidRPr="00E759DA">
        <w:rPr>
          <w:rFonts w:ascii="Times New Roman" w:eastAsia="Times New Roman" w:hAnsi="Times New Roman" w:cs="Times New Roman"/>
          <w:color w:val="000000"/>
          <w:shd w:val="clear" w:color="auto" w:fill="FFFFFF"/>
        </w:rPr>
        <w:t xml:space="preserve"> Is there a statically significant difference in Black and Hispanic students’ self-perceptions of feeling engaged in their school community?</w:t>
      </w:r>
    </w:p>
    <w:p w14:paraId="65AA6173" w14:textId="77777777" w:rsidR="00164F7D" w:rsidRPr="00E759DA" w:rsidRDefault="00164F7D" w:rsidP="00164F7D">
      <w:pPr>
        <w:shd w:val="clear" w:color="auto" w:fill="FFFFFF"/>
        <w:spacing w:line="480" w:lineRule="auto"/>
        <w:ind w:left="720"/>
        <w:rPr>
          <w:rFonts w:ascii="Times New Roman" w:eastAsia="Times New Roman" w:hAnsi="Times New Roman" w:cs="Times New Roman"/>
        </w:rPr>
      </w:pPr>
      <w:r w:rsidRPr="00E759DA">
        <w:rPr>
          <w:rFonts w:ascii="Times New Roman" w:eastAsia="Times New Roman" w:hAnsi="Times New Roman" w:cs="Times New Roman"/>
          <w:color w:val="000000"/>
          <w:shd w:val="clear" w:color="auto" w:fill="FFFFFF"/>
        </w:rPr>
        <w:t>H</w:t>
      </w:r>
      <w:r w:rsidRPr="00E759DA">
        <w:rPr>
          <w:rFonts w:ascii="Times New Roman" w:eastAsia="Times New Roman" w:hAnsi="Times New Roman" w:cs="Times New Roman"/>
          <w:color w:val="000000"/>
          <w:sz w:val="14"/>
          <w:szCs w:val="14"/>
          <w:shd w:val="clear" w:color="auto" w:fill="FFFFFF"/>
          <w:vertAlign w:val="subscript"/>
        </w:rPr>
        <w:t>0</w:t>
      </w:r>
      <w:r w:rsidRPr="00E759DA">
        <w:rPr>
          <w:rFonts w:ascii="Times New Roman" w:eastAsia="Times New Roman" w:hAnsi="Times New Roman" w:cs="Times New Roman"/>
          <w:color w:val="000000"/>
          <w:shd w:val="clear" w:color="auto" w:fill="FFFFFF"/>
        </w:rPr>
        <w:t>: There is no statistically significant difference in Black and Hispanic students’ self-perceptions of feeling engaged in their school community.</w:t>
      </w:r>
    </w:p>
    <w:p w14:paraId="4C4D428A" w14:textId="1AFAE84F" w:rsidR="004D07A5" w:rsidRDefault="00164F7D" w:rsidP="00361852">
      <w:pPr>
        <w:shd w:val="clear" w:color="auto" w:fill="FFFFFF"/>
        <w:spacing w:line="480" w:lineRule="auto"/>
        <w:ind w:left="720"/>
        <w:rPr>
          <w:rFonts w:ascii="Times New Roman" w:eastAsia="Times New Roman" w:hAnsi="Times New Roman" w:cs="Times New Roman"/>
          <w:color w:val="000000"/>
          <w:shd w:val="clear" w:color="auto" w:fill="FFFFFF"/>
        </w:rPr>
      </w:pPr>
      <w:r w:rsidRPr="00E759DA">
        <w:rPr>
          <w:rFonts w:ascii="Times New Roman" w:eastAsia="Times New Roman" w:hAnsi="Times New Roman" w:cs="Times New Roman"/>
          <w:color w:val="000000"/>
          <w:shd w:val="clear" w:color="auto" w:fill="FFFFFF"/>
        </w:rPr>
        <w:t>H</w:t>
      </w:r>
      <w:r w:rsidRPr="00E759DA">
        <w:rPr>
          <w:rFonts w:ascii="Times New Roman" w:eastAsia="Times New Roman" w:hAnsi="Times New Roman" w:cs="Times New Roman"/>
          <w:color w:val="000000"/>
          <w:sz w:val="14"/>
          <w:szCs w:val="14"/>
          <w:shd w:val="clear" w:color="auto" w:fill="FFFFFF"/>
          <w:vertAlign w:val="subscript"/>
        </w:rPr>
        <w:t>1</w:t>
      </w:r>
      <w:r w:rsidRPr="00E759DA">
        <w:rPr>
          <w:rFonts w:ascii="Times New Roman" w:eastAsia="Times New Roman" w:hAnsi="Times New Roman" w:cs="Times New Roman"/>
          <w:color w:val="000000"/>
          <w:shd w:val="clear" w:color="auto" w:fill="FFFFFF"/>
        </w:rPr>
        <w:t>: There is a statistically significant difference in Black and Hispanic students’ self-perceptions of feeling engaged in their school community.</w:t>
      </w:r>
    </w:p>
    <w:p w14:paraId="08AE7E6D" w14:textId="02A15E7D" w:rsidR="00361852" w:rsidRPr="004D07A5" w:rsidRDefault="00361852" w:rsidP="00914231">
      <w:pPr>
        <w:spacing w:line="480" w:lineRule="auto"/>
        <w:ind w:firstLine="720"/>
        <w:rPr>
          <w:rFonts w:ascii="Times New Roman" w:hAnsi="Times New Roman" w:cs="Times New Roman"/>
        </w:rPr>
      </w:pPr>
      <w:r w:rsidRPr="00E759DA">
        <w:rPr>
          <w:rFonts w:ascii="Times New Roman" w:hAnsi="Times New Roman" w:cs="Times New Roman"/>
        </w:rPr>
        <w:t xml:space="preserve">An t test </w:t>
      </w:r>
      <w:proofErr w:type="gramStart"/>
      <w:r w:rsidRPr="00E759DA">
        <w:rPr>
          <w:rFonts w:ascii="Times New Roman" w:hAnsi="Times New Roman" w:cs="Times New Roman"/>
        </w:rPr>
        <w:t>was conducted</w:t>
      </w:r>
      <w:proofErr w:type="gramEnd"/>
      <w:r w:rsidRPr="00E759DA">
        <w:rPr>
          <w:rFonts w:ascii="Times New Roman" w:hAnsi="Times New Roman" w:cs="Times New Roman"/>
        </w:rPr>
        <w:t xml:space="preserve"> to determine whether there was statistically significant difference in</w:t>
      </w:r>
      <w:r>
        <w:rPr>
          <w:rFonts w:ascii="Times New Roman" w:hAnsi="Times New Roman" w:cs="Times New Roman"/>
        </w:rPr>
        <w:t xml:space="preserve"> Black and Hispanic</w:t>
      </w:r>
      <w:r>
        <w:rPr>
          <w:rFonts w:ascii="Times New Roman" w:hAnsi="Times New Roman" w:cs="Times New Roman"/>
        </w:rPr>
        <w:t xml:space="preserve"> student</w:t>
      </w:r>
      <w:r>
        <w:rPr>
          <w:rFonts w:ascii="Times New Roman" w:hAnsi="Times New Roman" w:cs="Times New Roman"/>
        </w:rPr>
        <w:t>s LCP</w:t>
      </w:r>
      <w:r>
        <w:rPr>
          <w:rFonts w:ascii="Times New Roman" w:hAnsi="Times New Roman" w:cs="Times New Roman"/>
        </w:rPr>
        <w:t xml:space="preserve"> r</w:t>
      </w:r>
      <w:r>
        <w:rPr>
          <w:rFonts w:ascii="Times New Roman" w:hAnsi="Times New Roman" w:cs="Times New Roman"/>
        </w:rPr>
        <w:t>esults</w:t>
      </w:r>
      <w:r>
        <w:rPr>
          <w:rFonts w:ascii="Times New Roman" w:hAnsi="Times New Roman" w:cs="Times New Roman"/>
        </w:rPr>
        <w:t xml:space="preserve"> and their engagement in their school community</w:t>
      </w:r>
      <w:r w:rsidRPr="00E759DA">
        <w:rPr>
          <w:rFonts w:ascii="Times New Roman" w:hAnsi="Times New Roman" w:cs="Times New Roman"/>
        </w:rPr>
        <w:t xml:space="preserve">. </w:t>
      </w:r>
      <w:r>
        <w:rPr>
          <w:rFonts w:ascii="Times New Roman" w:hAnsi="Times New Roman" w:cs="Times New Roman"/>
        </w:rPr>
        <w:t>Both groups</w:t>
      </w:r>
      <w:r>
        <w:rPr>
          <w:rFonts w:ascii="Times New Roman" w:hAnsi="Times New Roman" w:cs="Times New Roman"/>
        </w:rPr>
        <w:t xml:space="preserve"> </w:t>
      </w:r>
      <w:proofErr w:type="gramStart"/>
      <w:r w:rsidRPr="00E759DA">
        <w:rPr>
          <w:rFonts w:ascii="Times New Roman" w:hAnsi="Times New Roman" w:cs="Times New Roman"/>
        </w:rPr>
        <w:t>was</w:t>
      </w:r>
      <w:proofErr w:type="gramEnd"/>
      <w:r w:rsidRPr="00E759DA">
        <w:rPr>
          <w:rFonts w:ascii="Times New Roman" w:hAnsi="Times New Roman" w:cs="Times New Roman"/>
        </w:rPr>
        <w:t xml:space="preserve"> the independent variable, and the</w:t>
      </w:r>
      <w:r>
        <w:rPr>
          <w:rFonts w:ascii="Times New Roman" w:hAnsi="Times New Roman" w:cs="Times New Roman"/>
        </w:rPr>
        <w:t xml:space="preserve"> Love, Challenged, and Prepared</w:t>
      </w:r>
      <w:r w:rsidRPr="00E759DA">
        <w:rPr>
          <w:rFonts w:ascii="Times New Roman" w:hAnsi="Times New Roman" w:cs="Times New Roman"/>
        </w:rPr>
        <w:t xml:space="preserve"> </w:t>
      </w:r>
      <w:r>
        <w:rPr>
          <w:rFonts w:ascii="Times New Roman" w:hAnsi="Times New Roman" w:cs="Times New Roman"/>
        </w:rPr>
        <w:t>(LCP)</w:t>
      </w:r>
      <w:r w:rsidRPr="00E759DA">
        <w:rPr>
          <w:rFonts w:ascii="Times New Roman" w:hAnsi="Times New Roman" w:cs="Times New Roman"/>
        </w:rPr>
        <w:t xml:space="preserve"> </w:t>
      </w:r>
      <w:r>
        <w:rPr>
          <w:rFonts w:ascii="Times New Roman" w:hAnsi="Times New Roman" w:cs="Times New Roman"/>
        </w:rPr>
        <w:t>survey scores</w:t>
      </w:r>
      <w:r w:rsidRPr="00E759DA">
        <w:rPr>
          <w:rFonts w:ascii="Times New Roman" w:hAnsi="Times New Roman" w:cs="Times New Roman"/>
        </w:rPr>
        <w:t xml:space="preserve"> was the dependent variable. The data </w:t>
      </w:r>
      <w:proofErr w:type="gramStart"/>
      <w:r w:rsidRPr="00E759DA">
        <w:rPr>
          <w:rFonts w:ascii="Times New Roman" w:hAnsi="Times New Roman" w:cs="Times New Roman"/>
        </w:rPr>
        <w:t>were screened</w:t>
      </w:r>
      <w:proofErr w:type="gramEnd"/>
      <w:r w:rsidRPr="00E759DA">
        <w:rPr>
          <w:rFonts w:ascii="Times New Roman" w:hAnsi="Times New Roman" w:cs="Times New Roman"/>
        </w:rPr>
        <w:t xml:space="preserve"> for outliers prior to analysis. The </w:t>
      </w:r>
      <w:r w:rsidRPr="00E759DA">
        <w:rPr>
          <w:rFonts w:ascii="Times New Roman" w:hAnsi="Times New Roman" w:cs="Times New Roman"/>
        </w:rPr>
        <w:lastRenderedPageBreak/>
        <w:t xml:space="preserve">participants’ </w:t>
      </w:r>
      <w:r>
        <w:rPr>
          <w:rFonts w:ascii="Times New Roman" w:hAnsi="Times New Roman" w:cs="Times New Roman"/>
        </w:rPr>
        <w:t>race</w:t>
      </w:r>
      <w:r>
        <w:rPr>
          <w:rFonts w:ascii="Times New Roman" w:hAnsi="Times New Roman" w:cs="Times New Roman"/>
        </w:rPr>
        <w:t xml:space="preserve"> data </w:t>
      </w:r>
      <w:proofErr w:type="gramStart"/>
      <w:r w:rsidRPr="00E759DA">
        <w:rPr>
          <w:rFonts w:ascii="Times New Roman" w:hAnsi="Times New Roman" w:cs="Times New Roman"/>
        </w:rPr>
        <w:t>were standardized</w:t>
      </w:r>
      <w:proofErr w:type="gramEnd"/>
      <w:r w:rsidRPr="00E759DA">
        <w:rPr>
          <w:rFonts w:ascii="Times New Roman" w:hAnsi="Times New Roman" w:cs="Times New Roman"/>
        </w:rPr>
        <w:t xml:space="preserve"> by group. This process did not reveal any outliers in the data</w:t>
      </w:r>
      <w:r>
        <w:rPr>
          <w:rFonts w:ascii="Times New Roman" w:hAnsi="Times New Roman" w:cs="Times New Roman"/>
        </w:rPr>
        <w:t>.</w:t>
      </w:r>
      <w:bookmarkStart w:id="1" w:name="_GoBack"/>
      <w:bookmarkEnd w:id="1"/>
    </w:p>
    <w:tbl>
      <w:tblPr>
        <w:tblW w:w="8562" w:type="dxa"/>
        <w:tblLayout w:type="fixed"/>
        <w:tblCellMar>
          <w:left w:w="0" w:type="dxa"/>
          <w:right w:w="0" w:type="dxa"/>
        </w:tblCellMar>
        <w:tblLook w:val="0000" w:firstRow="0" w:lastRow="0" w:firstColumn="0" w:lastColumn="0" w:noHBand="0" w:noVBand="0"/>
      </w:tblPr>
      <w:tblGrid>
        <w:gridCol w:w="2859"/>
        <w:gridCol w:w="1186"/>
        <w:gridCol w:w="1186"/>
        <w:gridCol w:w="1622"/>
        <w:gridCol w:w="1709"/>
      </w:tblGrid>
      <w:tr w:rsidR="004D07A5" w:rsidRPr="004D07A5" w14:paraId="093F06F6" w14:textId="77777777">
        <w:tblPrEx>
          <w:tblCellMar>
            <w:top w:w="0" w:type="dxa"/>
            <w:bottom w:w="0" w:type="dxa"/>
          </w:tblCellMar>
        </w:tblPrEx>
        <w:trPr>
          <w:cantSplit/>
        </w:trPr>
        <w:tc>
          <w:tcPr>
            <w:tcW w:w="8558" w:type="dxa"/>
            <w:gridSpan w:val="5"/>
            <w:tcBorders>
              <w:top w:val="nil"/>
              <w:left w:val="nil"/>
              <w:bottom w:val="nil"/>
              <w:right w:val="nil"/>
            </w:tcBorders>
            <w:shd w:val="clear" w:color="auto" w:fill="FFFFFF"/>
            <w:vAlign w:val="center"/>
          </w:tcPr>
          <w:p w14:paraId="7570F39F"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010205"/>
              </w:rPr>
            </w:pPr>
            <w:r w:rsidRPr="004D07A5">
              <w:rPr>
                <w:rFonts w:ascii="Times New Roman" w:hAnsi="Times New Roman" w:cs="Times New Roman"/>
                <w:b/>
                <w:bCs/>
                <w:color w:val="010205"/>
              </w:rPr>
              <w:t>One-Sample Statistics</w:t>
            </w:r>
          </w:p>
        </w:tc>
      </w:tr>
      <w:tr w:rsidR="004D07A5" w:rsidRPr="004D07A5" w14:paraId="5093F120" w14:textId="77777777">
        <w:tblPrEx>
          <w:tblCellMar>
            <w:top w:w="0" w:type="dxa"/>
            <w:bottom w:w="0" w:type="dxa"/>
          </w:tblCellMar>
        </w:tblPrEx>
        <w:trPr>
          <w:cantSplit/>
        </w:trPr>
        <w:tc>
          <w:tcPr>
            <w:tcW w:w="2859" w:type="dxa"/>
            <w:tcBorders>
              <w:top w:val="nil"/>
              <w:left w:val="nil"/>
              <w:bottom w:val="single" w:sz="8" w:space="0" w:color="152935"/>
              <w:right w:val="nil"/>
            </w:tcBorders>
            <w:shd w:val="clear" w:color="auto" w:fill="FFFFFF"/>
            <w:vAlign w:val="bottom"/>
          </w:tcPr>
          <w:p w14:paraId="51FAC9EE" w14:textId="77777777" w:rsidR="004D07A5" w:rsidRPr="004D07A5" w:rsidRDefault="004D07A5" w:rsidP="004D07A5">
            <w:pPr>
              <w:autoSpaceDE w:val="0"/>
              <w:autoSpaceDN w:val="0"/>
              <w:adjustRightInd w:val="0"/>
              <w:rPr>
                <w:rFonts w:ascii="Times New Roman" w:hAnsi="Times New Roman" w:cs="Times New Roman"/>
              </w:rPr>
            </w:pPr>
          </w:p>
        </w:tc>
        <w:tc>
          <w:tcPr>
            <w:tcW w:w="1185" w:type="dxa"/>
            <w:tcBorders>
              <w:top w:val="nil"/>
              <w:left w:val="nil"/>
              <w:bottom w:val="single" w:sz="8" w:space="0" w:color="152935"/>
              <w:right w:val="single" w:sz="8" w:space="0" w:color="E0E0E0"/>
            </w:tcBorders>
            <w:shd w:val="clear" w:color="auto" w:fill="FFFFFF"/>
            <w:vAlign w:val="bottom"/>
          </w:tcPr>
          <w:p w14:paraId="1D21A301"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N</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2E77144A"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Mean</w:t>
            </w:r>
          </w:p>
        </w:tc>
        <w:tc>
          <w:tcPr>
            <w:tcW w:w="1621" w:type="dxa"/>
            <w:tcBorders>
              <w:top w:val="nil"/>
              <w:left w:val="single" w:sz="8" w:space="0" w:color="E0E0E0"/>
              <w:bottom w:val="single" w:sz="8" w:space="0" w:color="152935"/>
              <w:right w:val="single" w:sz="8" w:space="0" w:color="E0E0E0"/>
            </w:tcBorders>
            <w:shd w:val="clear" w:color="auto" w:fill="FFFFFF"/>
            <w:vAlign w:val="bottom"/>
          </w:tcPr>
          <w:p w14:paraId="295213D4"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Std. Deviation</w:t>
            </w:r>
          </w:p>
        </w:tc>
        <w:tc>
          <w:tcPr>
            <w:tcW w:w="1708" w:type="dxa"/>
            <w:tcBorders>
              <w:top w:val="nil"/>
              <w:left w:val="single" w:sz="8" w:space="0" w:color="E0E0E0"/>
              <w:bottom w:val="single" w:sz="8" w:space="0" w:color="152935"/>
              <w:right w:val="nil"/>
            </w:tcBorders>
            <w:shd w:val="clear" w:color="auto" w:fill="FFFFFF"/>
            <w:vAlign w:val="bottom"/>
          </w:tcPr>
          <w:p w14:paraId="4CCF87A7"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Std. Error Mean</w:t>
            </w:r>
          </w:p>
        </w:tc>
      </w:tr>
      <w:tr w:rsidR="004D07A5" w:rsidRPr="004D07A5" w14:paraId="3B3CF387" w14:textId="77777777">
        <w:tblPrEx>
          <w:tblCellMar>
            <w:top w:w="0" w:type="dxa"/>
            <w:bottom w:w="0" w:type="dxa"/>
          </w:tblCellMar>
        </w:tblPrEx>
        <w:trPr>
          <w:cantSplit/>
        </w:trPr>
        <w:tc>
          <w:tcPr>
            <w:tcW w:w="2859" w:type="dxa"/>
            <w:tcBorders>
              <w:top w:val="single" w:sz="8" w:space="0" w:color="152935"/>
              <w:left w:val="nil"/>
              <w:bottom w:val="single" w:sz="8" w:space="0" w:color="AEAEAE"/>
              <w:right w:val="nil"/>
            </w:tcBorders>
            <w:shd w:val="clear" w:color="auto" w:fill="E0E0E0"/>
          </w:tcPr>
          <w:p w14:paraId="56964233"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Favorable LCP  1=yes;   2 = no (Black)</w:t>
            </w:r>
          </w:p>
        </w:tc>
        <w:tc>
          <w:tcPr>
            <w:tcW w:w="1185" w:type="dxa"/>
            <w:tcBorders>
              <w:top w:val="single" w:sz="8" w:space="0" w:color="152935"/>
              <w:left w:val="nil"/>
              <w:bottom w:val="single" w:sz="8" w:space="0" w:color="AEAEAE"/>
              <w:right w:val="single" w:sz="8" w:space="0" w:color="E0E0E0"/>
            </w:tcBorders>
            <w:shd w:val="clear" w:color="auto" w:fill="F9F9FB"/>
          </w:tcPr>
          <w:p w14:paraId="5D7675BE"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60</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248FE459"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1.25</w:t>
            </w:r>
          </w:p>
        </w:tc>
        <w:tc>
          <w:tcPr>
            <w:tcW w:w="1621" w:type="dxa"/>
            <w:tcBorders>
              <w:top w:val="single" w:sz="8" w:space="0" w:color="152935"/>
              <w:left w:val="single" w:sz="8" w:space="0" w:color="E0E0E0"/>
              <w:bottom w:val="single" w:sz="8" w:space="0" w:color="AEAEAE"/>
              <w:right w:val="single" w:sz="8" w:space="0" w:color="E0E0E0"/>
            </w:tcBorders>
            <w:shd w:val="clear" w:color="auto" w:fill="F9F9FB"/>
          </w:tcPr>
          <w:p w14:paraId="3F37FA81"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.437</w:t>
            </w:r>
          </w:p>
        </w:tc>
        <w:tc>
          <w:tcPr>
            <w:tcW w:w="1708" w:type="dxa"/>
            <w:tcBorders>
              <w:top w:val="single" w:sz="8" w:space="0" w:color="152935"/>
              <w:left w:val="single" w:sz="8" w:space="0" w:color="E0E0E0"/>
              <w:bottom w:val="single" w:sz="8" w:space="0" w:color="AEAEAE"/>
              <w:right w:val="nil"/>
            </w:tcBorders>
            <w:shd w:val="clear" w:color="auto" w:fill="F9F9FB"/>
          </w:tcPr>
          <w:p w14:paraId="61920E56"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.056</w:t>
            </w:r>
          </w:p>
        </w:tc>
      </w:tr>
      <w:tr w:rsidR="004D07A5" w:rsidRPr="004D07A5" w14:paraId="7446B82C" w14:textId="77777777">
        <w:tblPrEx>
          <w:tblCellMar>
            <w:top w:w="0" w:type="dxa"/>
            <w:bottom w:w="0" w:type="dxa"/>
          </w:tblCellMar>
        </w:tblPrEx>
        <w:trPr>
          <w:cantSplit/>
        </w:trPr>
        <w:tc>
          <w:tcPr>
            <w:tcW w:w="2859" w:type="dxa"/>
            <w:tcBorders>
              <w:top w:val="single" w:sz="8" w:space="0" w:color="AEAEAE"/>
              <w:left w:val="nil"/>
              <w:bottom w:val="single" w:sz="8" w:space="0" w:color="152935"/>
              <w:right w:val="nil"/>
            </w:tcBorders>
            <w:shd w:val="clear" w:color="auto" w:fill="E0E0E0"/>
          </w:tcPr>
          <w:p w14:paraId="2C57464E"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Favorable LCP  1=yes;   2 = no (Hispanic)</w:t>
            </w:r>
          </w:p>
        </w:tc>
        <w:tc>
          <w:tcPr>
            <w:tcW w:w="1185" w:type="dxa"/>
            <w:tcBorders>
              <w:top w:val="single" w:sz="8" w:space="0" w:color="AEAEAE"/>
              <w:left w:val="nil"/>
              <w:bottom w:val="single" w:sz="8" w:space="0" w:color="152935"/>
              <w:right w:val="single" w:sz="8" w:space="0" w:color="E0E0E0"/>
            </w:tcBorders>
            <w:shd w:val="clear" w:color="auto" w:fill="F9F9FB"/>
          </w:tcPr>
          <w:p w14:paraId="2B30E405"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44</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0DA86AD0"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1.30</w:t>
            </w:r>
          </w:p>
        </w:tc>
        <w:tc>
          <w:tcPr>
            <w:tcW w:w="1621" w:type="dxa"/>
            <w:tcBorders>
              <w:top w:val="single" w:sz="8" w:space="0" w:color="AEAEAE"/>
              <w:left w:val="single" w:sz="8" w:space="0" w:color="E0E0E0"/>
              <w:bottom w:val="single" w:sz="8" w:space="0" w:color="152935"/>
              <w:right w:val="single" w:sz="8" w:space="0" w:color="E0E0E0"/>
            </w:tcBorders>
            <w:shd w:val="clear" w:color="auto" w:fill="F9F9FB"/>
          </w:tcPr>
          <w:p w14:paraId="11165C9F"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.462</w:t>
            </w:r>
          </w:p>
        </w:tc>
        <w:tc>
          <w:tcPr>
            <w:tcW w:w="1708" w:type="dxa"/>
            <w:tcBorders>
              <w:top w:val="single" w:sz="8" w:space="0" w:color="AEAEAE"/>
              <w:left w:val="single" w:sz="8" w:space="0" w:color="E0E0E0"/>
              <w:bottom w:val="single" w:sz="8" w:space="0" w:color="152935"/>
              <w:right w:val="nil"/>
            </w:tcBorders>
            <w:shd w:val="clear" w:color="auto" w:fill="F9F9FB"/>
          </w:tcPr>
          <w:p w14:paraId="21EBF5F0"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.070</w:t>
            </w:r>
          </w:p>
        </w:tc>
      </w:tr>
    </w:tbl>
    <w:p w14:paraId="1777F2B8" w14:textId="6FA72993" w:rsidR="00361852" w:rsidRPr="00361852" w:rsidRDefault="00361852" w:rsidP="004D07A5">
      <w:pPr>
        <w:autoSpaceDE w:val="0"/>
        <w:autoSpaceDN w:val="0"/>
        <w:adjustRightInd w:val="0"/>
        <w:rPr>
          <w:rFonts w:ascii="Times New Roman" w:hAnsi="Times New Roman" w:cs="Times New Roman"/>
        </w:rPr>
      </w:pPr>
    </w:p>
    <w:p w14:paraId="7AF2D719" w14:textId="5132CD19" w:rsidR="00361852" w:rsidRPr="00361852" w:rsidRDefault="00361852" w:rsidP="004D07A5">
      <w:pPr>
        <w:autoSpaceDE w:val="0"/>
        <w:autoSpaceDN w:val="0"/>
        <w:adjustRightInd w:val="0"/>
        <w:rPr>
          <w:rFonts w:ascii="Times New Roman" w:hAnsi="Times New Roman" w:cs="Times New Roman"/>
        </w:rPr>
      </w:pPr>
    </w:p>
    <w:p w14:paraId="24F30B08" w14:textId="77777777" w:rsidR="00361852" w:rsidRPr="004D07A5" w:rsidRDefault="00361852" w:rsidP="004D07A5">
      <w:pPr>
        <w:autoSpaceDE w:val="0"/>
        <w:autoSpaceDN w:val="0"/>
        <w:adjustRightInd w:val="0"/>
        <w:rPr>
          <w:rFonts w:ascii="Times New Roman" w:hAnsi="Times New Roman" w:cs="Times New Roman"/>
        </w:rPr>
      </w:pPr>
    </w:p>
    <w:tbl>
      <w:tblPr>
        <w:tblW w:w="0" w:type="auto"/>
        <w:tblCellMar>
          <w:left w:w="0" w:type="dxa"/>
          <w:right w:w="0" w:type="dxa"/>
        </w:tblCellMar>
        <w:tblLook w:val="0000" w:firstRow="0" w:lastRow="0" w:firstColumn="0" w:lastColumn="0" w:noHBand="0" w:noVBand="0"/>
      </w:tblPr>
      <w:tblGrid>
        <w:gridCol w:w="2323"/>
        <w:gridCol w:w="790"/>
        <w:gridCol w:w="380"/>
        <w:gridCol w:w="947"/>
        <w:gridCol w:w="963"/>
        <w:gridCol w:w="1400"/>
        <w:gridCol w:w="1310"/>
        <w:gridCol w:w="1247"/>
      </w:tblGrid>
      <w:tr w:rsidR="004D07A5" w:rsidRPr="004D07A5" w14:paraId="22B3F8FE" w14:textId="77777777" w:rsidTr="004D07A5">
        <w:tblPrEx>
          <w:tblCellMar>
            <w:top w:w="0" w:type="dxa"/>
            <w:bottom w:w="0" w:type="dxa"/>
          </w:tblCellMar>
        </w:tblPrEx>
        <w:trPr>
          <w:cantSplit/>
        </w:trPr>
        <w:tc>
          <w:tcPr>
            <w:tcW w:w="0" w:type="auto"/>
            <w:gridSpan w:val="8"/>
            <w:tcBorders>
              <w:top w:val="nil"/>
              <w:left w:val="nil"/>
              <w:bottom w:val="nil"/>
              <w:right w:val="nil"/>
            </w:tcBorders>
            <w:shd w:val="clear" w:color="auto" w:fill="FFFFFF"/>
            <w:vAlign w:val="center"/>
          </w:tcPr>
          <w:p w14:paraId="6883C89C"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010205"/>
              </w:rPr>
            </w:pPr>
            <w:r w:rsidRPr="004D07A5">
              <w:rPr>
                <w:rFonts w:ascii="Times New Roman" w:hAnsi="Times New Roman" w:cs="Times New Roman"/>
                <w:b/>
                <w:bCs/>
                <w:color w:val="010205"/>
              </w:rPr>
              <w:t>One-Sample Test</w:t>
            </w:r>
          </w:p>
        </w:tc>
      </w:tr>
      <w:tr w:rsidR="004D07A5" w:rsidRPr="004D07A5" w14:paraId="400DFD10" w14:textId="77777777" w:rsidTr="004D07A5">
        <w:tblPrEx>
          <w:tblCellMar>
            <w:top w:w="0" w:type="dxa"/>
            <w:bottom w:w="0" w:type="dxa"/>
          </w:tblCellMar>
        </w:tblPrEx>
        <w:trPr>
          <w:cantSplit/>
        </w:trPr>
        <w:tc>
          <w:tcPr>
            <w:tcW w:w="0" w:type="auto"/>
            <w:vMerge w:val="restart"/>
            <w:tcBorders>
              <w:top w:val="nil"/>
              <w:left w:val="nil"/>
              <w:bottom w:val="nil"/>
              <w:right w:val="nil"/>
            </w:tcBorders>
            <w:shd w:val="clear" w:color="auto" w:fill="FFFFFF"/>
            <w:vAlign w:val="bottom"/>
          </w:tcPr>
          <w:p w14:paraId="6D63E676" w14:textId="77777777" w:rsidR="004D07A5" w:rsidRPr="004D07A5" w:rsidRDefault="004D07A5" w:rsidP="004D07A5">
            <w:pPr>
              <w:autoSpaceDE w:val="0"/>
              <w:autoSpaceDN w:val="0"/>
              <w:adjustRightInd w:val="0"/>
              <w:rPr>
                <w:rFonts w:ascii="Times New Roman" w:hAnsi="Times New Roman" w:cs="Times New Roman"/>
              </w:rPr>
            </w:pPr>
          </w:p>
        </w:tc>
        <w:tc>
          <w:tcPr>
            <w:tcW w:w="0" w:type="auto"/>
            <w:gridSpan w:val="7"/>
            <w:tcBorders>
              <w:top w:val="nil"/>
              <w:left w:val="nil"/>
              <w:bottom w:val="nil"/>
              <w:right w:val="nil"/>
            </w:tcBorders>
            <w:shd w:val="clear" w:color="auto" w:fill="FFFFFF"/>
            <w:vAlign w:val="bottom"/>
          </w:tcPr>
          <w:p w14:paraId="2C8D33EE"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Test Value = 0</w:t>
            </w:r>
          </w:p>
        </w:tc>
      </w:tr>
      <w:tr w:rsidR="004D07A5" w:rsidRPr="004D07A5" w14:paraId="3D153D93" w14:textId="77777777" w:rsidTr="004D07A5">
        <w:tblPrEx>
          <w:tblCellMar>
            <w:top w:w="0" w:type="dxa"/>
            <w:bottom w:w="0" w:type="dxa"/>
          </w:tblCellMar>
        </w:tblPrEx>
        <w:trPr>
          <w:cantSplit/>
        </w:trPr>
        <w:tc>
          <w:tcPr>
            <w:tcW w:w="0" w:type="auto"/>
            <w:vMerge/>
            <w:tcBorders>
              <w:top w:val="nil"/>
              <w:left w:val="nil"/>
              <w:bottom w:val="nil"/>
              <w:right w:val="nil"/>
            </w:tcBorders>
            <w:shd w:val="clear" w:color="auto" w:fill="FFFFFF"/>
            <w:vAlign w:val="bottom"/>
          </w:tcPr>
          <w:p w14:paraId="73B23337" w14:textId="77777777" w:rsidR="004D07A5" w:rsidRPr="004D07A5" w:rsidRDefault="004D07A5" w:rsidP="004D07A5">
            <w:pPr>
              <w:autoSpaceDE w:val="0"/>
              <w:autoSpaceDN w:val="0"/>
              <w:adjustRightInd w:val="0"/>
              <w:rPr>
                <w:rFonts w:ascii="Times New Roman" w:hAnsi="Times New Roman" w:cs="Times New Roman"/>
                <w:color w:val="264A60"/>
              </w:rPr>
            </w:pPr>
          </w:p>
        </w:tc>
        <w:tc>
          <w:tcPr>
            <w:tcW w:w="0" w:type="auto"/>
            <w:vMerge w:val="restart"/>
            <w:tcBorders>
              <w:top w:val="nil"/>
              <w:left w:val="nil"/>
              <w:bottom w:val="nil"/>
              <w:right w:val="single" w:sz="8" w:space="0" w:color="E0E0E0"/>
            </w:tcBorders>
            <w:shd w:val="clear" w:color="auto" w:fill="FFFFFF"/>
            <w:vAlign w:val="bottom"/>
          </w:tcPr>
          <w:p w14:paraId="1663AE1C"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t</w:t>
            </w:r>
          </w:p>
        </w:tc>
        <w:tc>
          <w:tcPr>
            <w:tcW w:w="0" w:type="auto"/>
            <w:vMerge w:val="restart"/>
            <w:tcBorders>
              <w:top w:val="nil"/>
              <w:left w:val="single" w:sz="8" w:space="0" w:color="E0E0E0"/>
              <w:bottom w:val="nil"/>
              <w:right w:val="single" w:sz="8" w:space="0" w:color="E0E0E0"/>
            </w:tcBorders>
            <w:shd w:val="clear" w:color="auto" w:fill="FFFFFF"/>
            <w:vAlign w:val="bottom"/>
          </w:tcPr>
          <w:p w14:paraId="091B15A8"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proofErr w:type="spellStart"/>
            <w:r w:rsidRPr="004D07A5">
              <w:rPr>
                <w:rFonts w:ascii="Times New Roman" w:hAnsi="Times New Roman" w:cs="Times New Roman"/>
                <w:color w:val="264A60"/>
              </w:rPr>
              <w:t>df</w:t>
            </w:r>
            <w:proofErr w:type="spellEnd"/>
          </w:p>
        </w:tc>
        <w:tc>
          <w:tcPr>
            <w:tcW w:w="0" w:type="auto"/>
            <w:gridSpan w:val="2"/>
            <w:tcBorders>
              <w:top w:val="nil"/>
              <w:left w:val="single" w:sz="8" w:space="0" w:color="E0E0E0"/>
              <w:bottom w:val="nil"/>
              <w:right w:val="single" w:sz="8" w:space="0" w:color="E0E0E0"/>
            </w:tcBorders>
            <w:shd w:val="clear" w:color="auto" w:fill="FFFFFF"/>
            <w:vAlign w:val="bottom"/>
          </w:tcPr>
          <w:p w14:paraId="6F1A8B52"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Significance</w:t>
            </w:r>
          </w:p>
        </w:tc>
        <w:tc>
          <w:tcPr>
            <w:tcW w:w="0" w:type="auto"/>
            <w:vMerge w:val="restart"/>
            <w:tcBorders>
              <w:top w:val="nil"/>
              <w:left w:val="single" w:sz="8" w:space="0" w:color="E0E0E0"/>
              <w:bottom w:val="nil"/>
              <w:right w:val="single" w:sz="8" w:space="0" w:color="E0E0E0"/>
            </w:tcBorders>
            <w:shd w:val="clear" w:color="auto" w:fill="FFFFFF"/>
            <w:vAlign w:val="bottom"/>
          </w:tcPr>
          <w:p w14:paraId="685FB8F4"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Mean Difference</w:t>
            </w:r>
          </w:p>
        </w:tc>
        <w:tc>
          <w:tcPr>
            <w:tcW w:w="0" w:type="auto"/>
            <w:gridSpan w:val="2"/>
            <w:tcBorders>
              <w:top w:val="nil"/>
              <w:left w:val="single" w:sz="8" w:space="0" w:color="E0E0E0"/>
              <w:bottom w:val="nil"/>
              <w:right w:val="nil"/>
            </w:tcBorders>
            <w:shd w:val="clear" w:color="auto" w:fill="FFFFFF"/>
            <w:vAlign w:val="bottom"/>
          </w:tcPr>
          <w:p w14:paraId="3B4765B2"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95% Confidence Interval of the Difference</w:t>
            </w:r>
          </w:p>
        </w:tc>
      </w:tr>
      <w:tr w:rsidR="004D07A5" w:rsidRPr="004D07A5" w14:paraId="32B3C82A" w14:textId="77777777" w:rsidTr="004D07A5">
        <w:tblPrEx>
          <w:tblCellMar>
            <w:top w:w="0" w:type="dxa"/>
            <w:bottom w:w="0" w:type="dxa"/>
          </w:tblCellMar>
        </w:tblPrEx>
        <w:trPr>
          <w:cantSplit/>
        </w:trPr>
        <w:tc>
          <w:tcPr>
            <w:tcW w:w="0" w:type="auto"/>
            <w:vMerge/>
            <w:tcBorders>
              <w:top w:val="nil"/>
              <w:left w:val="nil"/>
              <w:bottom w:val="nil"/>
              <w:right w:val="nil"/>
            </w:tcBorders>
            <w:shd w:val="clear" w:color="auto" w:fill="FFFFFF"/>
            <w:vAlign w:val="bottom"/>
          </w:tcPr>
          <w:p w14:paraId="72E7F70F" w14:textId="77777777" w:rsidR="004D07A5" w:rsidRPr="004D07A5" w:rsidRDefault="004D07A5" w:rsidP="004D07A5">
            <w:pPr>
              <w:autoSpaceDE w:val="0"/>
              <w:autoSpaceDN w:val="0"/>
              <w:adjustRightInd w:val="0"/>
              <w:rPr>
                <w:rFonts w:ascii="Times New Roman" w:hAnsi="Times New Roman" w:cs="Times New Roman"/>
                <w:color w:val="264A60"/>
              </w:rPr>
            </w:pPr>
          </w:p>
        </w:tc>
        <w:tc>
          <w:tcPr>
            <w:tcW w:w="0" w:type="auto"/>
            <w:vMerge/>
            <w:tcBorders>
              <w:top w:val="nil"/>
              <w:left w:val="nil"/>
              <w:bottom w:val="nil"/>
              <w:right w:val="single" w:sz="8" w:space="0" w:color="E0E0E0"/>
            </w:tcBorders>
            <w:shd w:val="clear" w:color="auto" w:fill="FFFFFF"/>
            <w:vAlign w:val="bottom"/>
          </w:tcPr>
          <w:p w14:paraId="47FDDF4D" w14:textId="77777777" w:rsidR="004D07A5" w:rsidRPr="004D07A5" w:rsidRDefault="004D07A5" w:rsidP="004D07A5">
            <w:pPr>
              <w:autoSpaceDE w:val="0"/>
              <w:autoSpaceDN w:val="0"/>
              <w:adjustRightInd w:val="0"/>
              <w:rPr>
                <w:rFonts w:ascii="Times New Roman" w:hAnsi="Times New Roman" w:cs="Times New Roman"/>
                <w:color w:val="264A60"/>
              </w:rPr>
            </w:pPr>
          </w:p>
        </w:tc>
        <w:tc>
          <w:tcPr>
            <w:tcW w:w="0" w:type="auto"/>
            <w:vMerge/>
            <w:tcBorders>
              <w:top w:val="nil"/>
              <w:left w:val="single" w:sz="8" w:space="0" w:color="E0E0E0"/>
              <w:bottom w:val="nil"/>
              <w:right w:val="single" w:sz="8" w:space="0" w:color="E0E0E0"/>
            </w:tcBorders>
            <w:shd w:val="clear" w:color="auto" w:fill="FFFFFF"/>
            <w:vAlign w:val="bottom"/>
          </w:tcPr>
          <w:p w14:paraId="716C79B1" w14:textId="77777777" w:rsidR="004D07A5" w:rsidRPr="004D07A5" w:rsidRDefault="004D07A5" w:rsidP="004D07A5">
            <w:pPr>
              <w:autoSpaceDE w:val="0"/>
              <w:autoSpaceDN w:val="0"/>
              <w:adjustRightInd w:val="0"/>
              <w:rPr>
                <w:rFonts w:ascii="Times New Roman" w:hAnsi="Times New Roman" w:cs="Times New Roman"/>
                <w:color w:val="264A60"/>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69856AA4"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One-Sided p</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3E5912C9"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Two-Sided p</w:t>
            </w:r>
          </w:p>
        </w:tc>
        <w:tc>
          <w:tcPr>
            <w:tcW w:w="0" w:type="auto"/>
            <w:vMerge/>
            <w:tcBorders>
              <w:top w:val="nil"/>
              <w:left w:val="single" w:sz="8" w:space="0" w:color="E0E0E0"/>
              <w:bottom w:val="nil"/>
              <w:right w:val="single" w:sz="8" w:space="0" w:color="E0E0E0"/>
            </w:tcBorders>
            <w:shd w:val="clear" w:color="auto" w:fill="FFFFFF"/>
            <w:vAlign w:val="bottom"/>
          </w:tcPr>
          <w:p w14:paraId="7A32707F" w14:textId="77777777" w:rsidR="004D07A5" w:rsidRPr="004D07A5" w:rsidRDefault="004D07A5" w:rsidP="004D07A5">
            <w:pPr>
              <w:autoSpaceDE w:val="0"/>
              <w:autoSpaceDN w:val="0"/>
              <w:adjustRightInd w:val="0"/>
              <w:rPr>
                <w:rFonts w:ascii="Times New Roman" w:hAnsi="Times New Roman" w:cs="Times New Roman"/>
                <w:color w:val="264A60"/>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7C12C346"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Lower</w:t>
            </w:r>
          </w:p>
        </w:tc>
        <w:tc>
          <w:tcPr>
            <w:tcW w:w="0" w:type="auto"/>
            <w:tcBorders>
              <w:top w:val="nil"/>
              <w:left w:val="single" w:sz="8" w:space="0" w:color="E0E0E0"/>
              <w:bottom w:val="single" w:sz="8" w:space="0" w:color="152935"/>
              <w:right w:val="nil"/>
            </w:tcBorders>
            <w:shd w:val="clear" w:color="auto" w:fill="FFFFFF"/>
            <w:vAlign w:val="bottom"/>
          </w:tcPr>
          <w:p w14:paraId="76DA6078"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Upper</w:t>
            </w:r>
          </w:p>
        </w:tc>
      </w:tr>
      <w:tr w:rsidR="004D07A5" w:rsidRPr="004D07A5" w14:paraId="5A11E0D2" w14:textId="77777777" w:rsidTr="004D07A5">
        <w:tblPrEx>
          <w:tblCellMar>
            <w:top w:w="0" w:type="dxa"/>
            <w:bottom w:w="0" w:type="dxa"/>
          </w:tblCellMar>
        </w:tblPrEx>
        <w:trPr>
          <w:cantSplit/>
        </w:trPr>
        <w:tc>
          <w:tcPr>
            <w:tcW w:w="0" w:type="auto"/>
            <w:tcBorders>
              <w:top w:val="single" w:sz="8" w:space="0" w:color="152935"/>
              <w:left w:val="nil"/>
              <w:bottom w:val="single" w:sz="8" w:space="0" w:color="AEAEAE"/>
              <w:right w:val="nil"/>
            </w:tcBorders>
            <w:shd w:val="clear" w:color="auto" w:fill="E0E0E0"/>
          </w:tcPr>
          <w:p w14:paraId="3612D4BE"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Favorable LCP  1=yes;   2 = no (Black)</w:t>
            </w:r>
          </w:p>
        </w:tc>
        <w:tc>
          <w:tcPr>
            <w:tcW w:w="0" w:type="auto"/>
            <w:tcBorders>
              <w:top w:val="single" w:sz="8" w:space="0" w:color="152935"/>
              <w:left w:val="nil"/>
              <w:bottom w:val="single" w:sz="8" w:space="0" w:color="AEAEAE"/>
              <w:right w:val="single" w:sz="8" w:space="0" w:color="E0E0E0"/>
            </w:tcBorders>
            <w:shd w:val="clear" w:color="auto" w:fill="F9F9FB"/>
          </w:tcPr>
          <w:p w14:paraId="0B783C91"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22.174</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1EB83B5A"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59</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1CC9B9C6"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&lt;.001</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01E89EC0"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&lt;.001</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541ED99B"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1.250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3E8EEF72"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1.14</w:t>
            </w:r>
          </w:p>
        </w:tc>
        <w:tc>
          <w:tcPr>
            <w:tcW w:w="0" w:type="auto"/>
            <w:tcBorders>
              <w:top w:val="single" w:sz="8" w:space="0" w:color="152935"/>
              <w:left w:val="single" w:sz="8" w:space="0" w:color="E0E0E0"/>
              <w:bottom w:val="single" w:sz="8" w:space="0" w:color="AEAEAE"/>
              <w:right w:val="nil"/>
            </w:tcBorders>
            <w:shd w:val="clear" w:color="auto" w:fill="F9F9FB"/>
          </w:tcPr>
          <w:p w14:paraId="0C84B49F"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1.36</w:t>
            </w:r>
          </w:p>
        </w:tc>
      </w:tr>
      <w:tr w:rsidR="004D07A5" w:rsidRPr="004D07A5" w14:paraId="68BAE3D6" w14:textId="77777777" w:rsidTr="004D07A5">
        <w:tblPrEx>
          <w:tblCellMar>
            <w:top w:w="0" w:type="dxa"/>
            <w:bottom w:w="0" w:type="dxa"/>
          </w:tblCellMar>
        </w:tblPrEx>
        <w:trPr>
          <w:cantSplit/>
        </w:trPr>
        <w:tc>
          <w:tcPr>
            <w:tcW w:w="0" w:type="auto"/>
            <w:tcBorders>
              <w:top w:val="single" w:sz="8" w:space="0" w:color="AEAEAE"/>
              <w:left w:val="nil"/>
              <w:bottom w:val="single" w:sz="8" w:space="0" w:color="152935"/>
              <w:right w:val="nil"/>
            </w:tcBorders>
            <w:shd w:val="clear" w:color="auto" w:fill="E0E0E0"/>
          </w:tcPr>
          <w:p w14:paraId="7AEAC6CE"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Favorable LCP  1=yes;   2 = no (Hispanic)</w:t>
            </w:r>
          </w:p>
        </w:tc>
        <w:tc>
          <w:tcPr>
            <w:tcW w:w="0" w:type="auto"/>
            <w:tcBorders>
              <w:top w:val="single" w:sz="8" w:space="0" w:color="AEAEAE"/>
              <w:left w:val="nil"/>
              <w:bottom w:val="single" w:sz="8" w:space="0" w:color="152935"/>
              <w:right w:val="single" w:sz="8" w:space="0" w:color="E0E0E0"/>
            </w:tcBorders>
            <w:shd w:val="clear" w:color="auto" w:fill="F9F9FB"/>
          </w:tcPr>
          <w:p w14:paraId="1BD9C9F8"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18.619</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0D25EFC3"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43</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036BB5F4"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&lt;.001</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56300843"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&lt;.001</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0BB9DC24"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1.295</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743F16D5"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1.16</w:t>
            </w:r>
          </w:p>
        </w:tc>
        <w:tc>
          <w:tcPr>
            <w:tcW w:w="0" w:type="auto"/>
            <w:tcBorders>
              <w:top w:val="single" w:sz="8" w:space="0" w:color="AEAEAE"/>
              <w:left w:val="single" w:sz="8" w:space="0" w:color="E0E0E0"/>
              <w:bottom w:val="single" w:sz="8" w:space="0" w:color="152935"/>
              <w:right w:val="nil"/>
            </w:tcBorders>
            <w:shd w:val="clear" w:color="auto" w:fill="F9F9FB"/>
          </w:tcPr>
          <w:p w14:paraId="335BEDB4"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1.44</w:t>
            </w:r>
          </w:p>
        </w:tc>
      </w:tr>
    </w:tbl>
    <w:p w14:paraId="64C37397" w14:textId="77777777" w:rsidR="004D07A5" w:rsidRPr="004D07A5" w:rsidRDefault="004D07A5" w:rsidP="004D07A5">
      <w:pPr>
        <w:autoSpaceDE w:val="0"/>
        <w:autoSpaceDN w:val="0"/>
        <w:adjustRightInd w:val="0"/>
        <w:spacing w:line="400" w:lineRule="atLeast"/>
        <w:rPr>
          <w:rFonts w:ascii="Times New Roman" w:hAnsi="Times New Roman" w:cs="Times New Roman"/>
        </w:rPr>
      </w:pPr>
    </w:p>
    <w:p w14:paraId="5BC52AB8" w14:textId="77777777" w:rsidR="004D07A5" w:rsidRPr="004D07A5" w:rsidRDefault="004D07A5" w:rsidP="004D07A5">
      <w:pPr>
        <w:autoSpaceDE w:val="0"/>
        <w:autoSpaceDN w:val="0"/>
        <w:adjustRightInd w:val="0"/>
        <w:rPr>
          <w:rFonts w:ascii="Times New Roman" w:hAnsi="Times New Roman" w:cs="Times New Roman"/>
        </w:rPr>
      </w:pPr>
    </w:p>
    <w:tbl>
      <w:tblPr>
        <w:tblW w:w="9640" w:type="dxa"/>
        <w:tblLayout w:type="fixed"/>
        <w:tblCellMar>
          <w:left w:w="0" w:type="dxa"/>
          <w:right w:w="0" w:type="dxa"/>
        </w:tblCellMar>
        <w:tblLook w:val="0000" w:firstRow="0" w:lastRow="0" w:firstColumn="0" w:lastColumn="0" w:noHBand="0" w:noVBand="0"/>
      </w:tblPr>
      <w:tblGrid>
        <w:gridCol w:w="2527"/>
        <w:gridCol w:w="1879"/>
        <w:gridCol w:w="1432"/>
        <w:gridCol w:w="1462"/>
        <w:gridCol w:w="1170"/>
        <w:gridCol w:w="1170"/>
      </w:tblGrid>
      <w:tr w:rsidR="004D07A5" w:rsidRPr="004D07A5" w14:paraId="6E51EE5D" w14:textId="77777777">
        <w:tblPrEx>
          <w:tblCellMar>
            <w:top w:w="0" w:type="dxa"/>
            <w:bottom w:w="0" w:type="dxa"/>
          </w:tblCellMar>
        </w:tblPrEx>
        <w:trPr>
          <w:cantSplit/>
        </w:trPr>
        <w:tc>
          <w:tcPr>
            <w:tcW w:w="9637" w:type="dxa"/>
            <w:gridSpan w:val="6"/>
            <w:tcBorders>
              <w:top w:val="nil"/>
              <w:left w:val="nil"/>
              <w:bottom w:val="nil"/>
              <w:right w:val="nil"/>
            </w:tcBorders>
            <w:shd w:val="clear" w:color="auto" w:fill="FFFFFF"/>
            <w:vAlign w:val="center"/>
          </w:tcPr>
          <w:p w14:paraId="3604B9A0"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010205"/>
                <w:sz w:val="28"/>
                <w:szCs w:val="28"/>
              </w:rPr>
            </w:pPr>
            <w:r w:rsidRPr="004D07A5">
              <w:rPr>
                <w:rFonts w:ascii="Times New Roman" w:hAnsi="Times New Roman" w:cs="Times New Roman"/>
                <w:b/>
                <w:bCs/>
                <w:color w:val="010205"/>
                <w:sz w:val="28"/>
                <w:szCs w:val="28"/>
              </w:rPr>
              <w:t>One-Sample Effect Sizes</w:t>
            </w:r>
          </w:p>
        </w:tc>
      </w:tr>
      <w:tr w:rsidR="004D07A5" w:rsidRPr="004D07A5" w14:paraId="2A432E2A" w14:textId="77777777">
        <w:tblPrEx>
          <w:tblCellMar>
            <w:top w:w="0" w:type="dxa"/>
            <w:bottom w:w="0" w:type="dxa"/>
          </w:tblCellMar>
        </w:tblPrEx>
        <w:trPr>
          <w:cantSplit/>
        </w:trPr>
        <w:tc>
          <w:tcPr>
            <w:tcW w:w="4403" w:type="dxa"/>
            <w:gridSpan w:val="2"/>
            <w:vMerge w:val="restart"/>
            <w:tcBorders>
              <w:top w:val="nil"/>
              <w:left w:val="nil"/>
              <w:bottom w:val="nil"/>
              <w:right w:val="nil"/>
            </w:tcBorders>
            <w:shd w:val="clear" w:color="auto" w:fill="FFFFFF"/>
            <w:vAlign w:val="bottom"/>
          </w:tcPr>
          <w:p w14:paraId="58324B50" w14:textId="77777777" w:rsidR="004D07A5" w:rsidRPr="004D07A5" w:rsidRDefault="004D07A5" w:rsidP="004D07A5">
            <w:pPr>
              <w:autoSpaceDE w:val="0"/>
              <w:autoSpaceDN w:val="0"/>
              <w:adjustRightInd w:val="0"/>
              <w:rPr>
                <w:rFonts w:ascii="Times New Roman" w:hAnsi="Times New Roman" w:cs="Times New Roman"/>
              </w:rPr>
            </w:pPr>
          </w:p>
        </w:tc>
        <w:tc>
          <w:tcPr>
            <w:tcW w:w="1432" w:type="dxa"/>
            <w:vMerge w:val="restart"/>
            <w:tcBorders>
              <w:top w:val="nil"/>
              <w:left w:val="nil"/>
              <w:bottom w:val="nil"/>
              <w:right w:val="single" w:sz="8" w:space="0" w:color="E0E0E0"/>
            </w:tcBorders>
            <w:shd w:val="clear" w:color="auto" w:fill="FFFFFF"/>
            <w:vAlign w:val="bottom"/>
          </w:tcPr>
          <w:p w14:paraId="1C801AB3"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proofErr w:type="spellStart"/>
            <w:r w:rsidRPr="004D07A5">
              <w:rPr>
                <w:rFonts w:ascii="Times New Roman" w:hAnsi="Times New Roman" w:cs="Times New Roman"/>
                <w:color w:val="264A60"/>
              </w:rPr>
              <w:t>Standardizer</w:t>
            </w:r>
            <w:r w:rsidRPr="004D07A5">
              <w:rPr>
                <w:rFonts w:ascii="Times New Roman" w:hAnsi="Times New Roman" w:cs="Times New Roman"/>
                <w:color w:val="264A60"/>
                <w:vertAlign w:val="superscript"/>
              </w:rPr>
              <w:t>a</w:t>
            </w:r>
            <w:proofErr w:type="spellEnd"/>
          </w:p>
        </w:tc>
        <w:tc>
          <w:tcPr>
            <w:tcW w:w="1462" w:type="dxa"/>
            <w:vMerge w:val="restart"/>
            <w:tcBorders>
              <w:top w:val="nil"/>
              <w:left w:val="single" w:sz="8" w:space="0" w:color="E0E0E0"/>
              <w:bottom w:val="nil"/>
              <w:right w:val="single" w:sz="8" w:space="0" w:color="E0E0E0"/>
            </w:tcBorders>
            <w:shd w:val="clear" w:color="auto" w:fill="FFFFFF"/>
            <w:vAlign w:val="bottom"/>
          </w:tcPr>
          <w:p w14:paraId="798D084F"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Point Estimate</w:t>
            </w:r>
          </w:p>
        </w:tc>
        <w:tc>
          <w:tcPr>
            <w:tcW w:w="2340" w:type="dxa"/>
            <w:gridSpan w:val="2"/>
            <w:tcBorders>
              <w:top w:val="nil"/>
              <w:left w:val="single" w:sz="8" w:space="0" w:color="E0E0E0"/>
              <w:bottom w:val="nil"/>
              <w:right w:val="nil"/>
            </w:tcBorders>
            <w:shd w:val="clear" w:color="auto" w:fill="FFFFFF"/>
            <w:vAlign w:val="bottom"/>
          </w:tcPr>
          <w:p w14:paraId="3284C340"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95% Confidence Interval</w:t>
            </w:r>
          </w:p>
        </w:tc>
      </w:tr>
      <w:tr w:rsidR="004D07A5" w:rsidRPr="004D07A5" w14:paraId="682B5D53" w14:textId="77777777">
        <w:tblPrEx>
          <w:tblCellMar>
            <w:top w:w="0" w:type="dxa"/>
            <w:bottom w:w="0" w:type="dxa"/>
          </w:tblCellMar>
        </w:tblPrEx>
        <w:trPr>
          <w:cantSplit/>
        </w:trPr>
        <w:tc>
          <w:tcPr>
            <w:tcW w:w="4403" w:type="dxa"/>
            <w:gridSpan w:val="2"/>
            <w:vMerge/>
            <w:tcBorders>
              <w:top w:val="nil"/>
              <w:left w:val="nil"/>
              <w:bottom w:val="nil"/>
              <w:right w:val="nil"/>
            </w:tcBorders>
            <w:shd w:val="clear" w:color="auto" w:fill="FFFFFF"/>
            <w:vAlign w:val="bottom"/>
          </w:tcPr>
          <w:p w14:paraId="6E4ED8C6" w14:textId="77777777" w:rsidR="004D07A5" w:rsidRPr="004D07A5" w:rsidRDefault="004D07A5" w:rsidP="004D07A5">
            <w:pPr>
              <w:autoSpaceDE w:val="0"/>
              <w:autoSpaceDN w:val="0"/>
              <w:adjustRightInd w:val="0"/>
              <w:rPr>
                <w:rFonts w:ascii="Times New Roman" w:hAnsi="Times New Roman" w:cs="Times New Roman"/>
                <w:color w:val="264A60"/>
              </w:rPr>
            </w:pPr>
          </w:p>
        </w:tc>
        <w:tc>
          <w:tcPr>
            <w:tcW w:w="1432" w:type="dxa"/>
            <w:vMerge/>
            <w:tcBorders>
              <w:top w:val="nil"/>
              <w:left w:val="nil"/>
              <w:bottom w:val="nil"/>
              <w:right w:val="single" w:sz="8" w:space="0" w:color="E0E0E0"/>
            </w:tcBorders>
            <w:shd w:val="clear" w:color="auto" w:fill="FFFFFF"/>
            <w:vAlign w:val="bottom"/>
          </w:tcPr>
          <w:p w14:paraId="61DF03C3" w14:textId="77777777" w:rsidR="004D07A5" w:rsidRPr="004D07A5" w:rsidRDefault="004D07A5" w:rsidP="004D07A5">
            <w:pPr>
              <w:autoSpaceDE w:val="0"/>
              <w:autoSpaceDN w:val="0"/>
              <w:adjustRightInd w:val="0"/>
              <w:rPr>
                <w:rFonts w:ascii="Times New Roman" w:hAnsi="Times New Roman" w:cs="Times New Roman"/>
                <w:color w:val="264A60"/>
              </w:rPr>
            </w:pPr>
          </w:p>
        </w:tc>
        <w:tc>
          <w:tcPr>
            <w:tcW w:w="1462" w:type="dxa"/>
            <w:vMerge/>
            <w:tcBorders>
              <w:top w:val="nil"/>
              <w:left w:val="single" w:sz="8" w:space="0" w:color="E0E0E0"/>
              <w:bottom w:val="nil"/>
              <w:right w:val="single" w:sz="8" w:space="0" w:color="E0E0E0"/>
            </w:tcBorders>
            <w:shd w:val="clear" w:color="auto" w:fill="FFFFFF"/>
            <w:vAlign w:val="bottom"/>
          </w:tcPr>
          <w:p w14:paraId="43A035F8" w14:textId="77777777" w:rsidR="004D07A5" w:rsidRPr="004D07A5" w:rsidRDefault="004D07A5" w:rsidP="004D07A5">
            <w:pPr>
              <w:autoSpaceDE w:val="0"/>
              <w:autoSpaceDN w:val="0"/>
              <w:adjustRightInd w:val="0"/>
              <w:rPr>
                <w:rFonts w:ascii="Times New Roman" w:hAnsi="Times New Roman" w:cs="Times New Roman"/>
                <w:color w:val="264A60"/>
              </w:rPr>
            </w:pPr>
          </w:p>
        </w:tc>
        <w:tc>
          <w:tcPr>
            <w:tcW w:w="1170" w:type="dxa"/>
            <w:tcBorders>
              <w:top w:val="nil"/>
              <w:left w:val="single" w:sz="8" w:space="0" w:color="E0E0E0"/>
              <w:bottom w:val="single" w:sz="8" w:space="0" w:color="152935"/>
              <w:right w:val="single" w:sz="8" w:space="0" w:color="E0E0E0"/>
            </w:tcBorders>
            <w:shd w:val="clear" w:color="auto" w:fill="FFFFFF"/>
            <w:vAlign w:val="bottom"/>
          </w:tcPr>
          <w:p w14:paraId="744334AC"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Lower</w:t>
            </w:r>
          </w:p>
        </w:tc>
        <w:tc>
          <w:tcPr>
            <w:tcW w:w="1170" w:type="dxa"/>
            <w:tcBorders>
              <w:top w:val="nil"/>
              <w:left w:val="single" w:sz="8" w:space="0" w:color="E0E0E0"/>
              <w:bottom w:val="single" w:sz="8" w:space="0" w:color="152935"/>
              <w:right w:val="nil"/>
            </w:tcBorders>
            <w:shd w:val="clear" w:color="auto" w:fill="FFFFFF"/>
            <w:vAlign w:val="bottom"/>
          </w:tcPr>
          <w:p w14:paraId="5148928F" w14:textId="77777777" w:rsidR="004D07A5" w:rsidRPr="004D07A5" w:rsidRDefault="004D07A5" w:rsidP="004D07A5">
            <w:pPr>
              <w:autoSpaceDE w:val="0"/>
              <w:autoSpaceDN w:val="0"/>
              <w:adjustRightInd w:val="0"/>
              <w:spacing w:line="320" w:lineRule="atLeast"/>
              <w:ind w:left="60" w:right="60"/>
              <w:jc w:val="center"/>
              <w:rPr>
                <w:rFonts w:ascii="Times New Roman" w:hAnsi="Times New Roman" w:cs="Times New Roman"/>
                <w:color w:val="264A60"/>
              </w:rPr>
            </w:pPr>
            <w:r w:rsidRPr="004D07A5">
              <w:rPr>
                <w:rFonts w:ascii="Times New Roman" w:hAnsi="Times New Roman" w:cs="Times New Roman"/>
                <w:color w:val="264A60"/>
              </w:rPr>
              <w:t>Upper</w:t>
            </w:r>
          </w:p>
        </w:tc>
      </w:tr>
      <w:tr w:rsidR="004D07A5" w:rsidRPr="004D07A5" w14:paraId="2A293F23" w14:textId="77777777">
        <w:tblPrEx>
          <w:tblCellMar>
            <w:top w:w="0" w:type="dxa"/>
            <w:bottom w:w="0" w:type="dxa"/>
          </w:tblCellMar>
        </w:tblPrEx>
        <w:trPr>
          <w:cantSplit/>
        </w:trPr>
        <w:tc>
          <w:tcPr>
            <w:tcW w:w="2525" w:type="dxa"/>
            <w:vMerge w:val="restart"/>
            <w:tcBorders>
              <w:top w:val="single" w:sz="8" w:space="0" w:color="152935"/>
              <w:left w:val="nil"/>
              <w:bottom w:val="single" w:sz="8" w:space="0" w:color="AEAEAE"/>
              <w:right w:val="nil"/>
            </w:tcBorders>
            <w:shd w:val="clear" w:color="auto" w:fill="E0E0E0"/>
          </w:tcPr>
          <w:p w14:paraId="62A83023"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Favorable LCP  1=yes;   2 = no (Black)</w:t>
            </w:r>
          </w:p>
        </w:tc>
        <w:tc>
          <w:tcPr>
            <w:tcW w:w="1878" w:type="dxa"/>
            <w:tcBorders>
              <w:top w:val="single" w:sz="8" w:space="0" w:color="152935"/>
              <w:left w:val="nil"/>
              <w:bottom w:val="single" w:sz="8" w:space="0" w:color="AEAEAE"/>
              <w:right w:val="nil"/>
            </w:tcBorders>
            <w:shd w:val="clear" w:color="auto" w:fill="E0E0E0"/>
          </w:tcPr>
          <w:p w14:paraId="694B99A3"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Cohen's d</w:t>
            </w:r>
          </w:p>
        </w:tc>
        <w:tc>
          <w:tcPr>
            <w:tcW w:w="1432" w:type="dxa"/>
            <w:tcBorders>
              <w:top w:val="single" w:sz="8" w:space="0" w:color="152935"/>
              <w:left w:val="nil"/>
              <w:bottom w:val="single" w:sz="8" w:space="0" w:color="AEAEAE"/>
              <w:right w:val="single" w:sz="8" w:space="0" w:color="E0E0E0"/>
            </w:tcBorders>
            <w:shd w:val="clear" w:color="auto" w:fill="F9F9FB"/>
          </w:tcPr>
          <w:p w14:paraId="1451E3C6"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.437</w:t>
            </w:r>
          </w:p>
        </w:tc>
        <w:tc>
          <w:tcPr>
            <w:tcW w:w="1462" w:type="dxa"/>
            <w:tcBorders>
              <w:top w:val="single" w:sz="8" w:space="0" w:color="152935"/>
              <w:left w:val="single" w:sz="8" w:space="0" w:color="E0E0E0"/>
              <w:bottom w:val="single" w:sz="8" w:space="0" w:color="AEAEAE"/>
              <w:right w:val="single" w:sz="8" w:space="0" w:color="E0E0E0"/>
            </w:tcBorders>
            <w:shd w:val="clear" w:color="auto" w:fill="F9F9FB"/>
          </w:tcPr>
          <w:p w14:paraId="249BE970"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2.863</w:t>
            </w:r>
          </w:p>
        </w:tc>
        <w:tc>
          <w:tcPr>
            <w:tcW w:w="1170" w:type="dxa"/>
            <w:tcBorders>
              <w:top w:val="single" w:sz="8" w:space="0" w:color="152935"/>
              <w:left w:val="single" w:sz="8" w:space="0" w:color="E0E0E0"/>
              <w:bottom w:val="single" w:sz="8" w:space="0" w:color="AEAEAE"/>
              <w:right w:val="single" w:sz="8" w:space="0" w:color="E0E0E0"/>
            </w:tcBorders>
            <w:shd w:val="clear" w:color="auto" w:fill="F9F9FB"/>
          </w:tcPr>
          <w:p w14:paraId="0C57449C"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2.286</w:t>
            </w:r>
          </w:p>
        </w:tc>
        <w:tc>
          <w:tcPr>
            <w:tcW w:w="1170" w:type="dxa"/>
            <w:tcBorders>
              <w:top w:val="single" w:sz="8" w:space="0" w:color="152935"/>
              <w:left w:val="single" w:sz="8" w:space="0" w:color="E0E0E0"/>
              <w:bottom w:val="single" w:sz="8" w:space="0" w:color="AEAEAE"/>
              <w:right w:val="nil"/>
            </w:tcBorders>
            <w:shd w:val="clear" w:color="auto" w:fill="F9F9FB"/>
          </w:tcPr>
          <w:p w14:paraId="0AEFBCC3"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3.434</w:t>
            </w:r>
          </w:p>
        </w:tc>
      </w:tr>
      <w:tr w:rsidR="004D07A5" w:rsidRPr="004D07A5" w14:paraId="57C5430D" w14:textId="77777777">
        <w:tblPrEx>
          <w:tblCellMar>
            <w:top w:w="0" w:type="dxa"/>
            <w:bottom w:w="0" w:type="dxa"/>
          </w:tblCellMar>
        </w:tblPrEx>
        <w:trPr>
          <w:cantSplit/>
        </w:trPr>
        <w:tc>
          <w:tcPr>
            <w:tcW w:w="2525" w:type="dxa"/>
            <w:vMerge/>
            <w:tcBorders>
              <w:top w:val="single" w:sz="8" w:space="0" w:color="152935"/>
              <w:left w:val="nil"/>
              <w:bottom w:val="single" w:sz="8" w:space="0" w:color="AEAEAE"/>
              <w:right w:val="nil"/>
            </w:tcBorders>
            <w:shd w:val="clear" w:color="auto" w:fill="E0E0E0"/>
          </w:tcPr>
          <w:p w14:paraId="0B67E155" w14:textId="77777777" w:rsidR="004D07A5" w:rsidRPr="004D07A5" w:rsidRDefault="004D07A5" w:rsidP="004D07A5">
            <w:pPr>
              <w:autoSpaceDE w:val="0"/>
              <w:autoSpaceDN w:val="0"/>
              <w:adjustRightInd w:val="0"/>
              <w:rPr>
                <w:rFonts w:ascii="Times New Roman" w:hAnsi="Times New Roman" w:cs="Times New Roman"/>
                <w:color w:val="010205"/>
              </w:rPr>
            </w:pPr>
          </w:p>
        </w:tc>
        <w:tc>
          <w:tcPr>
            <w:tcW w:w="1878" w:type="dxa"/>
            <w:tcBorders>
              <w:top w:val="single" w:sz="8" w:space="0" w:color="AEAEAE"/>
              <w:left w:val="nil"/>
              <w:bottom w:val="single" w:sz="8" w:space="0" w:color="AEAEAE"/>
              <w:right w:val="nil"/>
            </w:tcBorders>
            <w:shd w:val="clear" w:color="auto" w:fill="E0E0E0"/>
          </w:tcPr>
          <w:p w14:paraId="2B3C3586"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Hedges' correction</w:t>
            </w:r>
          </w:p>
        </w:tc>
        <w:tc>
          <w:tcPr>
            <w:tcW w:w="1432" w:type="dxa"/>
            <w:tcBorders>
              <w:top w:val="single" w:sz="8" w:space="0" w:color="AEAEAE"/>
              <w:left w:val="nil"/>
              <w:bottom w:val="single" w:sz="8" w:space="0" w:color="AEAEAE"/>
              <w:right w:val="single" w:sz="8" w:space="0" w:color="E0E0E0"/>
            </w:tcBorders>
            <w:shd w:val="clear" w:color="auto" w:fill="F9F9FB"/>
          </w:tcPr>
          <w:p w14:paraId="3FDE1FA2"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.442</w:t>
            </w:r>
          </w:p>
        </w:tc>
        <w:tc>
          <w:tcPr>
            <w:tcW w:w="1462" w:type="dxa"/>
            <w:tcBorders>
              <w:top w:val="single" w:sz="8" w:space="0" w:color="AEAEAE"/>
              <w:left w:val="single" w:sz="8" w:space="0" w:color="E0E0E0"/>
              <w:bottom w:val="single" w:sz="8" w:space="0" w:color="AEAEAE"/>
              <w:right w:val="single" w:sz="8" w:space="0" w:color="E0E0E0"/>
            </w:tcBorders>
            <w:shd w:val="clear" w:color="auto" w:fill="F9F9FB"/>
          </w:tcPr>
          <w:p w14:paraId="47706E68"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2.826</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14:paraId="3F485C7B"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2.257</w:t>
            </w:r>
          </w:p>
        </w:tc>
        <w:tc>
          <w:tcPr>
            <w:tcW w:w="1170" w:type="dxa"/>
            <w:tcBorders>
              <w:top w:val="single" w:sz="8" w:space="0" w:color="AEAEAE"/>
              <w:left w:val="single" w:sz="8" w:space="0" w:color="E0E0E0"/>
              <w:bottom w:val="single" w:sz="8" w:space="0" w:color="AEAEAE"/>
              <w:right w:val="nil"/>
            </w:tcBorders>
            <w:shd w:val="clear" w:color="auto" w:fill="F9F9FB"/>
          </w:tcPr>
          <w:p w14:paraId="5610A636"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3.390</w:t>
            </w:r>
          </w:p>
        </w:tc>
      </w:tr>
      <w:tr w:rsidR="004D07A5" w:rsidRPr="004D07A5" w14:paraId="7623E94F" w14:textId="77777777">
        <w:tblPrEx>
          <w:tblCellMar>
            <w:top w:w="0" w:type="dxa"/>
            <w:bottom w:w="0" w:type="dxa"/>
          </w:tblCellMar>
        </w:tblPrEx>
        <w:trPr>
          <w:cantSplit/>
        </w:trPr>
        <w:tc>
          <w:tcPr>
            <w:tcW w:w="2525" w:type="dxa"/>
            <w:vMerge w:val="restart"/>
            <w:tcBorders>
              <w:top w:val="single" w:sz="8" w:space="0" w:color="AEAEAE"/>
              <w:left w:val="nil"/>
              <w:bottom w:val="single" w:sz="8" w:space="0" w:color="152935"/>
              <w:right w:val="nil"/>
            </w:tcBorders>
            <w:shd w:val="clear" w:color="auto" w:fill="E0E0E0"/>
          </w:tcPr>
          <w:p w14:paraId="45AA36F8"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Favorable LCP  1=yes;   2 = no (Hispanic)</w:t>
            </w:r>
          </w:p>
        </w:tc>
        <w:tc>
          <w:tcPr>
            <w:tcW w:w="1878" w:type="dxa"/>
            <w:tcBorders>
              <w:top w:val="single" w:sz="8" w:space="0" w:color="AEAEAE"/>
              <w:left w:val="nil"/>
              <w:bottom w:val="single" w:sz="8" w:space="0" w:color="AEAEAE"/>
              <w:right w:val="nil"/>
            </w:tcBorders>
            <w:shd w:val="clear" w:color="auto" w:fill="E0E0E0"/>
          </w:tcPr>
          <w:p w14:paraId="2E0B9B7E"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Cohen's d</w:t>
            </w:r>
          </w:p>
        </w:tc>
        <w:tc>
          <w:tcPr>
            <w:tcW w:w="1432" w:type="dxa"/>
            <w:tcBorders>
              <w:top w:val="single" w:sz="8" w:space="0" w:color="AEAEAE"/>
              <w:left w:val="nil"/>
              <w:bottom w:val="single" w:sz="8" w:space="0" w:color="AEAEAE"/>
              <w:right w:val="single" w:sz="8" w:space="0" w:color="E0E0E0"/>
            </w:tcBorders>
            <w:shd w:val="clear" w:color="auto" w:fill="F9F9FB"/>
          </w:tcPr>
          <w:p w14:paraId="0E58EA9F"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.462</w:t>
            </w:r>
          </w:p>
        </w:tc>
        <w:tc>
          <w:tcPr>
            <w:tcW w:w="1462" w:type="dxa"/>
            <w:tcBorders>
              <w:top w:val="single" w:sz="8" w:space="0" w:color="AEAEAE"/>
              <w:left w:val="single" w:sz="8" w:space="0" w:color="E0E0E0"/>
              <w:bottom w:val="single" w:sz="8" w:space="0" w:color="AEAEAE"/>
              <w:right w:val="single" w:sz="8" w:space="0" w:color="E0E0E0"/>
            </w:tcBorders>
            <w:shd w:val="clear" w:color="auto" w:fill="F9F9FB"/>
          </w:tcPr>
          <w:p w14:paraId="042D91EF"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2.807</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14:paraId="63442BD4"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2.142</w:t>
            </w:r>
          </w:p>
        </w:tc>
        <w:tc>
          <w:tcPr>
            <w:tcW w:w="1170" w:type="dxa"/>
            <w:tcBorders>
              <w:top w:val="single" w:sz="8" w:space="0" w:color="AEAEAE"/>
              <w:left w:val="single" w:sz="8" w:space="0" w:color="E0E0E0"/>
              <w:bottom w:val="single" w:sz="8" w:space="0" w:color="AEAEAE"/>
              <w:right w:val="nil"/>
            </w:tcBorders>
            <w:shd w:val="clear" w:color="auto" w:fill="F9F9FB"/>
          </w:tcPr>
          <w:p w14:paraId="49525216"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3.464</w:t>
            </w:r>
          </w:p>
        </w:tc>
      </w:tr>
      <w:tr w:rsidR="004D07A5" w:rsidRPr="004D07A5" w14:paraId="6F781379" w14:textId="77777777">
        <w:tblPrEx>
          <w:tblCellMar>
            <w:top w:w="0" w:type="dxa"/>
            <w:bottom w:w="0" w:type="dxa"/>
          </w:tblCellMar>
        </w:tblPrEx>
        <w:trPr>
          <w:cantSplit/>
        </w:trPr>
        <w:tc>
          <w:tcPr>
            <w:tcW w:w="2525" w:type="dxa"/>
            <w:vMerge/>
            <w:tcBorders>
              <w:top w:val="single" w:sz="8" w:space="0" w:color="AEAEAE"/>
              <w:left w:val="nil"/>
              <w:bottom w:val="single" w:sz="8" w:space="0" w:color="152935"/>
              <w:right w:val="nil"/>
            </w:tcBorders>
            <w:shd w:val="clear" w:color="auto" w:fill="E0E0E0"/>
          </w:tcPr>
          <w:p w14:paraId="5ABA7B4D" w14:textId="77777777" w:rsidR="004D07A5" w:rsidRPr="004D07A5" w:rsidRDefault="004D07A5" w:rsidP="004D07A5">
            <w:pPr>
              <w:autoSpaceDE w:val="0"/>
              <w:autoSpaceDN w:val="0"/>
              <w:adjustRightInd w:val="0"/>
              <w:rPr>
                <w:rFonts w:ascii="Times New Roman" w:hAnsi="Times New Roman" w:cs="Times New Roman"/>
                <w:color w:val="010205"/>
              </w:rPr>
            </w:pPr>
          </w:p>
        </w:tc>
        <w:tc>
          <w:tcPr>
            <w:tcW w:w="1878" w:type="dxa"/>
            <w:tcBorders>
              <w:top w:val="single" w:sz="8" w:space="0" w:color="AEAEAE"/>
              <w:left w:val="nil"/>
              <w:bottom w:val="single" w:sz="8" w:space="0" w:color="152935"/>
              <w:right w:val="nil"/>
            </w:tcBorders>
            <w:shd w:val="clear" w:color="auto" w:fill="E0E0E0"/>
          </w:tcPr>
          <w:p w14:paraId="3F191FB3"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264A60"/>
              </w:rPr>
            </w:pPr>
            <w:r w:rsidRPr="004D07A5">
              <w:rPr>
                <w:rFonts w:ascii="Times New Roman" w:hAnsi="Times New Roman" w:cs="Times New Roman"/>
                <w:color w:val="264A60"/>
              </w:rPr>
              <w:t>Hedges' correction</w:t>
            </w:r>
          </w:p>
        </w:tc>
        <w:tc>
          <w:tcPr>
            <w:tcW w:w="1432" w:type="dxa"/>
            <w:tcBorders>
              <w:top w:val="single" w:sz="8" w:space="0" w:color="AEAEAE"/>
              <w:left w:val="nil"/>
              <w:bottom w:val="single" w:sz="8" w:space="0" w:color="152935"/>
              <w:right w:val="single" w:sz="8" w:space="0" w:color="E0E0E0"/>
            </w:tcBorders>
            <w:shd w:val="clear" w:color="auto" w:fill="F9F9FB"/>
          </w:tcPr>
          <w:p w14:paraId="41E1F0FE"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.470</w:t>
            </w:r>
          </w:p>
        </w:tc>
        <w:tc>
          <w:tcPr>
            <w:tcW w:w="1462" w:type="dxa"/>
            <w:tcBorders>
              <w:top w:val="single" w:sz="8" w:space="0" w:color="AEAEAE"/>
              <w:left w:val="single" w:sz="8" w:space="0" w:color="E0E0E0"/>
              <w:bottom w:val="single" w:sz="8" w:space="0" w:color="152935"/>
              <w:right w:val="single" w:sz="8" w:space="0" w:color="E0E0E0"/>
            </w:tcBorders>
            <w:shd w:val="clear" w:color="auto" w:fill="F9F9FB"/>
          </w:tcPr>
          <w:p w14:paraId="13E70762"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2.758</w:t>
            </w:r>
          </w:p>
        </w:tc>
        <w:tc>
          <w:tcPr>
            <w:tcW w:w="1170" w:type="dxa"/>
            <w:tcBorders>
              <w:top w:val="single" w:sz="8" w:space="0" w:color="AEAEAE"/>
              <w:left w:val="single" w:sz="8" w:space="0" w:color="E0E0E0"/>
              <w:bottom w:val="single" w:sz="8" w:space="0" w:color="152935"/>
              <w:right w:val="single" w:sz="8" w:space="0" w:color="E0E0E0"/>
            </w:tcBorders>
            <w:shd w:val="clear" w:color="auto" w:fill="F9F9FB"/>
          </w:tcPr>
          <w:p w14:paraId="2112FC8A"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2.105</w:t>
            </w:r>
          </w:p>
        </w:tc>
        <w:tc>
          <w:tcPr>
            <w:tcW w:w="1170" w:type="dxa"/>
            <w:tcBorders>
              <w:top w:val="single" w:sz="8" w:space="0" w:color="AEAEAE"/>
              <w:left w:val="single" w:sz="8" w:space="0" w:color="E0E0E0"/>
              <w:bottom w:val="single" w:sz="8" w:space="0" w:color="152935"/>
              <w:right w:val="nil"/>
            </w:tcBorders>
            <w:shd w:val="clear" w:color="auto" w:fill="F9F9FB"/>
          </w:tcPr>
          <w:p w14:paraId="706F0DFA" w14:textId="77777777" w:rsidR="004D07A5" w:rsidRPr="004D07A5" w:rsidRDefault="004D07A5" w:rsidP="004D07A5">
            <w:pPr>
              <w:autoSpaceDE w:val="0"/>
              <w:autoSpaceDN w:val="0"/>
              <w:adjustRightInd w:val="0"/>
              <w:spacing w:line="320" w:lineRule="atLeast"/>
              <w:ind w:left="60" w:right="60"/>
              <w:jc w:val="right"/>
              <w:rPr>
                <w:rFonts w:ascii="Times New Roman" w:hAnsi="Times New Roman" w:cs="Times New Roman"/>
                <w:color w:val="010205"/>
              </w:rPr>
            </w:pPr>
            <w:r w:rsidRPr="004D07A5">
              <w:rPr>
                <w:rFonts w:ascii="Times New Roman" w:hAnsi="Times New Roman" w:cs="Times New Roman"/>
                <w:color w:val="010205"/>
              </w:rPr>
              <w:t>3.403</w:t>
            </w:r>
          </w:p>
        </w:tc>
      </w:tr>
      <w:tr w:rsidR="004D07A5" w:rsidRPr="004D07A5" w14:paraId="2807502D" w14:textId="77777777">
        <w:tblPrEx>
          <w:tblCellMar>
            <w:top w:w="0" w:type="dxa"/>
            <w:bottom w:w="0" w:type="dxa"/>
          </w:tblCellMar>
        </w:tblPrEx>
        <w:trPr>
          <w:cantSplit/>
        </w:trPr>
        <w:tc>
          <w:tcPr>
            <w:tcW w:w="9637" w:type="dxa"/>
            <w:gridSpan w:val="6"/>
            <w:tcBorders>
              <w:top w:val="nil"/>
              <w:left w:val="nil"/>
              <w:bottom w:val="nil"/>
              <w:right w:val="nil"/>
            </w:tcBorders>
            <w:shd w:val="clear" w:color="auto" w:fill="FFFFFF"/>
          </w:tcPr>
          <w:p w14:paraId="6C8FF946"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010205"/>
              </w:rPr>
            </w:pPr>
            <w:r w:rsidRPr="004D07A5">
              <w:rPr>
                <w:rFonts w:ascii="Times New Roman" w:hAnsi="Times New Roman" w:cs="Times New Roman"/>
                <w:color w:val="010205"/>
              </w:rPr>
              <w:t xml:space="preserve">a. The denominator used in estimating the effect sizes. </w:t>
            </w:r>
          </w:p>
          <w:p w14:paraId="6A5AD70E"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010205"/>
              </w:rPr>
            </w:pPr>
            <w:r w:rsidRPr="004D07A5">
              <w:rPr>
                <w:rFonts w:ascii="Times New Roman" w:hAnsi="Times New Roman" w:cs="Times New Roman"/>
                <w:color w:val="010205"/>
              </w:rPr>
              <w:t xml:space="preserve">Cohen's d uses the sample standard deviation. </w:t>
            </w:r>
          </w:p>
          <w:p w14:paraId="39F93231" w14:textId="77777777" w:rsidR="004D07A5" w:rsidRPr="004D07A5" w:rsidRDefault="004D07A5" w:rsidP="004D07A5">
            <w:pPr>
              <w:autoSpaceDE w:val="0"/>
              <w:autoSpaceDN w:val="0"/>
              <w:adjustRightInd w:val="0"/>
              <w:spacing w:line="320" w:lineRule="atLeast"/>
              <w:ind w:left="60" w:right="60"/>
              <w:rPr>
                <w:rFonts w:ascii="Times New Roman" w:hAnsi="Times New Roman" w:cs="Times New Roman"/>
                <w:color w:val="010205"/>
              </w:rPr>
            </w:pPr>
            <w:r w:rsidRPr="004D07A5">
              <w:rPr>
                <w:rFonts w:ascii="Times New Roman" w:hAnsi="Times New Roman" w:cs="Times New Roman"/>
                <w:color w:val="010205"/>
              </w:rPr>
              <w:t>Hedges' correction uses the sample standard deviation, plus a correction factor.</w:t>
            </w:r>
          </w:p>
        </w:tc>
      </w:tr>
    </w:tbl>
    <w:p w14:paraId="3B9BA80A" w14:textId="77777777" w:rsidR="004D07A5" w:rsidRPr="004D07A5" w:rsidRDefault="004D07A5" w:rsidP="004D07A5">
      <w:pPr>
        <w:autoSpaceDE w:val="0"/>
        <w:autoSpaceDN w:val="0"/>
        <w:adjustRightInd w:val="0"/>
        <w:spacing w:line="400" w:lineRule="atLeast"/>
        <w:rPr>
          <w:rFonts w:ascii="Times New Roman" w:hAnsi="Times New Roman" w:cs="Times New Roman"/>
        </w:rPr>
      </w:pPr>
    </w:p>
    <w:p w14:paraId="0D6538E1" w14:textId="7DDBD32B" w:rsidR="00164F7D" w:rsidRPr="00361852" w:rsidRDefault="00361852" w:rsidP="009A00E3">
      <w:pPr>
        <w:spacing w:line="480" w:lineRule="auto"/>
        <w:rPr>
          <w:rFonts w:ascii="Times New Roman" w:hAnsi="Times New Roman" w:cs="Times New Roman"/>
        </w:rPr>
      </w:pPr>
      <w:r>
        <w:rPr>
          <w:rFonts w:ascii="Times New Roman" w:hAnsi="Times New Roman" w:cs="Times New Roman"/>
        </w:rPr>
        <w:t xml:space="preserve">Based on the results of this data, the researcher rejected the null hypothesis. There is a statistically significant </w:t>
      </w:r>
      <w:r w:rsidR="009A00E3">
        <w:rPr>
          <w:rFonts w:ascii="Times New Roman" w:hAnsi="Times New Roman" w:cs="Times New Roman"/>
        </w:rPr>
        <w:t xml:space="preserve">difference in Black and Hispanic students’ sense of belonging as measured by the LCP. </w:t>
      </w:r>
    </w:p>
    <w:sectPr w:rsidR="00164F7D" w:rsidRPr="00361852" w:rsidSect="0099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7D"/>
    <w:rsid w:val="00164F7D"/>
    <w:rsid w:val="00361852"/>
    <w:rsid w:val="004D07A5"/>
    <w:rsid w:val="00563225"/>
    <w:rsid w:val="0072711C"/>
    <w:rsid w:val="00914231"/>
    <w:rsid w:val="009935B5"/>
    <w:rsid w:val="009A00E3"/>
    <w:rsid w:val="00B02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57A6"/>
  <w14:defaultImageDpi w14:val="32767"/>
  <w15:chartTrackingRefBased/>
  <w15:docId w15:val="{4FC2AF1E-8CB6-7943-AA83-9A1F90F2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4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8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0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Kimbria Jackson</dc:creator>
  <cp:keywords/>
  <dc:description/>
  <cp:lastModifiedBy>Dr. Kimbria Jackson</cp:lastModifiedBy>
  <cp:revision>3</cp:revision>
  <dcterms:created xsi:type="dcterms:W3CDTF">2023-02-28T02:55:00Z</dcterms:created>
  <dcterms:modified xsi:type="dcterms:W3CDTF">2023-02-28T03:33:00Z</dcterms:modified>
</cp:coreProperties>
</file>