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7C99B2" w14:textId="77777777" w:rsidR="00DF52F1" w:rsidRPr="00762190" w:rsidRDefault="00000000">
      <w:pPr>
        <w:spacing w:after="266"/>
        <w:rPr>
          <w:sz w:val="13"/>
          <w:szCs w:val="13"/>
        </w:rPr>
      </w:pPr>
      <w:r w:rsidRPr="00762190">
        <w:rPr>
          <w:rFonts w:ascii="Arial" w:hAnsi="Arial" w:cs="Arial"/>
          <w:b/>
          <w:color w:val="0D121F"/>
          <w:sz w:val="28"/>
          <w:szCs w:val="13"/>
        </w:rPr>
        <w:t>How we buy stock today vs the Service-Level model (SSM): a leadership summary</w:t>
      </w:r>
    </w:p>
    <w:p w14:paraId="652105D9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b/>
          <w:color w:val="172B4C"/>
          <w:sz w:val="20"/>
          <w:szCs w:val="13"/>
        </w:rPr>
        <w:t>In one line</w:t>
      </w:r>
    </w:p>
    <w:p w14:paraId="3EEA3AE9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Today we set stock cover by a rule of thumb (a fixed number of weeks). SSM sets it by two facts about each product: how unpredictable its demand is, and the availability we choose to promise. The result is the right buffer on every line: no more, no less.</w:t>
      </w:r>
    </w:p>
    <w:p w14:paraId="3AE2D7C2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b/>
          <w:color w:val="172B4C"/>
          <w:sz w:val="20"/>
          <w:szCs w:val="13"/>
        </w:rPr>
        <w:t>How we order today</w:t>
      </w:r>
    </w:p>
    <w:p w14:paraId="2B7C0286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Every product holds the same fixed weeks of cover (say 12 weeks), whether it sells like clockwork or in unpredictable bursts.</w:t>
      </w:r>
    </w:p>
    <w:p w14:paraId="4F798860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Anecdote: a steady navy beach towel and a spiky novelty print both get 12 weeks. The steady one ends up over-stocked with cash tied up on the shelf; the spiky one still runs out. One rule, two wrong answers.</w:t>
      </w:r>
    </w:p>
    <w:p w14:paraId="04719F79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b/>
          <w:color w:val="172B4C"/>
          <w:sz w:val="20"/>
          <w:szCs w:val="13"/>
        </w:rPr>
        <w:t>How SSM changes it</w:t>
      </w:r>
    </w:p>
    <w:p w14:paraId="15FF9B35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SSM sizes each product's buffer ("safety stock") from:</w:t>
      </w:r>
    </w:p>
    <w:p w14:paraId="09F20737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 xml:space="preserve">1. </w:t>
      </w:r>
      <w:r w:rsidRPr="00762190">
        <w:rPr>
          <w:rFonts w:ascii="Arial" w:hAnsi="Arial" w:cs="Arial"/>
          <w:b/>
          <w:color w:val="141414"/>
          <w:sz w:val="16"/>
          <w:szCs w:val="13"/>
        </w:rPr>
        <w:t>How lumpy its demand is</w:t>
      </w:r>
      <w:r w:rsidRPr="00762190">
        <w:rPr>
          <w:rFonts w:ascii="Arial" w:hAnsi="Arial" w:cs="Arial"/>
          <w:color w:val="141414"/>
          <w:sz w:val="16"/>
          <w:szCs w:val="13"/>
        </w:rPr>
        <w:t xml:space="preserve"> (its volatility), measured from sales history; and</w:t>
      </w:r>
    </w:p>
    <w:p w14:paraId="250B7CFC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 xml:space="preserve">2. </w:t>
      </w:r>
      <w:r w:rsidRPr="00762190">
        <w:rPr>
          <w:rFonts w:ascii="Arial" w:hAnsi="Arial" w:cs="Arial"/>
          <w:b/>
          <w:color w:val="141414"/>
          <w:sz w:val="16"/>
          <w:szCs w:val="13"/>
        </w:rPr>
        <w:t>The service level we choose by tier</w:t>
      </w:r>
      <w:r w:rsidRPr="00762190">
        <w:rPr>
          <w:rFonts w:ascii="Arial" w:hAnsi="Arial" w:cs="Arial"/>
          <w:color w:val="141414"/>
          <w:sz w:val="16"/>
          <w:szCs w:val="13"/>
        </w:rPr>
        <w:t xml:space="preserve"> (A products 99% availability, B 97%, C 93%).</w:t>
      </w:r>
    </w:p>
    <w:p w14:paraId="44C68545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 xml:space="preserve">Predictable lines get a leaner buffer; volatile lines get a bigger one. We only carry extra stock where it </w:t>
      </w:r>
      <w:proofErr w:type="gramStart"/>
      <w:r w:rsidRPr="00762190">
        <w:rPr>
          <w:rFonts w:ascii="Arial" w:hAnsi="Arial" w:cs="Arial"/>
          <w:color w:val="141414"/>
          <w:sz w:val="16"/>
          <w:szCs w:val="13"/>
        </w:rPr>
        <w:t>actually prevents</w:t>
      </w:r>
      <w:proofErr w:type="gramEnd"/>
      <w:r w:rsidRPr="00762190">
        <w:rPr>
          <w:rFonts w:ascii="Arial" w:hAnsi="Arial" w:cs="Arial"/>
          <w:color w:val="141414"/>
          <w:sz w:val="16"/>
          <w:szCs w:val="13"/>
        </w:rPr>
        <w:t xml:space="preserve"> a stockout.</w:t>
      </w:r>
    </w:p>
    <w:p w14:paraId="0EF38AFA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Anecdote: we just loaded 2 years of stock history. On the old thin data, US warehouse demand looked very volatile, so the model wanted a 99% buffer. With the full history it is clearly steadier, so the model now recommends 95%. That means carry less, release cash, with negligible extra stockout risk. More data, sharper call.</w:t>
      </w:r>
    </w:p>
    <w:p w14:paraId="3027434E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b/>
          <w:color w:val="172B4C"/>
          <w:sz w:val="20"/>
          <w:szCs w:val="13"/>
        </w:rPr>
        <w:t>Seasonal ranges and the "produce in September" requirement (SS27)</w:t>
      </w:r>
    </w:p>
    <w:p w14:paraId="6D4DE0CC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 xml:space="preserve">Seasonal ranges (SS27 is about 85 products, roughly £293k of stock at cost) </w:t>
      </w:r>
      <w:proofErr w:type="gramStart"/>
      <w:r w:rsidRPr="00762190">
        <w:rPr>
          <w:rFonts w:ascii="Arial" w:hAnsi="Arial" w:cs="Arial"/>
          <w:color w:val="141414"/>
          <w:sz w:val="16"/>
          <w:szCs w:val="13"/>
        </w:rPr>
        <w:t>have to</w:t>
      </w:r>
      <w:proofErr w:type="gramEnd"/>
      <w:r w:rsidRPr="00762190">
        <w:rPr>
          <w:rFonts w:ascii="Arial" w:hAnsi="Arial" w:cs="Arial"/>
          <w:color w:val="141414"/>
          <w:sz w:val="16"/>
          <w:szCs w:val="13"/>
        </w:rPr>
        <w:t xml:space="preserve"> be produced in one shot, up front. The factory lead time is about 17 weeks, so there is no chance to re-order mid-season: we get one bite.</w:t>
      </w:r>
    </w:p>
    <w:p w14:paraId="5FB5EDAA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 xml:space="preserve">Our "Complex Rules" engine lets us set the instruction plainly: </w:t>
      </w:r>
      <w:r w:rsidRPr="00762190">
        <w:rPr>
          <w:rFonts w:ascii="Arial" w:hAnsi="Arial" w:cs="Arial"/>
          <w:i/>
          <w:color w:val="141414"/>
          <w:sz w:val="16"/>
          <w:szCs w:val="13"/>
        </w:rPr>
        <w:t>for SS27, place the whole season's order in the September window</w:t>
      </w:r>
      <w:r w:rsidRPr="00762190">
        <w:rPr>
          <w:rFonts w:ascii="Arial" w:hAnsi="Arial" w:cs="Arial"/>
          <w:color w:val="141414"/>
          <w:sz w:val="16"/>
          <w:szCs w:val="13"/>
        </w:rPr>
        <w:t>. That guarantees production starts in September, arrives around January, and is on the shelf comfortably before the February launch, with a few weeks of slack for the large volumes and any factory slippage.</w:t>
      </w:r>
    </w:p>
    <w:p w14:paraId="616B80D3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The old default cut it to the wire: it ordered in October to land right on the launch date, with zero buffer. If a big order slipped, we missed the launch. The rule removes that risk by committing early on purpose.</w:t>
      </w:r>
    </w:p>
    <w:p w14:paraId="743A1855" w14:textId="77777777" w:rsidR="00DF52F1" w:rsidRPr="00762190" w:rsidRDefault="0000000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SSM then sizes that one big September order: the full season's demand plus the tier-based safety buffer.</w:t>
      </w:r>
    </w:p>
    <w:p w14:paraId="73C4747B" w14:textId="77777777" w:rsidR="00DF52F1" w:rsidRPr="00762190" w:rsidRDefault="00000000" w:rsidP="0076219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b/>
          <w:color w:val="172B4C"/>
          <w:sz w:val="20"/>
          <w:szCs w:val="13"/>
        </w:rPr>
        <w:t>Impact on stock buying</w:t>
      </w:r>
    </w:p>
    <w:p w14:paraId="52B57969" w14:textId="00D63AD0" w:rsidR="00DF52F1" w:rsidRPr="00762190" w:rsidRDefault="00000000" w:rsidP="00762190">
      <w:pPr>
        <w:pStyle w:val="ListParagraph"/>
        <w:numPr>
          <w:ilvl w:val="0"/>
          <w:numId w:val="5"/>
        </w:numPr>
        <w:spacing w:after="53"/>
        <w:ind w:left="284" w:hanging="284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Buy to a chosen availability target, not a blanket weeks-of-cover number.</w:t>
      </w:r>
    </w:p>
    <w:p w14:paraId="086B8A8E" w14:textId="77777777" w:rsidR="00762190" w:rsidRPr="00762190" w:rsidRDefault="00000000" w:rsidP="00762190">
      <w:pPr>
        <w:pStyle w:val="ListParagraph"/>
        <w:numPr>
          <w:ilvl w:val="0"/>
          <w:numId w:val="5"/>
        </w:numPr>
        <w:spacing w:after="53"/>
        <w:ind w:left="284" w:hanging="284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Seasonal becomes one deliberate up-front commitment in September, not a mid-season scramble.</w:t>
      </w:r>
    </w:p>
    <w:p w14:paraId="64B1B526" w14:textId="6078769F" w:rsidR="00DF52F1" w:rsidRPr="00762190" w:rsidRDefault="00000000" w:rsidP="00762190">
      <w:pPr>
        <w:pStyle w:val="ListParagraph"/>
        <w:numPr>
          <w:ilvl w:val="0"/>
          <w:numId w:val="5"/>
        </w:numPr>
        <w:spacing w:after="53"/>
        <w:ind w:left="284" w:hanging="284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The mix shifts: less on predictable, over-stocked lines; more on genuinely volatile ones.</w:t>
      </w:r>
    </w:p>
    <w:p w14:paraId="107F56FD" w14:textId="77777777" w:rsidR="00DF52F1" w:rsidRPr="00762190" w:rsidRDefault="00000000" w:rsidP="0076219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b/>
          <w:color w:val="172B4C"/>
          <w:sz w:val="20"/>
          <w:szCs w:val="13"/>
        </w:rPr>
        <w:t>Impact on cash flow</w:t>
      </w:r>
    </w:p>
    <w:p w14:paraId="2CA29A49" w14:textId="77777777" w:rsidR="000F1787" w:rsidRPr="000F1787" w:rsidRDefault="00762190" w:rsidP="00762190">
      <w:pPr>
        <w:pStyle w:val="ListParagraph"/>
        <w:numPr>
          <w:ilvl w:val="0"/>
          <w:numId w:val="7"/>
        </w:numPr>
        <w:spacing w:after="53"/>
        <w:ind w:left="284" w:hanging="284"/>
        <w:rPr>
          <w:sz w:val="13"/>
          <w:szCs w:val="13"/>
        </w:rPr>
      </w:pPr>
      <w:r w:rsidRPr="000F1787">
        <w:rPr>
          <w:rFonts w:ascii="Arial" w:hAnsi="Arial" w:cs="Arial"/>
          <w:b/>
          <w:color w:val="141414"/>
          <w:sz w:val="16"/>
          <w:szCs w:val="13"/>
        </w:rPr>
        <w:t>S</w:t>
      </w:r>
      <w:r w:rsidR="00000000" w:rsidRPr="000F1787">
        <w:rPr>
          <w:rFonts w:ascii="Arial" w:hAnsi="Arial" w:cs="Arial"/>
          <w:b/>
          <w:color w:val="141414"/>
          <w:sz w:val="16"/>
          <w:szCs w:val="13"/>
        </w:rPr>
        <w:t>easonal money moves earlier, larger, and more concentrated.</w:t>
      </w:r>
      <w:r w:rsidR="00000000" w:rsidRPr="000F1787">
        <w:rPr>
          <w:rFonts w:ascii="Arial" w:hAnsi="Arial" w:cs="Arial"/>
          <w:color w:val="141414"/>
          <w:sz w:val="16"/>
          <w:szCs w:val="13"/>
        </w:rPr>
        <w:t xml:space="preserve"> The SS27 season (about £293k) is committed in September (deposit paid on order), lands in January, and sells from February. Cash goes out roughly 4 to 5 months before the revenue arrives. That is the deliberate price of never missing a launch.</w:t>
      </w:r>
    </w:p>
    <w:p w14:paraId="2017F4C4" w14:textId="77777777" w:rsidR="000F1787" w:rsidRPr="000F1787" w:rsidRDefault="00000000" w:rsidP="00762190">
      <w:pPr>
        <w:pStyle w:val="ListParagraph"/>
        <w:numPr>
          <w:ilvl w:val="0"/>
          <w:numId w:val="7"/>
        </w:numPr>
        <w:spacing w:after="53"/>
        <w:ind w:left="284" w:hanging="284"/>
        <w:rPr>
          <w:sz w:val="13"/>
          <w:szCs w:val="13"/>
        </w:rPr>
      </w:pPr>
      <w:r w:rsidRPr="000F1787">
        <w:rPr>
          <w:rFonts w:ascii="Arial" w:hAnsi="Arial" w:cs="Arial"/>
          <w:b/>
          <w:color w:val="141414"/>
          <w:sz w:val="16"/>
          <w:szCs w:val="13"/>
        </w:rPr>
        <w:t>The core range releases cash.</w:t>
      </w:r>
      <w:r w:rsidRPr="000F1787">
        <w:rPr>
          <w:rFonts w:ascii="Arial" w:hAnsi="Arial" w:cs="Arial"/>
          <w:color w:val="141414"/>
          <w:sz w:val="16"/>
          <w:szCs w:val="13"/>
        </w:rPr>
        <w:t xml:space="preserve"> SSM trims over-cover on steady lines. Example: the US 3PL position is currently carrying about 2.4 years of cover, a large amount of working capital sitting idle that can be freed up.</w:t>
      </w:r>
    </w:p>
    <w:p w14:paraId="4BACDECE" w14:textId="4F3E322E" w:rsidR="00DF52F1" w:rsidRPr="000F1787" w:rsidRDefault="00000000" w:rsidP="00762190">
      <w:pPr>
        <w:pStyle w:val="ListParagraph"/>
        <w:numPr>
          <w:ilvl w:val="0"/>
          <w:numId w:val="7"/>
        </w:numPr>
        <w:spacing w:after="53"/>
        <w:ind w:left="284" w:hanging="284"/>
        <w:rPr>
          <w:sz w:val="13"/>
          <w:szCs w:val="13"/>
        </w:rPr>
      </w:pPr>
      <w:r w:rsidRPr="000F1787">
        <w:rPr>
          <w:rFonts w:ascii="Arial" w:hAnsi="Arial" w:cs="Arial"/>
          <w:b/>
          <w:color w:val="141414"/>
          <w:sz w:val="16"/>
          <w:szCs w:val="13"/>
        </w:rPr>
        <w:t>Net effect:</w:t>
      </w:r>
      <w:r w:rsidRPr="000F1787">
        <w:rPr>
          <w:rFonts w:ascii="Arial" w:hAnsi="Arial" w:cs="Arial"/>
          <w:color w:val="141414"/>
          <w:sz w:val="16"/>
          <w:szCs w:val="13"/>
        </w:rPr>
        <w:t xml:space="preserve"> seasonal is a bigger, earlier, planned outflow; the everyday range frees cash. They partly offset. The real win is that both are now deliberate and visible, rather than accidental.</w:t>
      </w:r>
    </w:p>
    <w:p w14:paraId="41EC6BB6" w14:textId="77777777" w:rsidR="00DF52F1" w:rsidRPr="00762190" w:rsidRDefault="00000000" w:rsidP="0076219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b/>
          <w:color w:val="172B4C"/>
          <w:sz w:val="20"/>
          <w:szCs w:val="13"/>
        </w:rPr>
        <w:t>Impact on stock holding and inventory management</w:t>
      </w:r>
    </w:p>
    <w:p w14:paraId="365E44C3" w14:textId="77777777" w:rsidR="00762190" w:rsidRPr="00762190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Inventory is right-sized: buffers matched to real volatility and the availability we promise.</w:t>
      </w:r>
    </w:p>
    <w:p w14:paraId="5FC35D24" w14:textId="77777777" w:rsidR="00762190" w:rsidRPr="00762190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Fewer stockouts on the products that matter (A tier); less dead and over-stock on predictable lines.</w:t>
      </w:r>
    </w:p>
    <w:p w14:paraId="2C37C043" w14:textId="48EA4E1C" w:rsidR="00DF52F1" w:rsidRPr="00762190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 xml:space="preserve">Full visibility: the </w:t>
      </w:r>
      <w:proofErr w:type="spellStart"/>
      <w:r w:rsidRPr="00762190">
        <w:rPr>
          <w:rFonts w:ascii="Arial" w:hAnsi="Arial" w:cs="Arial"/>
          <w:color w:val="141414"/>
          <w:sz w:val="16"/>
          <w:szCs w:val="13"/>
        </w:rPr>
        <w:t>backtest</w:t>
      </w:r>
      <w:proofErr w:type="spellEnd"/>
      <w:r w:rsidRPr="00762190">
        <w:rPr>
          <w:rFonts w:ascii="Arial" w:hAnsi="Arial" w:cs="Arial"/>
          <w:color w:val="141414"/>
          <w:sz w:val="16"/>
          <w:szCs w:val="13"/>
        </w:rPr>
        <w:t xml:space="preserve"> shows, per market and warehouse, whether we are over-stocked or tight, and how much cash is held, so we can act on it.</w:t>
      </w:r>
    </w:p>
    <w:p w14:paraId="71D79723" w14:textId="77777777" w:rsidR="00DF52F1" w:rsidRPr="00762190" w:rsidRDefault="00000000" w:rsidP="0076219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b/>
          <w:color w:val="172B4C"/>
          <w:sz w:val="20"/>
          <w:szCs w:val="13"/>
        </w:rPr>
        <w:t>Benefits</w:t>
      </w:r>
    </w:p>
    <w:p w14:paraId="76CE20E2" w14:textId="5FE668A6" w:rsidR="00DF52F1" w:rsidRPr="00762190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Higher availability where it counts (A products), so fewer lost sales.</w:t>
      </w:r>
    </w:p>
    <w:p w14:paraId="5CD07204" w14:textId="4E382890" w:rsidR="00DF52F1" w:rsidRPr="00762190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lastRenderedPageBreak/>
        <w:t>Cash released from over-stocked, predictable lines.</w:t>
      </w:r>
    </w:p>
    <w:p w14:paraId="43B2DD4B" w14:textId="0227BEF7" w:rsidR="00DF52F1" w:rsidRPr="00762190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Seasonal launches de-risked by the guaranteed September production start.</w:t>
      </w:r>
    </w:p>
    <w:p w14:paraId="3FE057EB" w14:textId="1F9E8E84" w:rsidR="00DF52F1" w:rsidRPr="00762190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762190">
        <w:rPr>
          <w:rFonts w:ascii="Arial" w:hAnsi="Arial" w:cs="Arial"/>
          <w:color w:val="141414"/>
          <w:sz w:val="16"/>
          <w:szCs w:val="13"/>
        </w:rPr>
        <w:t>Decisions are data-driven and auditable, not gut-feel.</w:t>
      </w:r>
    </w:p>
    <w:p w14:paraId="1C99ABC3" w14:textId="77777777" w:rsidR="00DF52F1" w:rsidRPr="00762190" w:rsidRDefault="00000000" w:rsidP="0076219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b/>
          <w:color w:val="172B4C"/>
          <w:sz w:val="20"/>
          <w:szCs w:val="13"/>
        </w:rPr>
        <w:t>Risks</w:t>
      </w:r>
    </w:p>
    <w:p w14:paraId="4E5F2610" w14:textId="2BA637E3" w:rsidR="00DF52F1" w:rsidRPr="000F1787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0F1787">
        <w:rPr>
          <w:rFonts w:ascii="Arial" w:hAnsi="Arial" w:cs="Arial"/>
          <w:b/>
          <w:color w:val="141414"/>
          <w:sz w:val="16"/>
          <w:szCs w:val="13"/>
        </w:rPr>
        <w:t>The seasonal up-front bet is large and early.</w:t>
      </w:r>
      <w:r w:rsidRPr="000F1787">
        <w:rPr>
          <w:rFonts w:ascii="Arial" w:hAnsi="Arial" w:cs="Arial"/>
          <w:color w:val="141414"/>
          <w:sz w:val="16"/>
          <w:szCs w:val="13"/>
        </w:rPr>
        <w:t xml:space="preserve"> If a season's forecast is wrong, we are more exposed because we bought it all in September. Mitigation: we set the service level per tier and can dial the risk per range.</w:t>
      </w:r>
    </w:p>
    <w:p w14:paraId="334425EE" w14:textId="78D5BC4A" w:rsidR="00DF52F1" w:rsidRPr="000F1787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0F1787">
        <w:rPr>
          <w:rFonts w:ascii="Arial" w:hAnsi="Arial" w:cs="Arial"/>
          <w:b/>
          <w:color w:val="141414"/>
          <w:sz w:val="16"/>
          <w:szCs w:val="13"/>
        </w:rPr>
        <w:t>The model is only as good as its data.</w:t>
      </w:r>
      <w:r w:rsidRPr="000F1787">
        <w:rPr>
          <w:rFonts w:ascii="Arial" w:hAnsi="Arial" w:cs="Arial"/>
          <w:color w:val="141414"/>
          <w:sz w:val="16"/>
          <w:szCs w:val="13"/>
        </w:rPr>
        <w:t xml:space="preserve"> It relies on sales and stock history; we now have 2 years, which is why the recommendations just got sharper.</w:t>
      </w:r>
    </w:p>
    <w:p w14:paraId="586FE770" w14:textId="7BE75607" w:rsidR="00DF52F1" w:rsidRPr="000F1787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0F1787">
        <w:rPr>
          <w:rFonts w:ascii="Arial" w:hAnsi="Arial" w:cs="Arial"/>
          <w:b/>
          <w:color w:val="141414"/>
          <w:sz w:val="16"/>
          <w:szCs w:val="13"/>
        </w:rPr>
        <w:t>One limitation we are fixing:</w:t>
      </w:r>
      <w:r w:rsidRPr="000F1787">
        <w:rPr>
          <w:rFonts w:ascii="Arial" w:hAnsi="Arial" w:cs="Arial"/>
          <w:color w:val="141414"/>
          <w:sz w:val="16"/>
          <w:szCs w:val="13"/>
        </w:rPr>
        <w:t xml:space="preserve"> for products launching more than about 6 months out, the safety maths currently </w:t>
      </w:r>
      <w:proofErr w:type="gramStart"/>
      <w:r w:rsidRPr="000F1787">
        <w:rPr>
          <w:rFonts w:ascii="Arial" w:hAnsi="Arial" w:cs="Arial"/>
          <w:color w:val="141414"/>
          <w:sz w:val="16"/>
          <w:szCs w:val="13"/>
        </w:rPr>
        <w:t>look</w:t>
      </w:r>
      <w:proofErr w:type="gramEnd"/>
      <w:r w:rsidRPr="000F1787">
        <w:rPr>
          <w:rFonts w:ascii="Arial" w:hAnsi="Arial" w:cs="Arial"/>
          <w:color w:val="141414"/>
          <w:sz w:val="16"/>
          <w:szCs w:val="13"/>
        </w:rPr>
        <w:t xml:space="preserve"> at today's demand rather than demand around the launch, so the seasonal buffer for far-future launches is understated until we finish that enhancement.</w:t>
      </w:r>
    </w:p>
    <w:p w14:paraId="580E9492" w14:textId="0214A415" w:rsidR="00DF52F1" w:rsidRPr="000F1787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0F1787">
        <w:rPr>
          <w:rFonts w:ascii="Arial" w:hAnsi="Arial" w:cs="Arial"/>
          <w:b/>
          <w:color w:val="141414"/>
          <w:sz w:val="16"/>
          <w:szCs w:val="13"/>
        </w:rPr>
        <w:t>Change management.</w:t>
      </w:r>
      <w:r w:rsidRPr="000F1787">
        <w:rPr>
          <w:rFonts w:ascii="Arial" w:hAnsi="Arial" w:cs="Arial"/>
          <w:color w:val="141414"/>
          <w:sz w:val="16"/>
          <w:szCs w:val="13"/>
        </w:rPr>
        <w:t xml:space="preserve"> Moving off "12 weeks for everything" needs trust in the numbers. We are rolling it on one market at a time and measuring the buy-plan impact at each step.</w:t>
      </w:r>
    </w:p>
    <w:p w14:paraId="4266798F" w14:textId="77777777" w:rsidR="00DF52F1" w:rsidRPr="00762190" w:rsidRDefault="00000000" w:rsidP="00762190">
      <w:pPr>
        <w:spacing w:after="106"/>
        <w:rPr>
          <w:sz w:val="13"/>
          <w:szCs w:val="13"/>
        </w:rPr>
      </w:pPr>
      <w:r w:rsidRPr="00762190">
        <w:rPr>
          <w:rFonts w:ascii="Arial" w:hAnsi="Arial" w:cs="Arial"/>
          <w:b/>
          <w:color w:val="172B4C"/>
          <w:sz w:val="20"/>
          <w:szCs w:val="13"/>
        </w:rPr>
        <w:t>Where we are</w:t>
      </w:r>
    </w:p>
    <w:p w14:paraId="2BB8A096" w14:textId="3123E971" w:rsidR="000F1787" w:rsidRPr="000F1787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rFonts w:ascii="Arial" w:hAnsi="Arial" w:cs="Arial"/>
          <w:color w:val="141414"/>
          <w:sz w:val="16"/>
          <w:szCs w:val="13"/>
        </w:rPr>
      </w:pPr>
      <w:r w:rsidRPr="000F1787">
        <w:rPr>
          <w:rFonts w:ascii="Arial" w:hAnsi="Arial" w:cs="Arial"/>
          <w:color w:val="141414"/>
          <w:sz w:val="16"/>
          <w:szCs w:val="13"/>
        </w:rPr>
        <w:t>Built, and opt-in per market and warehouse (off by default, so nothing changes until we choose to switch it on).</w:t>
      </w:r>
    </w:p>
    <w:p w14:paraId="38CC2682" w14:textId="77777777" w:rsidR="000F1787" w:rsidRPr="000F1787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0F1787">
        <w:rPr>
          <w:rFonts w:ascii="Arial" w:hAnsi="Arial" w:cs="Arial"/>
          <w:color w:val="141414"/>
          <w:sz w:val="16"/>
          <w:szCs w:val="13"/>
        </w:rPr>
        <w:t>The seasonal up-front ordering rule (the September commitment) is already in the plan.</w:t>
      </w:r>
    </w:p>
    <w:p w14:paraId="481E78DC" w14:textId="77777777" w:rsidR="000F1787" w:rsidRPr="000F1787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0F1787">
        <w:rPr>
          <w:rFonts w:ascii="Arial" w:hAnsi="Arial" w:cs="Arial"/>
          <w:color w:val="141414"/>
          <w:sz w:val="16"/>
          <w:szCs w:val="13"/>
        </w:rPr>
        <w:t>2 years of stock history now loaded, sharpening the recommendations.</w:t>
      </w:r>
    </w:p>
    <w:p w14:paraId="2112B031" w14:textId="488C4421" w:rsidR="00DF52F1" w:rsidRPr="000F1787" w:rsidRDefault="00000000" w:rsidP="000F1787">
      <w:pPr>
        <w:pStyle w:val="ListParagraph"/>
        <w:numPr>
          <w:ilvl w:val="0"/>
          <w:numId w:val="6"/>
        </w:numPr>
        <w:spacing w:after="53"/>
        <w:ind w:left="284" w:hanging="284"/>
        <w:rPr>
          <w:sz w:val="13"/>
          <w:szCs w:val="13"/>
        </w:rPr>
      </w:pPr>
      <w:r w:rsidRPr="000F1787">
        <w:rPr>
          <w:rFonts w:ascii="Arial" w:hAnsi="Arial" w:cs="Arial"/>
          <w:color w:val="141414"/>
          <w:sz w:val="16"/>
          <w:szCs w:val="13"/>
        </w:rPr>
        <w:t>Next: switch it on for the clear-cut markets (UK and EU 3PL), release the US over-stock, and finish the launch-timing enhancement.</w:t>
      </w:r>
    </w:p>
    <w:sectPr w:rsidR="00DF52F1" w:rsidRPr="000F178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9C78A1"/>
    <w:multiLevelType w:val="hybridMultilevel"/>
    <w:tmpl w:val="54DCE118"/>
    <w:lvl w:ilvl="0" w:tplc="E7BC92EE">
      <w:numFmt w:val="bullet"/>
      <w:lvlText w:val="•"/>
      <w:lvlJc w:val="left"/>
      <w:pPr>
        <w:ind w:left="2160" w:hanging="720"/>
      </w:pPr>
      <w:rPr>
        <w:rFonts w:ascii="Arial" w:eastAsiaTheme="minorEastAsia" w:hAnsi="Arial" w:cs="Arial" w:hint="default"/>
        <w:color w:val="141414"/>
        <w:sz w:val="16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BF2A69"/>
    <w:multiLevelType w:val="hybridMultilevel"/>
    <w:tmpl w:val="C47085EE"/>
    <w:lvl w:ilvl="0" w:tplc="44328B76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  <w:b/>
        <w:color w:val="141414"/>
        <w:sz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81CB4"/>
    <w:multiLevelType w:val="hybridMultilevel"/>
    <w:tmpl w:val="9B080690"/>
    <w:lvl w:ilvl="0" w:tplc="E7BC92EE">
      <w:numFmt w:val="bullet"/>
      <w:lvlText w:val="•"/>
      <w:lvlJc w:val="left"/>
      <w:pPr>
        <w:ind w:left="3960" w:hanging="720"/>
      </w:pPr>
      <w:rPr>
        <w:rFonts w:ascii="Arial" w:eastAsiaTheme="minorEastAsia" w:hAnsi="Arial" w:cs="Arial" w:hint="default"/>
        <w:color w:val="141414"/>
        <w:sz w:val="16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529E3370"/>
    <w:multiLevelType w:val="hybridMultilevel"/>
    <w:tmpl w:val="2F2E6C4A"/>
    <w:lvl w:ilvl="0" w:tplc="E7BC92EE">
      <w:numFmt w:val="bullet"/>
      <w:lvlText w:val="•"/>
      <w:lvlJc w:val="left"/>
      <w:pPr>
        <w:ind w:left="2160" w:hanging="720"/>
      </w:pPr>
      <w:rPr>
        <w:rFonts w:ascii="Arial" w:eastAsiaTheme="minorEastAsia" w:hAnsi="Arial" w:cs="Arial" w:hint="default"/>
        <w:color w:val="141414"/>
        <w:sz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180BB3"/>
    <w:multiLevelType w:val="hybridMultilevel"/>
    <w:tmpl w:val="F0EE75B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6DD464B"/>
    <w:multiLevelType w:val="hybridMultilevel"/>
    <w:tmpl w:val="FC02A1E4"/>
    <w:lvl w:ilvl="0" w:tplc="E7BC92EE">
      <w:numFmt w:val="bullet"/>
      <w:lvlText w:val="•"/>
      <w:lvlJc w:val="left"/>
      <w:pPr>
        <w:ind w:left="3600" w:hanging="720"/>
      </w:pPr>
      <w:rPr>
        <w:rFonts w:ascii="Arial" w:eastAsiaTheme="minorEastAsia" w:hAnsi="Arial" w:cs="Arial" w:hint="default"/>
        <w:color w:val="141414"/>
        <w:sz w:val="16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7E8E55BD"/>
    <w:multiLevelType w:val="hybridMultilevel"/>
    <w:tmpl w:val="885E0F44"/>
    <w:lvl w:ilvl="0" w:tplc="BF6056F6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  <w:color w:val="141414"/>
        <w:sz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6905776">
    <w:abstractNumId w:val="4"/>
  </w:num>
  <w:num w:numId="2" w16cid:durableId="362363053">
    <w:abstractNumId w:val="0"/>
  </w:num>
  <w:num w:numId="3" w16cid:durableId="888565383">
    <w:abstractNumId w:val="5"/>
  </w:num>
  <w:num w:numId="4" w16cid:durableId="409741836">
    <w:abstractNumId w:val="2"/>
  </w:num>
  <w:num w:numId="5" w16cid:durableId="748501731">
    <w:abstractNumId w:val="3"/>
  </w:num>
  <w:num w:numId="6" w16cid:durableId="1653948075">
    <w:abstractNumId w:val="6"/>
  </w:num>
  <w:num w:numId="7" w16cid:durableId="6969417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52F1"/>
    <w:rsid w:val="000F1787"/>
    <w:rsid w:val="0014593B"/>
    <w:rsid w:val="00762190"/>
    <w:rsid w:val="00DF5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E9B0FC"/>
  <w15:docId w15:val="{3D99C37E-31C1-9F4A-BA51-230930DAC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21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CocoaOOXMLWriter/2685.6</generator>
</meta>
</file>

<file path=customXml/itemProps1.xml><?xml version="1.0" encoding="utf-8"?>
<ds:datastoreItem xmlns:ds="http://schemas.openxmlformats.org/officeDocument/2006/customXml" ds:itemID="{A4FB8E4F-F69E-7C4F-A120-FF5067D99DCB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878</Words>
  <Characters>4358</Characters>
  <Application>Microsoft Office Word</Application>
  <DocSecurity>0</DocSecurity>
  <Lines>65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Ben Muller</cp:lastModifiedBy>
  <cp:revision>2</cp:revision>
  <dcterms:created xsi:type="dcterms:W3CDTF">2026-08-25T03:46:00Z</dcterms:created>
  <dcterms:modified xsi:type="dcterms:W3CDTF">2026-08-25T04:41:00Z</dcterms:modified>
</cp:coreProperties>
</file>