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6"/>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6"/>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6"/>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6"/>
      </w:pPr>
      <w:r>
        <w:t>Governance overview</w:t>
      </w:r>
    </w:p>
    <w:p>
      <w:r>
        <w:t>Governance metadata is intended to be machine-actionable: it should enable downstream systems (including AI systems) to determine what is permitted, under what constraints, and with what obligations.</w:t>
      </w:r>
    </w:p>
    <w:p>
      <w:pPr>
        <w:pStyle w:val="Heading6"/>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6"/>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6"/>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6"/>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6"/>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6"/>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6"/>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6"/>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6"/>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6"/>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6"/>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6"/>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6"/>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6"/>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table</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table</w:t>
      </w:r>
      <w:r>
        <w:t xml:space="preserve">: The structural table token sequence. Put the table region’s coordinates on </w:t>
      </w:r>
      <w:r>
        <w:rPr>
          <w:rFonts w:ascii="Consolas" w:hAnsi="Consolas"/>
          <w:shd w:val="clear" w:color="auto" w:fill="F2F2F2"/>
        </w:rPr>
        <w:t>table</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&lt;/table&gt;</w:t>
        <w:br/>
        <w:t xml:space="preserve">  &lt;footnote&gt;Accuracy reported on validation set.&lt;/footnote&gt;</w:t>
        <w:br/>
        <w:t>&lt;/group&gt;</w:t>
      </w:r>
    </w:p>
    <w:p>
      <w:r>
        <w:t>Examples:</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&lt;table&gt;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&lt;/table&gt;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&lt;/table&gt;</w:t>
        <w:br/>
        <w:t xml:space="preserve">  &lt;field_item&gt;&lt;key&gt;10&lt;/key&gt;&lt;value&gt;&lt;/value&gt;&lt;/field_item&gt;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thread_id="1"/&gt;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thread_id="1"/&gt;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&lt;loc_15/&gt;&lt;loc_25/&gt;&lt;loc_35/&gt;&lt;loc_45/&gt;</w:t>
        <w:br/>
        <w:t xml:space="preserve">        Mentorships and internship programs featuring diverse employees and students</w:t>
        <w:br/>
        <w:t xml:space="preserve">    &lt;/text&gt;</w:t>
        <w:br/>
        <w:t xml:space="preserve">    ...</w:t>
        <w:br/>
        <w:t xml:space="preserve">    &lt;ldiv/&gt;</w:t>
        <w:br/>
        <w:t xml:space="preserve">    &lt;text&gt;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&lt;loc_25/&gt;&lt;loc_35/&gt;&lt;loc_45/&gt;&lt;loc_55/&gt;</w:t>
        <w:br/>
        <w:t xml:space="preserve">                Historically Black Colleges and Universities (HBCUs) site visits and career fairs</w:t>
        <w:br/>
        <w:t xml:space="preserve">            &lt;/text&gt;</w:t>
        <w:br/>
        <w:t xml:space="preserve">            ...</w:t>
        <w:br/>
        <w:t xml:space="preserve">            &lt;ldiv/&gt;</w:t>
        <w:br/>
        <w:t xml:space="preserve">            &lt;text&gt;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&lt;page_footer&gt;&lt;loc_35/&gt;&lt;loc_45/&gt;&lt;loc_55/&gt;&lt;loc_65/&gt;16 Neurocrine Biosciences&lt;/page_footer&gt;</w:t>
        <w:br/>
        <w:t/>
        <w:br/>
        <w:t>&lt;page_break/&gt;</w:t>
        <w:br/>
        <w:t/>
        <w:br/>
        <w:t>&lt;list class="unordered"&gt;</w:t>
        <w:br/>
        <w:t xml:space="preserve">    &lt;thread thread_id="1"/&gt;</w:t>
        <w:br/>
        <w:t xml:space="preserve">    &lt;ldiv/&gt;</w:t>
        <w:br/>
        <w:t xml:space="preserve">    &lt;text&gt;</w:t>
        <w:br/>
        <w:t xml:space="preserve">        &lt;loc_40/&gt;&lt;loc_50/&gt;&lt;loc_60/&gt;&lt;loc_70/&gt;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&lt;table&gt;&lt;loc_x0/&gt;&lt;loc_y0/&gt;&lt;loc_x1/&gt;&lt;loc_y1/&gt;</w:t>
        <w:br/>
        <w:t xml:space="preserve">        &lt;thread thread_id="1"/&gt;</w:t>
        <w:br/>
        <w:t xml:space="preserve">        &lt;h_thread h_thread_id="1"/&gt;</w:t>
        <w:br/>
        <w:t/>
        <w:br/>
        <w:t xml:space="preserve">        &lt;ecel/&gt;                             &lt;ecel/&gt;                      &lt;ecel/&gt;&lt;nl/&gt;</w:t>
        <w:br/>
        <w:t xml:space="preserve">        &lt;ecel/&gt;                             &lt;ched/&gt;Continent             &lt;ched/&gt;Country&lt;nl/&gt;</w:t>
        <w:br/>
        <w:t xml:space="preserve">        &lt;rhed/&gt;&lt;thread thread_id="2"/&gt;             &lt;rhed/&gt;Asia                  &lt;rhed/&gt;Japan&lt;nl/&gt;</w:t>
        <w:br/>
        <w:t xml:space="preserve">    &lt;/table&gt;</w:t>
        <w:br/>
        <w:t>&lt;/table&gt;</w:t>
        <w:br/>
        <w:t>&lt;page_break/&gt;</w:t>
        <w:br/>
        <w:t/>
        <w:br/>
        <w:t>&lt;!-- page 2: --&gt;</w:t>
        <w:br/>
        <w:t>&lt;table&gt;</w:t>
        <w:br/>
        <w:t xml:space="preserve">    &lt;table&gt;&lt;loc_x0/&gt;&lt;loc_y0/&gt;&lt;loc_x1/&gt;&lt;loc_y1/&gt;</w:t>
        <w:br/>
        <w:t xml:space="preserve">        &lt;thread thread_id="1"/&gt;</w:t>
        <w:br/>
        <w:t xml:space="preserve">        &lt;h_thread h_thread_id="2"/&gt;</w:t>
        <w:br/>
        <w:t/>
        <w:br/>
        <w:t xml:space="preserve">        &lt;rhed/&gt;&lt;thread thread_id="2"/&gt;G7 member    &lt;rhed/&gt;&lt;thread thread_id="3"/&gt;Europe        &lt;rhed/&gt;France&lt;nl/&gt;</w:t>
        <w:br/>
        <w:t xml:space="preserve">        &lt;ucel/&gt;                             &lt;ucel/&gt;                            &lt;rhed/&gt;Germany&lt;nl/&gt;</w:t>
        <w:br/>
        <w:t xml:space="preserve">        &lt;ucel/&gt;                             &lt;ucel/&gt;                            &lt;rhed/&gt;Italy&lt;nl/&gt;</w:t>
        <w:br/>
        <w:t xml:space="preserve">    &lt;/table&gt;</w:t>
        <w:br/>
        <w:t>&lt;/table&gt;</w:t>
        <w:br/>
        <w:t>&lt;page_break/&gt;</w:t>
        <w:br/>
        <w:t/>
        <w:br/>
        <w:t>&lt;!-- page 3: --&gt;</w:t>
        <w:br/>
        <w:t>&lt;table&gt;</w:t>
        <w:br/>
        <w:t xml:space="preserve">    &lt;table&gt;&lt;loc_x0/&gt;&lt;loc_y0/&gt;&lt;loc_x1/&gt;&lt;loc_y1/&gt;</w:t>
        <w:br/>
        <w:t xml:space="preserve">        &lt;thread thread_id="1"/&gt;</w:t>
        <w:br/>
        <w:t xml:space="preserve">        &lt;h_thread h_thread_id="3"/&gt;</w:t>
        <w:br/>
        <w:t/>
        <w:br/>
        <w:t xml:space="preserve">        &lt;rhed/&gt;&lt;thread thread_id="2"/&gt;             &lt;rhed/&gt;&lt;thread thread_id="3"/&gt;            &lt;rhed/&gt;United Kingdom&lt;nl/&gt;</w:t>
        <w:br/>
        <w:t xml:space="preserve">        &lt;ucel/&gt;                             &lt;rhed/&gt;North America               &lt;rhed/&gt;Canada&lt;nl/&gt;</w:t>
        <w:br/>
        <w:t xml:space="preserve">        &lt;ucel/&gt;                             &lt;ucel/&gt;                            &lt;rhed/&gt;United States&lt;nl/&gt;</w:t>
        <w:br/>
        <w:t xml:space="preserve">    &lt;/table&gt;</w:t>
        <w:br/>
        <w:t>&lt;/table&gt;</w:t>
        <w:br/>
        <w:t>&lt;page_break/&gt;</w:t>
        <w:br/>
        <w:t/>
        <w:br/>
        <w:t>&lt;!-- page 4: --&gt;</w:t>
        <w:br/>
        <w:t>&lt;table&gt;</w:t>
        <w:br/>
        <w:t xml:space="preserve">    &lt;table&gt;&lt;loc_x0/&gt;&lt;loc_y0/&gt;&lt;loc_x1/&gt;&lt;loc_y1/&gt;</w:t>
        <w:br/>
        <w:t xml:space="preserve">        &lt;h_thread h_thread_id="1"/&gt;</w:t>
        <w:br/>
        <w:t/>
        <w:br/>
        <w:t xml:space="preserve">        &lt;ched/&gt;&lt;h_thread h_thread_id="4"/&gt;2025 d     &lt;lcel/&gt;                            &lt;lcel/&gt;&lt;nl/&gt;</w:t>
        <w:br/>
        <w:t xml:space="preserve">        &lt;ched/&gt;GDP (PPP) per capita in USD  &lt;ched/&gt;Currency                    &lt;ched/&gt;&lt;h_thread h_thread_id="5"/&gt;Key l&lt;nl/&gt;</w:t>
        <w:br/>
        <w:t xml:space="preserve">        &lt;fcel/&gt;46,097                       &lt;fcel/&gt;Japanese yen (JPY)          &lt;fcel/&gt;Shigeru Ishiba&lt;nl/&gt;</w:t>
        <w:br/>
        <w:t xml:space="preserve">    &lt;/table&gt;</w:t>
        <w:br/>
        <w:t>&lt;/table&gt;</w:t>
        <w:br/>
        <w:t>&lt;page_break/&gt;</w:t>
        <w:br/>
        <w:t/>
        <w:br/>
        <w:t>&lt;!-- page 5: --&gt;</w:t>
        <w:br/>
        <w:t>&lt;table&gt;</w:t>
        <w:br/>
        <w:t xml:space="preserve">    &lt;table&gt;&lt;loc_x0/&gt;&lt;loc_y0/&gt;&lt;loc_x1/&gt;&lt;loc_y1/&gt;</w:t>
        <w:br/>
        <w:t xml:space="preserve">        &lt;h_thread h_thread_id="2"/&gt;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&lt;/table&gt;</w:t>
        <w:br/>
        <w:t>&lt;/table&gt;</w:t>
        <w:br/>
        <w:t>&lt;page_break/&gt;</w:t>
        <w:br/>
        <w:t/>
        <w:br/>
        <w:t>&lt;!-- page 6: --&gt;</w:t>
        <w:br/>
        <w:t>&lt;table&gt;</w:t>
        <w:br/>
        <w:t xml:space="preserve">    &lt;table&gt;&lt;loc_x0/&gt;&lt;loc_y0/&gt;&lt;loc_x1/&gt;&lt;loc_y1/&gt;</w:t>
        <w:br/>
        <w:t xml:space="preserve">        &lt;h_thread h_thread_id="3"/&gt;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&lt;/table&gt;</w:t>
        <w:br/>
        <w:t>&lt;/table&gt;</w:t>
        <w:br/>
        <w:t>&lt;page_break/&gt;</w:t>
        <w:br/>
        <w:t/>
        <w:br/>
        <w:t>&lt;!-- page 7: --&gt;</w:t>
        <w:br/>
        <w:t>&lt;table&gt;</w:t>
        <w:br/>
        <w:t xml:space="preserve">    &lt;table&gt;&lt;loc_x0/&gt;&lt;loc_y0/&gt;&lt;loc_x1/&gt;&lt;loc_y1/&gt;</w:t>
        <w:br/>
        <w:t xml:space="preserve">        &lt;h_thread h_thread_id="1"/&gt;</w:t>
        <w:br/>
        <w:t/>
        <w:br/>
        <w:t xml:space="preserve">        &lt;ched/&gt;&lt;h_thread h_thread_id="4"/&gt;etails     &lt;lcel/&gt;                            &lt;lcel/&gt;&lt;nl/&gt;</w:t>
        <w:br/>
        <w:t xml:space="preserve">        &lt;ched/&gt;&lt;h_thread h_thread_id="5"/&gt;eader      &lt;ched/&gt;Population in millions      &lt;ched/&gt;Area in km2&lt;nl/&gt;</w:t>
        <w:br/>
        <w:t xml:space="preserve">        &lt;fcel/&gt;Prime Minister               &lt;fcel/&gt;125.1                       &lt;fcel/&gt;377,975&lt;nl/&gt;</w:t>
        <w:br/>
        <w:t xml:space="preserve">    &lt;/table&gt;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https://www.doclang.ai/ns/v1"</w:t>
              </w:r>
            </w:hyperlink>
          </w:p>
        </w:tc>
        <w:tc>
          <w:tcPr>
            <w:tcW w:type="dxa" w:w="2160"/>
          </w:tcPr>
          <w:p>
            <w:r/>
            <w:r>
              <w:t>{"</w:t>
            </w:r>
            <w:hyperlink r:id="rId32">
              <w:r>
                <w:rPr>
                  <w:rStyle w:val="Hyperlink"/>
                </w:rPr>
                <w:t>https://www.doclang.ai/ns/v1"}</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"1.0.0"</w:t>
            </w:r>
          </w:p>
        </w:tc>
        <w:tc>
          <w:tcPr>
            <w:tcW w:type="dxa" w:w="2160"/>
          </w:tcPr>
          <w:p>
            <w:r/>
            <w:r>
              <w:t>In format "x.y.z" as per Semantic Versioning</w:t>
            </w:r>
          </w:p>
        </w:tc>
        <w:tc>
          <w:tcPr>
            <w:tcW w:type="dxa" w:w="2160"/>
          </w:tcPr>
          <w:p>
            <w:r/>
            <w:r>
              <w:t>The DocLang specification version the document was produced against.</w:t>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`&lt;field_item&gt;`</w:t>
      </w:r>
    </w:p>
    <w:p>
      <w:r>
        <w:t>Scoping of a field key (optional) and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`&lt;ldiv&gt;`</w:t>
      </w:r>
    </w:p>
    <w:p>
      <w:r>
        <w:t>Delimiter defining the beginning of a list item. It can either be empty or contain a [</w:t>
      </w:r>
      <w:r>
        <w:rPr>
          <w:rFonts w:ascii="Consolas" w:hAnsi="Consolas"/>
          <w:shd w:val="clear" w:color="auto" w:fill="F2F2F2"/>
        </w:rPr>
        <w:t>&lt;marker&gt;</w:t>
      </w:r>
      <w:r>
        <w:t>](#marker).</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Only [</w:t>
            </w:r>
            <w:r>
              <w:rPr>
                <w:rFonts w:ascii="Consolas" w:hAnsi="Consolas"/>
                <w:shd w:val="clear" w:color="auto" w:fill="F2F2F2"/>
              </w:rPr>
              <w:t>&lt;marker&gt;</w:t>
            </w:r>
            <w:r>
              <w:t>](#marker)</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1&quot;" TargetMode="External"/><Relationship Id="rId32" Type="http://schemas.openxmlformats.org/officeDocument/2006/relationships/hyperlink" Target="https://www.doclang.ai/ns/v1&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