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0" w:name="doclang:-universal-ai-document-format"/>
      <w:pPr>
        <w:pStyle w:val="Title"/>
      </w:pPr>
      <w:r>
        <w:t>DocLang: Universal AI Document Format</w:t>
      </w:r>
      <w:bookmarkEnd w:id="0"/>
    </w:p>
    <w:p>
      <w:r>
        <w:t>Version: 0.5</w:t>
      </w:r>
    </w:p>
    <w:p>
      <w:pPr>
        <w:pStyle w:val="TOCHeading"/>
        <w:pageBreakBefore/>
      </w:pPr>
      <w:r>
        <w:t>Contents</w:t>
      </w:r>
    </w:p>
    <w:p/>
    <w:p>
      <w:r>
        <w:fldChar w:fldCharType="begin"/>
        <w:instrText xml:space="preserve">TOC \o "1-3" \h \z \u</w:instrText>
        <w:fldChar w:fldCharType="separate"/>
      </w:r>
      <w:r>
        <w:t>Contents - update to populate</w:t>
        <w:fldChar w:fldCharType="end"/>
      </w:r>
    </w:p>
    <w:p>
      <w:r>
        <w:br w:type="page"/>
      </w:r>
    </w:p>
    <w:p>
      <w:bookmarkStart w:id="1" w:name="introduction-and-overview"/>
      <w:pPr>
        <w:pStyle w:val="Heading1"/>
      </w:pPr>
      <w:r>
        <w:t>Introduction and Overview</w:t>
      </w:r>
      <w:bookmarkEnd w:id="1"/>
    </w:p>
    <w:p>
      <w:bookmarkStart w:id="2" w:name="foreword"/>
      <w:pPr>
        <w:pStyle w:val="Heading2"/>
      </w:pPr>
      <w:r>
        <w:t>Foreword</w:t>
      </w:r>
      <w:bookmarkEnd w:id="2"/>
    </w:p>
    <w:p>
      <w:r>
        <w:t>This specification was prepared by</w:t>
      </w:r>
    </w:p>
    <w:tbl>
      <w:tblPr>
        <w:tblStyle w:val="LightList-Accent1"/>
        <w:tblW w:type="auto" w:w="0"/>
        <w:tblLook w:firstColumn="1" w:firstRow="1" w:lastColumn="0" w:lastRow="0" w:noHBand="0" w:noVBand="1" w:val="04A0"/>
      </w:tblPr>
      <w:tblGrid>
        <w:gridCol w:w="4320"/>
        <w:gridCol w:w="4320"/>
      </w:tblGrid>
      <w:tr>
        <w:tc>
          <w:tcPr>
            <w:tcW w:type="dxa" w:w="4320"/>
          </w:tcPr>
          <w:p>
            <w:r/>
            <w:r>
              <w:t>Name</w:t>
            </w:r>
          </w:p>
        </w:tc>
        <w:tc>
          <w:tcPr>
            <w:tcW w:type="dxa" w:w="4320"/>
          </w:tcPr>
          <w:p>
            <w:r/>
            <w:r>
              <w:t>Company</w:t>
            </w:r>
          </w:p>
        </w:tc>
      </w:tr>
      <w:tr>
        <w:tc>
          <w:tcPr>
            <w:tcW w:type="dxa" w:w="4320"/>
          </w:tcPr>
          <w:p>
            <w:r/>
            <w:r>
              <w:t>Peter Staar</w:t>
            </w:r>
          </w:p>
        </w:tc>
        <w:tc>
          <w:tcPr>
            <w:tcW w:type="dxa" w:w="4320"/>
          </w:tcPr>
          <w:p>
            <w:r/>
            <w:r>
              <w:t>IBM</w:t>
            </w:r>
          </w:p>
        </w:tc>
      </w:tr>
      <w:tr>
        <w:tc>
          <w:tcPr>
            <w:tcW w:type="dxa" w:w="4320"/>
          </w:tcPr>
          <w:p>
            <w:r/>
            <w:r>
              <w:t>Panos Vagenas</w:t>
            </w:r>
          </w:p>
        </w:tc>
        <w:tc>
          <w:tcPr>
            <w:tcW w:type="dxa" w:w="4320"/>
          </w:tcPr>
          <w:p>
            <w:r/>
            <w:r>
              <w:t>IBM</w:t>
            </w:r>
          </w:p>
        </w:tc>
      </w:tr>
      <w:tr>
        <w:tc>
          <w:tcPr>
            <w:tcW w:type="dxa" w:w="4320"/>
          </w:tcPr>
          <w:p>
            <w:r/>
            <w:r>
              <w:t>Maksym Lysak</w:t>
            </w:r>
          </w:p>
        </w:tc>
        <w:tc>
          <w:tcPr>
            <w:tcW w:type="dxa" w:w="4320"/>
          </w:tcPr>
          <w:p>
            <w:r/>
            <w:r>
              <w:t>IBM</w:t>
            </w:r>
          </w:p>
        </w:tc>
      </w:tr>
      <w:tr>
        <w:tc>
          <w:tcPr>
            <w:tcW w:type="dxa" w:w="4320"/>
          </w:tcPr>
          <w:p>
            <w:r/>
            <w:r>
              <w:t>Nikolaos Livathinos</w:t>
            </w:r>
          </w:p>
        </w:tc>
        <w:tc>
          <w:tcPr>
            <w:tcW w:type="dxa" w:w="4320"/>
          </w:tcPr>
          <w:p>
            <w:r/>
            <w:r>
              <w:t>IBM</w:t>
            </w:r>
          </w:p>
        </w:tc>
      </w:tr>
      <w:tr>
        <w:tc>
          <w:tcPr>
            <w:tcW w:type="dxa" w:w="4320"/>
          </w:tcPr>
          <w:p>
            <w:r/>
            <w:r>
              <w:t>Christoph Auer</w:t>
            </w:r>
          </w:p>
        </w:tc>
        <w:tc>
          <w:tcPr>
            <w:tcW w:type="dxa" w:w="4320"/>
          </w:tcPr>
          <w:p>
            <w:r/>
            <w:r>
              <w:t>IBM</w:t>
            </w:r>
          </w:p>
        </w:tc>
      </w:tr>
      <w:tr>
        <w:tc>
          <w:tcPr>
            <w:tcW w:type="dxa" w:w="4320"/>
          </w:tcPr>
          <w:p>
            <w:r/>
            <w:r>
              <w:t>Michele Dolfi</w:t>
            </w:r>
          </w:p>
        </w:tc>
        <w:tc>
          <w:tcPr>
            <w:tcW w:type="dxa" w:w="4320"/>
          </w:tcPr>
          <w:p>
            <w:r/>
            <w:r>
              <w:t>IBM</w:t>
            </w:r>
          </w:p>
        </w:tc>
      </w:tr>
      <w:tr>
        <w:tc>
          <w:tcPr>
            <w:tcW w:type="dxa" w:w="4320"/>
          </w:tcPr>
          <w:p>
            <w:r/>
            <w:r>
              <w:t>Said Gürbüz</w:t>
            </w:r>
          </w:p>
        </w:tc>
        <w:tc>
          <w:tcPr>
            <w:tcW w:type="dxa" w:w="4320"/>
          </w:tcPr>
          <w:p>
            <w:r/>
            <w:r>
              <w:t>IBM</w:t>
            </w:r>
          </w:p>
        </w:tc>
      </w:tr>
      <w:tr>
        <w:tc>
          <w:tcPr>
            <w:tcW w:type="dxa" w:w="4320"/>
          </w:tcPr>
          <w:p>
            <w:r/>
            <w:r>
              <w:t>Santosh Borse</w:t>
            </w:r>
          </w:p>
        </w:tc>
        <w:tc>
          <w:tcPr>
            <w:tcW w:type="dxa" w:w="4320"/>
          </w:tcPr>
          <w:p>
            <w:r/>
            <w:r>
              <w:t>IBM</w:t>
            </w:r>
          </w:p>
        </w:tc>
      </w:tr>
      <w:tr>
        <w:tc>
          <w:tcPr>
            <w:tcW w:type="dxa" w:w="4320"/>
          </w:tcPr>
          <w:p>
            <w:r/>
            <w:r>
              <w:t>Yousaf Shah</w:t>
            </w:r>
          </w:p>
        </w:tc>
        <w:tc>
          <w:tcPr>
            <w:tcW w:type="dxa" w:w="4320"/>
          </w:tcPr>
          <w:p>
            <w:r/>
            <w:r>
              <w:t>IBM</w:t>
            </w:r>
          </w:p>
        </w:tc>
      </w:tr>
      <w:tr>
        <w:tc>
          <w:tcPr>
            <w:tcW w:type="dxa" w:w="4320"/>
          </w:tcPr>
          <w:p>
            <w:r/>
            <w:r>
              <w:t>Maroun Touma</w:t>
            </w:r>
          </w:p>
        </w:tc>
        <w:tc>
          <w:tcPr>
            <w:tcW w:type="dxa" w:w="4320"/>
          </w:tcPr>
          <w:p>
            <w:r/>
            <w:r>
              <w:t>IBM</w:t>
            </w:r>
          </w:p>
        </w:tc>
      </w:tr>
      <w:tr>
        <w:tc>
          <w:tcPr>
            <w:tcW w:type="dxa" w:w="4320"/>
          </w:tcPr>
          <w:p>
            <w:r/>
            <w:r>
              <w:t>Christopher Giblin</w:t>
            </w:r>
          </w:p>
        </w:tc>
        <w:tc>
          <w:tcPr>
            <w:tcW w:type="dxa" w:w="4320"/>
          </w:tcPr>
          <w:p>
            <w:r/>
            <w:r>
              <w:t>IBM</w:t>
            </w:r>
          </w:p>
        </w:tc>
      </w:tr>
      <w:tr>
        <w:tc>
          <w:tcPr>
            <w:tcW w:type="dxa" w:w="4320"/>
          </w:tcPr>
          <w:p>
            <w:r/>
            <w:r>
              <w:t>Marlene Wolfgruber</w:t>
            </w:r>
          </w:p>
        </w:tc>
        <w:tc>
          <w:tcPr>
            <w:tcW w:type="dxa" w:w="4320"/>
          </w:tcPr>
          <w:p>
            <w:r/>
            <w:r>
              <w:t>ABBYY</w:t>
            </w:r>
          </w:p>
        </w:tc>
      </w:tr>
      <w:tr>
        <w:tc>
          <w:tcPr>
            <w:tcW w:type="dxa" w:w="4320"/>
          </w:tcPr>
          <w:p>
            <w:r/>
            <w:r>
              <w:t>Maxime Vermeir</w:t>
            </w:r>
          </w:p>
        </w:tc>
        <w:tc>
          <w:tcPr>
            <w:tcW w:type="dxa" w:w="4320"/>
          </w:tcPr>
          <w:p>
            <w:r/>
            <w:r>
              <w:t>ABBYY</w:t>
            </w:r>
          </w:p>
        </w:tc>
      </w:tr>
      <w:tr>
        <w:tc>
          <w:tcPr>
            <w:tcW w:type="dxa" w:w="4320"/>
          </w:tcPr>
          <w:p>
            <w:r/>
            <w:r>
              <w:t>Morgan Logue</w:t>
            </w:r>
          </w:p>
        </w:tc>
        <w:tc>
          <w:tcPr>
            <w:tcW w:type="dxa" w:w="4320"/>
          </w:tcPr>
          <w:p>
            <w:r/>
            <w:r>
              <w:t>ABBYY</w:t>
            </w:r>
          </w:p>
        </w:tc>
      </w:tr>
      <w:tr>
        <w:tc>
          <w:tcPr>
            <w:tcW w:type="dxa" w:w="4320"/>
          </w:tcPr>
          <w:p>
            <w:r/>
            <w:r>
              <w:t>Andrew Pery</w:t>
            </w:r>
          </w:p>
        </w:tc>
        <w:tc>
          <w:tcPr>
            <w:tcW w:type="dxa" w:w="4320"/>
          </w:tcPr>
          <w:p>
            <w:r/>
            <w:r>
              <w:t>ABBYY</w:t>
            </w:r>
          </w:p>
        </w:tc>
      </w:tr>
      <w:tr>
        <w:tc>
          <w:tcPr>
            <w:tcW w:type="dxa" w:w="4320"/>
          </w:tcPr>
          <w:p>
            <w:r/>
            <w:r>
              <w:t>Jehlum Vitasta Pandit</w:t>
            </w:r>
          </w:p>
        </w:tc>
        <w:tc>
          <w:tcPr>
            <w:tcW w:type="dxa" w:w="4320"/>
          </w:tcPr>
          <w:p>
            <w:r/>
            <w:r>
              <w:t>RedHat</w:t>
            </w:r>
          </w:p>
        </w:tc>
      </w:tr>
      <w:tr>
        <w:tc>
          <w:tcPr>
            <w:tcW w:type="dxa" w:w="4320"/>
          </w:tcPr>
          <w:p>
            <w:r/>
            <w:r>
              <w:t>Ali Maredia</w:t>
            </w:r>
          </w:p>
        </w:tc>
        <w:tc>
          <w:tcPr>
            <w:tcW w:type="dxa" w:w="4320"/>
          </w:tcPr>
          <w:p>
            <w:r/>
            <w:r>
              <w:t>RedHat</w:t>
            </w:r>
          </w:p>
        </w:tc>
      </w:tr>
      <w:tr>
        <w:tc>
          <w:tcPr>
            <w:tcW w:type="dxa" w:w="4320"/>
          </w:tcPr>
          <w:p>
            <w:r/>
            <w:r>
              <w:t>Micaela Kaplan</w:t>
            </w:r>
          </w:p>
        </w:tc>
        <w:tc>
          <w:tcPr>
            <w:tcW w:type="dxa" w:w="4320"/>
          </w:tcPr>
          <w:p>
            <w:r/>
            <w:r>
              <w:t>HumanSignal</w:t>
            </w:r>
          </w:p>
        </w:tc>
      </w:tr>
      <w:tr>
        <w:tc>
          <w:tcPr>
            <w:tcW w:type="dxa" w:w="4320"/>
          </w:tcPr>
          <w:p>
            <w:r/>
            <w:r>
              <w:t>Ryan Chesler</w:t>
            </w:r>
          </w:p>
        </w:tc>
        <w:tc>
          <w:tcPr>
            <w:tcW w:type="dxa" w:w="4320"/>
          </w:tcPr>
          <w:p>
            <w:r/>
            <w:r>
              <w:t>NVIDIA</w:t>
            </w:r>
          </w:p>
        </w:tc>
      </w:tr>
      <w:tr>
        <w:tc>
          <w:tcPr>
            <w:tcW w:type="dxa" w:w="4320"/>
          </w:tcPr>
          <w:p>
            <w:r/>
            <w:r>
              <w:t>Riccardo Maggioni</w:t>
            </w:r>
          </w:p>
        </w:tc>
        <w:tc>
          <w:tcPr>
            <w:tcW w:type="dxa" w:w="4320"/>
          </w:tcPr>
          <w:p>
            <w:r/>
            <w:r>
              <w:t>Forgis</w:t>
            </w:r>
          </w:p>
        </w:tc>
      </w:tr>
    </w:tbl>
    <w:p>
      <w:r>
        <w:t>This document specifies the DocLang format, a universal markup language for representing structured document content with semantic, geometric, and formatting information.</w:t>
      </w:r>
    </w:p>
    <w:p>
      <w:bookmarkStart w:id="3" w:name="introduction"/>
      <w:pPr>
        <w:pStyle w:val="Heading2"/>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2"/>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2"/>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1"/>
        <w:pageBreakBefore/>
      </w:pPr>
      <w:r>
        <w:t>Language Design Principles</w:t>
      </w:r>
      <w:bookmarkEnd w:id="6"/>
    </w:p>
    <w:p>
      <w:bookmarkStart w:id="7" w:name="terminology"/>
      <w:pPr>
        <w:pStyle w:val="Heading2"/>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 xml:space="preserve">When referring to an attribute in prose, this specification uses XPath-style notation: </w:t>
      </w:r>
      <w:r>
        <w:rPr>
          <w:rFonts w:ascii="Consolas" w:hAnsi="Consolas"/>
          <w:shd w:val="clear" w:color="auto" w:fill="F2F2F2"/>
        </w:rPr>
        <w:t>element@attribute</w:t>
      </w:r>
      <w:r>
        <w:t xml:space="preserve"> (e.g. </w:t>
      </w:r>
      <w:r>
        <w:rPr>
          <w:rFonts w:ascii="Consolas" w:hAnsi="Consolas"/>
          <w:shd w:val="clear" w:color="auto" w:fill="F2F2F2"/>
        </w:rPr>
        <w:t>label@value</w:t>
      </w:r>
      <w:r>
        <w:t xml:space="preserve">, </w:t>
      </w:r>
      <w:r>
        <w:rPr>
          <w:rFonts w:ascii="Consolas" w:hAnsi="Consolas"/>
          <w:shd w:val="clear" w:color="auto" w:fill="F2F2F2"/>
        </w:rPr>
        <w:t>location@resolution</w:t>
      </w:r>
      <w:r>
        <w:t>).</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2"/>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2"/>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w:t>
      </w:r>
      <w:hyperlink w:anchor="content">
        <w:r>
          <w:rPr>
            <w:rFonts w:ascii="Consolas" w:hAnsi="Consolas"/>
            <w:shd w:val="clear" w:color="auto" w:fill="F2F2F2"/>
            <w:rStyle w:val="Hyperlink"/>
          </w:rPr>
          <w:t>&lt;content&gt;</w:t>
        </w:r>
      </w:hyperlink>
      <w:r>
        <w:t xml:space="preserve"> for whitespace preservation (i.e. </w:t>
      </w:r>
      <w:r>
        <w:rPr>
          <w:rFonts w:ascii="Consolas" w:hAnsi="Consolas"/>
          <w:shd w:val="clear" w:color="auto" w:fill="F2F2F2"/>
        </w:rPr>
        <w:t>xml:space="preserve"</w:t>
      </w:r>
      <w:r>
        <w:t xml:space="preserve"> behavior).</w:t>
      </w:r>
    </w:p>
    <w:p>
      <w:bookmarkStart w:id="10" w:name="head-and-body-areas"/>
      <w:pPr>
        <w:pStyle w:val="Heading2"/>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3"/>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label">
        <w:r>
          <w:rPr>
            <w:rFonts w:ascii="Consolas" w:hAnsi="Consolas"/>
            <w:shd w:val="clear" w:color="auto" w:fill="F2F2F2"/>
            <w:rStyle w:val="Hyperlink"/>
          </w:rPr>
          <w:t>&lt;label&gt;</w:t>
        </w:r>
      </w:hyperlink>
      <w:r>
        <w:t xml:space="preserve"> (optional)</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hyperlink w:anchor="layer">
        <w:r>
          <w:rPr>
            <w:rFonts w:ascii="Consolas" w:hAnsi="Consolas"/>
            <w:shd w:val="clear" w:color="auto" w:fill="F2F2F2"/>
            <w:rStyle w:val="Hyperlink"/>
          </w:rPr>
          <w:t>&lt;layer&gt;</w:t>
        </w:r>
      </w:hyperlink>
      <w:r>
        <w:t xml:space="preserve"> (optional)</w:t>
      </w:r>
    </w:p>
    <w:p>
      <w:pPr>
        <w:pStyle w:val="ListBullet"/>
        <w:ind w:left="360" w:hanging="360"/>
      </w:pPr>
      <w:r>
        <w:t xml:space="preserve">optional sequence of 4 </w:t>
      </w:r>
      <w:hyperlink w:anchor="location">
        <w:r>
          <w:rPr>
            <w:rFonts w:ascii="Consolas" w:hAnsi="Consolas"/>
            <w:shd w:val="clear" w:color="auto" w:fill="F2F2F2"/>
            <w:rStyle w:val="Hyperlink"/>
          </w:rPr>
          <w:t>&lt;location&gt;</w:t>
        </w:r>
      </w:hyperlink>
      <w:r>
        <w:t xml:space="preserve">s, whereby values are interpreted in alternating axis order, as </w:t>
      </w:r>
      <w:r>
        <w:rPr>
          <w:rFonts w:ascii="Consolas" w:hAnsi="Consolas"/>
          <w:shd w:val="clear" w:color="auto" w:fill="F2F2F2"/>
        </w:rPr>
        <w:t>x_min, y_min, x_max, y_max</w:t>
      </w:r>
      <w:r>
        <w:t xml:space="preserve"> (after resolution normalization), w.r.t. the top-left corner of the page</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3"/>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3"/>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3"/>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3"/>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subclasses"/>
      <w:pPr>
        <w:pStyle w:val="Heading2"/>
      </w:pPr>
      <w:r>
        <w:t>Subclasses</w:t>
      </w:r>
      <w:bookmarkEnd w:id="16"/>
    </w:p>
    <w:p>
      <w:r>
        <w:t xml:space="preserve">For 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a subclass may be indicated via the </w:t>
      </w:r>
      <w:hyperlink w:anchor="label">
        <w:r>
          <w:rPr>
            <w:rFonts w:ascii="Consolas" w:hAnsi="Consolas"/>
            <w:shd w:val="clear" w:color="auto" w:fill="F2F2F2"/>
            <w:rStyle w:val="Hyperlink"/>
          </w:rPr>
          <w:t>&lt;label&gt;</w:t>
        </w:r>
      </w:hyperlink>
      <w:r>
        <w:t xml:space="preserve"> element. DocLang provides some recommended value domains (see </w:t>
      </w:r>
      <w:hyperlink w:anchor="appendix-b-recommendations">
        <w:r>
          <w:rPr>
            <w:rStyle w:val="Hyperlink"/>
          </w:rPr>
          <w:t>Appendix B: Recommendations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r>
        <w:t>In the example further below:</w:t>
      </w:r>
    </w:p>
    <w:p>
      <w:pPr>
        <w:pStyle w:val="ListBullet"/>
        <w:ind w:left="360" w:hanging="360"/>
      </w:pPr>
      <w:r>
        <w:rPr>
          <w:rFonts w:ascii="Consolas" w:hAnsi="Consolas"/>
          <w:shd w:val="clear" w:color="auto" w:fill="F2F2F2"/>
        </w:rPr>
        <w:t>class="chart"</w:t>
      </w:r>
      <w:r>
        <w:t xml:space="preserve"> means the picture is semantically considered a chart and is therefore associated with special structuring rules (in the case of a chart, it can namely contain structured chart data in OTSL format)</w:t>
      </w:r>
    </w:p>
    <w:p>
      <w:pPr>
        <w:pStyle w:val="ListBullet"/>
        <w:ind w:left="360" w:hanging="360"/>
      </w:pPr>
      <w:r>
        <w:t>the label value is conveying the specific chart subclass for further classification purposes</w:t>
      </w:r>
    </w:p>
    <w:p>
      <w:pPr>
        <w:shd w:val="clear" w:color="auto" w:fill="F2F2F2"/>
      </w:pPr>
      <w:r>
        <w:rPr>
          <w:rFonts w:ascii="Consolas" w:hAnsi="Consolas"/>
          <w:sz w:val="18"/>
        </w:rPr>
        <w:t>&lt;doclang&gt;</w:t>
        <w:br/>
        <w:t xml:space="preserve">  &lt;picture class="chart"&gt;</w:t>
        <w:br/>
        <w:t xml:space="preserve">    &lt;label value="bar_chart"/&gt;</w:t>
        <w:br/>
        <w:t xml:space="preserve">    &lt;tabular&gt;&lt;!-- structured chart data ... --&gt;&lt;/tabular&gt;</w:t>
        <w:br/>
        <w:t xml:space="preserve">  &lt;/picture&gt;</w:t>
        <w:br/>
        <w:t>&lt;/doclang&gt;</w:t>
      </w:r>
    </w:p>
    <w:p>
      <w:bookmarkStart w:id="17" w:name="version-management-and-compatibility"/>
      <w:pPr>
        <w:pStyle w:val="Heading2"/>
      </w:pPr>
      <w:r>
        <w:t>Version Management and Compatibility</w:t>
      </w:r>
      <w:bookmarkEnd w:id="17"/>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bookmarkStart w:id="18" w:name="semantic-versioning-principles"/>
      <w:pPr>
        <w:pStyle w:val="Heading3"/>
      </w:pPr>
      <w:r>
        <w:t>Semantic Versioning Principles</w:t>
      </w:r>
      <w:bookmarkEnd w:id="18"/>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9" w:name="version-0.x-behavior"/>
      <w:pPr>
        <w:pStyle w:val="Heading3"/>
      </w:pPr>
      <w:r>
        <w:t>Version 0.x Behavior</w:t>
      </w:r>
      <w:bookmarkEnd w:id="19"/>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20" w:name="xsd-schema-versioning"/>
      <w:pPr>
        <w:pStyle w:val="Heading3"/>
      </w:pPr>
      <w:r>
        <w:t>XSD Schema Versioning</w:t>
      </w:r>
      <w:bookmarkEnd w:id="20"/>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1" w:name="language-specification"/>
      <w:pPr>
        <w:pStyle w:val="Heading1"/>
        <w:pageBreakBefore/>
      </w:pPr>
      <w:r>
        <w:t>Language Specification</w:t>
      </w:r>
      <w:bookmarkEnd w:id="21"/>
    </w:p>
    <w:p>
      <w:r>
        <w:t xml:space="preserve">The individual DocLang elements and attributes, as well as DocLang's contextual rules are specified in </w:t>
      </w:r>
      <w:hyperlink w:anchor="appendix-a-reference">
        <w:r>
          <w:rPr>
            <w:rStyle w:val="Hyperlink"/>
          </w:rPr>
          <w:t>Appendix A: Reference</w:t>
        </w:r>
      </w:hyperlink>
      <w:r>
        <w:t>.</w:t>
      </w:r>
    </w:p>
    <w:p>
      <w:r>
        <w:t xml:space="preserve">Non-normative recommendation guidelines are covered in </w:t>
      </w:r>
      <w:hyperlink w:anchor="appendix-b-recommendations">
        <w:r>
          <w:rPr>
            <w:rStyle w:val="Hyperlink"/>
          </w:rPr>
          <w:t>Appendix B: Recommendations</w:t>
        </w:r>
      </w:hyperlink>
      <w:r>
        <w:t>.</w:t>
      </w:r>
    </w:p>
    <w:p>
      <w:r>
        <w:t xml:space="preserve">Planned extensions are discussed in </w:t>
      </w:r>
      <w:hyperlink w:anchor="appendix-c-future-extensions">
        <w:r>
          <w:rPr>
            <w:rStyle w:val="Hyperlink"/>
          </w:rPr>
          <w:t>Appendix C: Future Extensions</w:t>
        </w:r>
      </w:hyperlink>
      <w:r>
        <w:t>.</w:t>
      </w:r>
    </w:p>
    <w:p>
      <w:r>
        <w:t xml:space="preserve">Machine-checkable conformance is defined by the </w:t>
      </w:r>
      <w:hyperlink r:id="rId14">
        <w:r>
          <w:rPr>
            <w:rStyle w:val="Hyperlink"/>
          </w:rPr>
          <w:t>DocLang reference validator</w:t>
        </w:r>
      </w:hyperlink>
      <w:r>
        <w:t>.</w:t>
      </w:r>
    </w:p>
    <w:p>
      <w:bookmarkStart w:id="22" w:name="usage-examples"/>
      <w:pPr>
        <w:pStyle w:val="Heading1"/>
        <w:pageBreakBefore/>
      </w:pPr>
      <w:r>
        <w:t>Usage Examples</w:t>
      </w:r>
      <w:bookmarkEnd w:id="22"/>
    </w:p>
    <w:p>
      <w:bookmarkStart w:id="23" w:name="simple-document-structure"/>
      <w:pPr>
        <w:pStyle w:val="Heading2"/>
      </w:pPr>
      <w:r>
        <w:t>Simple Document Structure</w:t>
      </w:r>
      <w:bookmarkEnd w:id="23"/>
    </w:p>
    <w:p>
      <w:r>
        <w:t>In the simplest document example, document elements are in a flat list,</w:t>
      </w:r>
    </w:p>
    <w:p>
      <w:pPr>
        <w:shd w:val="clear" w:color="auto" w:fill="F2F2F2"/>
      </w:pPr>
      <w:r>
        <w:rPr>
          <w:rFonts w:ascii="Consolas" w:hAnsi="Consolas"/>
          <w:sz w:val="18"/>
        </w:rPr>
        <w:t>&lt;doclang&gt;</w:t>
        <w:br/>
        <w:t xml:space="preserve">  &lt;heading&gt;Research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4" w:name="pictures"/>
      <w:pPr>
        <w:pStyle w:val="Heading2"/>
      </w:pPr>
      <w:r>
        <w:t>Pictures</w:t>
      </w:r>
      <w:bookmarkEnd w:id="24"/>
    </w:p>
    <w:p>
      <w:r>
        <w:t xml:space="preserve">Pictures are captured with the </w:t>
      </w:r>
      <w:r>
        <w:rPr>
          <w:rFonts w:ascii="Consolas" w:hAnsi="Consolas"/>
          <w:shd w:val="clear" w:color="auto" w:fill="F2F2F2"/>
        </w:rPr>
        <w:t>&lt;picture&gt;</w:t>
      </w:r>
      <w:r>
        <w:t xml:space="preserve"> element and may be specialized via the </w:t>
      </w:r>
      <w:r>
        <w:rPr>
          <w:rFonts w:ascii="Consolas" w:hAnsi="Consolas"/>
          <w:shd w:val="clear" w:color="auto" w:fill="F2F2F2"/>
        </w:rPr>
        <w:t>class</w:t>
      </w:r>
      <w:r>
        <w:t xml:space="preserve"> attribute, as detailed in the </w:t>
      </w:r>
      <w:hyperlink w:anchor="picture">
        <w:r>
          <w:rPr>
            <w:rStyle w:val="Hyperlink"/>
          </w:rPr>
          <w:t>reference</w:t>
        </w:r>
      </w:hyperlink>
      <w:r>
        <w:t xml:space="preserve">. The picture data can be provided via the </w:t>
      </w:r>
      <w:r>
        <w:rPr>
          <w:rFonts w:ascii="Consolas" w:hAnsi="Consolas"/>
          <w:shd w:val="clear" w:color="auto" w:fill="F2F2F2"/>
        </w:rPr>
        <w:t>&lt;src&gt;</w:t>
      </w:r>
      <w:r>
        <w:t xml:space="preserve"> element as a URI capturing the image either by reference (e.g. https URL) or as base64-encoded data (RFC 2397).</w:t>
      </w:r>
    </w:p>
    <w:p>
      <w:r>
        <w:t>Picture by reference URI:</w:t>
      </w:r>
    </w:p>
    <w:p>
      <w:pPr>
        <w:shd w:val="clear" w:color="auto" w:fill="F2F2F2"/>
      </w:pPr>
      <w:r>
        <w:rPr>
          <w:rFonts w:ascii="Consolas" w:hAnsi="Consolas"/>
          <w:sz w:val="18"/>
        </w:rPr>
        <w:t>&lt;picture&gt;</w:t>
        <w:br/>
        <w:t xml:space="preserve">  &lt;src uri="https://example.com/image.jpg"/&gt;</w:t>
        <w:br/>
        <w:t>&lt;/picture&gt;</w:t>
      </w:r>
    </w:p>
    <w:p>
      <w:r>
        <w:t>Picture by base64-encoded data:</w:t>
      </w:r>
    </w:p>
    <w:p>
      <w:pPr>
        <w:shd w:val="clear" w:color="auto" w:fill="F2F2F2"/>
      </w:pPr>
      <w:r>
        <w:rPr>
          <w:rFonts w:ascii="Consolas" w:hAnsi="Consolas"/>
          <w:sz w:val="18"/>
        </w:rPr>
        <w:t>&lt;picture&gt;</w:t>
        <w:br/>
        <w:t xml:space="preserve">  &lt;src uri="data:image/png;base64,iVBORw0KGgoAAAANSUhEUgAAAEAAAABACAIAAAAlC+aJAAAAIklEQVR4nO3BAQ0AAADCoPdPbQ8HFAAAAAAAAAAAAAAA8G4wQAABiwCo9wAAAABJRU5ErkJggg=="/&gt;</w:t>
        <w:br/>
        <w:t>&lt;/picture&gt;</w:t>
      </w:r>
    </w:p>
    <w:p>
      <w:r>
        <w:t xml:space="preserve">Bar chart using </w:t>
      </w:r>
      <w:hyperlink w:anchor="appendix-b-recommendations">
        <w:r>
          <w:rPr>
            <w:rStyle w:val="Hyperlink"/>
          </w:rPr>
          <w:t>recommended label</w:t>
        </w:r>
      </w:hyperlink>
      <w:r>
        <w:t xml:space="preserve"> and </w:t>
      </w:r>
      <w:hyperlink w:anchor="tabular">
        <w:r>
          <w:rPr>
            <w:rFonts w:ascii="Consolas" w:hAnsi="Consolas"/>
            <w:shd w:val="clear" w:color="auto" w:fill="F2F2F2"/>
            <w:rStyle w:val="Hyperlink"/>
          </w:rPr>
          <w:t>&lt;tabular&gt;</w:t>
        </w:r>
      </w:hyperlink>
      <w:r>
        <w:t xml:space="preserve"> for capturing structured chart data:</w:t>
      </w:r>
    </w:p>
    <w:p>
      <w:pPr>
        <w:shd w:val="clear" w:color="auto" w:fill="F2F2F2"/>
      </w:pPr>
      <w:r>
        <w:rPr>
          <w:rFonts w:ascii="Consolas" w:hAnsi="Consolas"/>
          <w:sz w:val="18"/>
        </w:rPr>
        <w:t>&lt;picture class="chart"&gt;</w:t>
        <w:br/>
        <w:t xml:space="preserve">  &lt;label value="bar_chart"/&gt;</w:t>
        <w:br/>
        <w:t xml:space="preserve">  &lt;src uri="chart.svg"/&gt;</w:t>
        <w:br/>
        <w:t xml:space="preserve">  &lt;tabular&gt;</w:t>
        <w:br/>
        <w:t xml:space="preserve">    &lt;ched/&gt;Category&lt;ched/&gt;Value&lt;nl/&gt;</w:t>
        <w:br/>
        <w:t xml:space="preserve">    &lt;fcel/&gt;A&lt;fcel/&gt;10&lt;nl/&gt;</w:t>
        <w:br/>
        <w:t xml:space="preserve">    &lt;fcel/&gt;B&lt;fcel/&gt;20&lt;nl/&gt;</w:t>
        <w:br/>
        <w:t xml:space="preserve">  &lt;/tabular&gt;</w:t>
        <w:br/>
        <w:t>&lt;/picture&gt;</w:t>
      </w:r>
    </w:p>
    <w:p>
      <w:bookmarkStart w:id="25" w:name="code-snippets"/>
      <w:pPr>
        <w:pStyle w:val="Heading2"/>
      </w:pPr>
      <w:r>
        <w:t>Code snippets</w:t>
      </w:r>
      <w:bookmarkEnd w:id="25"/>
    </w:p>
    <w:p>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 in the element head (see </w:t>
      </w:r>
      <w:hyperlink w:anchor="appendix-b-recommendations">
        <w:r>
          <w:rPr>
            <w:rStyle w:val="Hyperlink"/>
          </w:rPr>
          <w:t>Appendix B: Recommendations</w:t>
        </w:r>
      </w:hyperlink>
      <w:r>
        <w:t>).</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&lt;code&gt;</w:t>
        <w:br/>
        <w:t xml:space="preserve">  &lt;label value="Python"/&gt;</w:t>
        <w:br/>
        <w:t xml:space="preserve">  &lt;content&gt;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&lt;code&gt;</w:t>
        <w:br/>
        <w:t xml:space="preserve">  &lt;label value="JavaScript"/&gt;</w:t>
        <w:br/>
        <w:t xml:space="preserve">  &lt;location value="10"/&gt;&lt;location value="80"/&gt;&lt;location value="400"/&gt;&lt;location value="300"/&gt;</w:t>
        <w:br/>
        <w:t xml:space="preserve">  &lt;caption&gt;</w:t>
        <w:br/>
        <w:t xml:space="preserve">    &lt;location value="10"/&gt;&lt;location value="20"/&gt;&lt;location value="400"/&gt;&lt;location value="60"/&gt;</w:t>
        <w:br/>
        <w:t xml:space="preserve">    Listing 1: Minimal HTTP server</w:t>
        <w:br/>
        <w:t xml:space="preserve">  &lt;/caption&gt;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&lt;/code&gt;</w:t>
      </w:r>
    </w:p>
    <w:p>
      <w:r>
        <w:t xml:space="preserve">Long code blocks can be split across pages using continuation elements; keep </w:t>
      </w:r>
      <w:r>
        <w:rPr>
          <w:rFonts w:ascii="Consolas" w:hAnsi="Consolas"/>
          <w:shd w:val="clear" w:color="auto" w:fill="F2F2F2"/>
        </w:rPr>
        <w:t>&lt;label&gt;</w:t>
      </w:r>
      <w:r>
        <w:t xml:space="preserve"> in the first fragment.</w:t>
      </w:r>
    </w:p>
    <w:p>
      <w:pPr>
        <w:shd w:val="clear" w:color="auto" w:fill="F2F2F2"/>
      </w:pPr>
      <w:r>
        <w:rPr>
          <w:rFonts w:ascii="Consolas" w:hAnsi="Consolas"/>
          <w:sz w:val="18"/>
        </w:rPr>
        <w:t>&lt;code&gt;</w:t>
        <w:br/>
        <w:t xml:space="preserve">  &lt;label value="Shell"/&gt;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6" w:name="math-and-equations"/>
      <w:pPr>
        <w:pStyle w:val="Heading2"/>
      </w:pPr>
      <w:r>
        <w:t>Math and Equations</w:t>
      </w:r>
      <w:bookmarkEnd w:id="26"/>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Formula with caption and coordinates:</w:t>
      </w:r>
    </w:p>
    <w:p>
      <w:pPr>
        <w:shd w:val="clear" w:color="auto" w:fill="F2F2F2"/>
      </w:pPr>
      <w:r>
        <w:rPr>
          <w:rFonts w:ascii="Consolas" w:hAnsi="Consolas"/>
          <w:sz w:val="18"/>
        </w:rPr>
        <w:t>&lt;formula&gt;</w:t>
        <w:br/>
        <w:t xml:space="preserve">  &lt;location value="10"/&gt;&lt;location value="80"/&gt;&lt;location value="400"/&gt;&lt;location value="150"/&gt;</w:t>
        <w:br/>
        <w:t xml:space="preserve">  &lt;caption&gt;</w:t>
        <w:br/>
        <w:t xml:space="preserve">    &lt;location value="10"/&gt;&lt;location value="20"/&gt;&lt;location value="400"/&gt;&lt;location value="60"/&gt;</w:t>
        <w:br/>
        <w:t xml:space="preserve">    Equation for the normal distribution</w:t>
        <w:br/>
        <w:t xml:space="preserve">  &lt;/caption&gt;</w:t>
        <w:br/>
        <w:t xml:space="preserve">  f(x) = \frac{1}{\sigma\sqrt{2\pi}}\,\exp\!\left(-\frac{(x-\mu)^2}{2\sigma^2}\right)</w:t>
        <w:br/>
        <w:t>&lt;/formula&gt;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&lt;thread thread_id="42"/&gt;</w:t>
        <w:br/>
        <w:t xml:space="preserve">  &lt;content&gt;</w:t>
        <w:br/>
        <w:t xml:space="preserve">  \begin{equation}</w:t>
        <w:br/>
        <w:t xml:space="preserve">    \mathbf{F}(t) = \int_0^t e^{A(t-\tau)}\,\mathbf{b}(\tau)\,d\tau</w:t>
        <w:br/>
        <w:t xml:space="preserve">  \end{equation}&lt;/content&gt;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7" w:name="lists"/>
      <w:pPr>
        <w:pStyle w:val="Heading2"/>
      </w:pPr>
      <w:r>
        <w:t>Lists</w:t>
      </w:r>
      <w:bookmarkEnd w:id="27"/>
    </w:p>
    <w:p>
      <w:r>
        <w:t xml:space="preserve">A list can contain as list items any semantic element sequence. List items are namely introduced by </w:t>
      </w:r>
      <w:r>
        <w:rPr>
          <w:rFonts w:ascii="Consolas" w:hAnsi="Consolas"/>
          <w:shd w:val="clear" w:color="auto" w:fill="F2F2F2"/>
        </w:rPr>
        <w:t>&lt;ldiv&gt;</w:t>
      </w:r>
      <w:r>
        <w:t xml:space="preserve"> elements, whereby an </w:t>
      </w:r>
      <w:r>
        <w:rPr>
          <w:rFonts w:ascii="Consolas" w:hAnsi="Consolas"/>
          <w:shd w:val="clear" w:color="auto" w:fill="F2F2F2"/>
        </w:rPr>
        <w:t>&lt;ldiv&gt;</w:t>
      </w:r>
      <w:r>
        <w:t xml:space="preserve"> may optionally contain a marker. This means that a non-empty </w:t>
      </w:r>
      <w:r>
        <w:rPr>
          <w:rFonts w:ascii="Consolas" w:hAnsi="Consolas"/>
          <w:shd w:val="clear" w:color="auto" w:fill="F2F2F2"/>
        </w:rPr>
        <w:t>&lt;list&gt;</w:t>
      </w:r>
      <w:r>
        <w:t xml:space="preserve"> element body must begin with an </w:t>
      </w:r>
      <w:r>
        <w:rPr>
          <w:rFonts w:ascii="Consolas" w:hAnsi="Consolas"/>
          <w:shd w:val="clear" w:color="auto" w:fill="F2F2F2"/>
        </w:rPr>
        <w:t>&lt;ldiv&gt;</w:t>
      </w:r>
      <w:r>
        <w:t>.</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&lt;list&gt;</w:t>
        <w:br/>
        <w:t xml:space="preserve">  &lt;thread thread_id="2"/&gt;</w:t>
        <w:br/>
        <w:t xml:space="preserve">  &lt;ldiv&gt;&lt;marker&gt;•&lt;/marker&gt;&lt;/ldiv&gt;</w:t>
        <w:br/>
        <w:t xml:space="preserve">  &lt;text&gt;</w:t>
        <w:br/>
        <w:t xml:space="preserve">    &lt;thread thread_id="3"/&gt;</w:t>
        <w:br/>
        <w:t xml:space="preserve">    This item starts on page 1 and continues</w:t>
        <w:br/>
        <w:t xml:space="preserve">  &lt;/text&gt;</w:t>
        <w:br/>
        <w:t>&lt;/list&gt;</w:t>
        <w:br/>
        <w:t>&lt;page_break/&gt;</w:t>
        <w:br/>
        <w:t>&lt;list&gt;</w:t>
        <w:br/>
        <w:t xml:space="preserve">  &lt;thread thread_id="2"/&gt;</w:t>
        <w:br/>
        <w:t xml:space="preserve">  &lt;ldiv/&gt;</w:t>
        <w:br/>
        <w:t xml:space="preserve">  &lt;text&gt;</w:t>
        <w:br/>
        <w:t xml:space="preserve">    &lt;thread thread_id="3"/&gt;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may begin with an </w:t>
      </w:r>
      <w:hyperlink w:anchor="element-head">
        <w:r>
          <w:rPr>
            <w:rStyle w:val="Hyperlink"/>
          </w:rPr>
          <w:t>element head</w:t>
        </w:r>
      </w:hyperlink>
      <w:r>
        <w:t xml:space="preserve"> (e.g. </w:t>
      </w:r>
      <w:hyperlink w:anchor="location">
        <w:r>
          <w:rPr>
            <w:rFonts w:ascii="Consolas" w:hAnsi="Consolas"/>
            <w:shd w:val="clear" w:color="auto" w:fill="F2F2F2"/>
            <w:rStyle w:val="Hyperlink"/>
          </w:rPr>
          <w:t>&lt;location&gt;</w:t>
        </w:r>
      </w:hyperlink>
      <w:r>
        <w:t xml:space="preserve"> coordinates to pinpoint bullet/number placement) before the visible glyph or </w:t>
      </w:r>
      <w:hyperlink w:anchor="checkbox">
        <w:r>
          <w:rPr>
            <w:rFonts w:ascii="Consolas" w:hAnsi="Consolas"/>
            <w:shd w:val="clear" w:color="auto" w:fill="F2F2F2"/>
            <w:rStyle w:val="Hyperlink"/>
          </w:rPr>
          <w:t>&lt;checkbox&gt;</w:t>
        </w:r>
      </w:hyperlink>
      <w:r>
        <w: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8" w:name="tables"/>
      <w:pPr>
        <w:pStyle w:val="Heading2"/>
      </w:pPr>
      <w:r>
        <w:t>Tables</w:t>
      </w:r>
      <w:bookmarkEnd w:id="28"/>
    </w:p>
    <w:p>
      <w:r>
        <w:t xml:space="preserve">A table is defined by a </w:t>
      </w:r>
      <w:r>
        <w:rPr>
          <w:rFonts w:ascii="Consolas" w:hAnsi="Consolas"/>
          <w:shd w:val="clear" w:color="auto" w:fill="F2F2F2"/>
        </w:rPr>
        <w:t>&lt;table&gt;</w:t>
      </w:r>
      <w:r>
        <w:t xml:space="preserve"> element, that contains cells, as delimited by the respective OTSL structural elements (e.g., </w:t>
      </w:r>
      <w:r>
        <w:rPr>
          <w:rFonts w:ascii="Consolas" w:hAnsi="Consolas"/>
          <w:shd w:val="clear" w:color="auto" w:fill="F2F2F2"/>
        </w:rPr>
        <w:t>&lt;fcel/&gt;</w:t>
      </w:r>
      <w:r>
        <w:t xml:space="preserve">, </w:t>
      </w:r>
      <w:r>
        <w:rPr>
          <w:rFonts w:ascii="Consolas" w:hAnsi="Consolas"/>
          <w:shd w:val="clear" w:color="auto" w:fill="F2F2F2"/>
        </w:rPr>
        <w:t>&lt;ched/&gt;</w:t>
      </w:r>
      <w:r>
        <w:t xml:space="preserve">). This means that a non-empty </w:t>
      </w:r>
      <w:r>
        <w:rPr>
          <w:rFonts w:ascii="Consolas" w:hAnsi="Consolas"/>
          <w:shd w:val="clear" w:color="auto" w:fill="F2F2F2"/>
        </w:rPr>
        <w:t>&lt;table&gt;</w:t>
      </w:r>
      <w:r>
        <w:t xml:space="preserve"> element body must begin with such an OTSL structural element.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value="400"/&gt;&lt;location value="320"/&gt;</w:t>
        <w:br/>
        <w:t xml:space="preserve">  &lt;ched/&gt;Method&lt;ched/&gt;Accuracy&lt;nl/&gt;</w:t>
        <w:br/>
        <w:t xml:space="preserve">  &lt;fcel/&gt;Baseline&lt;fcel/&gt;0.85&lt;nl/&gt;</w:t>
        <w:br/>
        <w:t xml:space="preserve">  &lt;fcel/&gt;Proposed&lt;fcel/&gt;0.92&lt;nl/&gt;</w:t>
        <w:br/>
        <w:t>&lt;/table&gt;</w:t>
      </w:r>
    </w:p>
    <w:p>
      <w:r>
        <w:t>Example with caption:</w:t>
      </w:r>
    </w:p>
    <w:p>
      <w:pPr>
        <w:shd w:val="clear" w:color="auto" w:fill="F2F2F2"/>
      </w:pPr>
      <w:r>
        <w:rPr>
          <w:rFonts w:ascii="Consolas" w:hAnsi="Consolas"/>
          <w:sz w:val="18"/>
        </w:rPr>
        <w:t>&lt;table&gt;</w:t>
        <w:br/>
        <w:t xml:space="preserve">  &lt;location value="40"/&gt;&lt;location value="130"/&gt;&lt;location value="400"/&gt;&lt;location value="320"/&gt;</w:t>
        <w:br/>
        <w:t xml:space="preserve">  &lt;caption&gt;</w:t>
        <w:br/>
        <w:t xml:space="preserve">    &lt;location value="40"/&gt;&lt;location value="80"/&gt;&lt;location value="400"/&gt;&lt;location value="110"/&gt;</w:t>
        <w:br/>
        <w:t xml:space="preserve">    Table 1: Experimental Results</w:t>
        <w:br/>
        <w:t xml:space="preserve">  &lt;/caption&gt;</w:t>
        <w:br/>
        <w:t xml:space="preserve">  &lt;ched/&gt;Method&lt;ched/&gt;Accuracy&lt;nl/&gt;</w:t>
        <w:br/>
        <w:t xml:space="preserve">  &lt;fcel/&gt;Baseline&lt;fcel/&gt;0.85&lt;nl/&gt;</w:t>
        <w:br/>
        <w:t xml:space="preserve">  &lt;fcel/&gt;Proposed&lt;fcel/&gt;0.92&lt;nl/&gt;</w:t>
        <w:br/>
        <w:t>&lt;/table&gt;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any </w:t>
      </w:r>
      <w:hyperlink w:anchor="semantic-elements">
        <w:r>
          <w:rPr>
            <w:rStyle w:val="Hyperlink"/>
          </w:rPr>
          <w:t>semantic element</w:t>
        </w:r>
      </w:hyperlink>
      <w:r>
        <w:t xml:space="preserve">, such as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table</w:t>
      </w:r>
      <w:r>
        <w:t xml:space="preserve"> or </w:t>
      </w:r>
      <w:r>
        <w:rPr>
          <w:rFonts w:ascii="Consolas" w:hAnsi="Consolas"/>
          <w:shd w:val="clear" w:color="auto" w:fill="F2F2F2"/>
        </w:rPr>
        <w:t>picture</w:t>
      </w:r>
      <w:r>
        <w:t xml:space="preserve"> elements.</w:t>
      </w:r>
    </w:p>
    <w:p>
      <w:pPr>
        <w:shd w:val="clear" w:color="auto" w:fill="F2F2F2"/>
      </w:pPr>
      <w:r>
        <w:rPr>
          <w:rFonts w:ascii="Consolas" w:hAnsi="Consolas"/>
          <w:sz w:val="18"/>
        </w:rPr>
        <w:t>&lt;table&gt;</w:t>
        <w:br/>
        <w:t xml:space="preserve">  &lt;location value="40"/&gt;&lt;location value="200"/&gt;&lt;location value="400"/&gt;&lt;location value="400"/&gt;</w:t>
        <w:br/>
        <w:t xml:space="preserve">  &lt;caption&gt;</w:t>
        <w:br/>
        <w:t xml:space="preserve">    &lt;location value="40"/&gt;&lt;location value="140"/&gt;&lt;location value="400"/&gt;&lt;location value="180"/&gt;</w:t>
        <w:br/>
        <w:t xml:space="preserve">    Table 3: Rich Cells</w:t>
        <w:br/>
        <w:t xml:space="preserve">  &lt;/caption&gt;</w:t>
        <w:br/>
        <w:t xml:space="preserve">  &lt;ched/&gt;&lt;text&gt;Description&lt;/text&gt;&lt;ched/&gt;&lt;text&gt;Details&lt;/text&gt;&lt;nl/&gt;</w:t>
        <w:br/>
        <w:t xml:space="preserve">  &lt;fcel/&gt;</w:t>
        <w:br/>
        <w:t xml:space="preserve">  &lt;text&gt;Pipeline steps&lt;/text&gt;</w:t>
        <w:br/>
        <w:t xml:space="preserve">  &lt;fcel/&gt;</w:t>
        <w:br/>
        <w:t xml:space="preserve">  &lt;list&gt;</w:t>
        <w:br/>
        <w:t xml:space="preserve">    &lt;ldiv/&gt;</w:t>
        <w:br/>
        <w:t xml:space="preserve">    Ingest</w:t>
        <w:br/>
        <w:t xml:space="preserve">    &lt;ldiv/&gt;</w:t>
        <w:br/>
        <w:t xml:space="preserve">    Process</w:t>
        <w:br/>
        <w:t xml:space="preserve">    &lt;ldiv/&gt;</w:t>
        <w:br/>
        <w:t xml:space="preserve">    Export</w:t>
        <w:br/>
        <w:t xml:space="preserve">  &lt;/list&gt;</w:t>
        <w:br/>
        <w:t xml:space="preserve">  &lt;nl/&gt;</w:t>
        <w:br/>
        <w:t xml:space="preserve">  &lt;fcel/&gt;</w:t>
        <w:br/>
        <w:t xml:space="preserve">  &lt;text&gt;Nested table&lt;/text&gt;</w:t>
        <w:br/>
        <w:t xml:space="preserve">  &lt;fcel/&gt;</w:t>
        <w:br/>
        <w:t xml:space="preserve">  &lt;table&gt;</w:t>
        <w:br/>
        <w:t xml:space="preserve">    &lt;caption&gt;Inner table&lt;/caption&gt;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&lt;/table&gt;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9" w:name="fields"/>
      <w:pPr>
        <w:pStyle w:val="Heading2"/>
      </w:pPr>
      <w:r>
        <w:t>Fields</w:t>
      </w:r>
      <w:bookmarkEnd w:id="29"/>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can contain </w:t>
            </w:r>
            <w:r>
              <w:rPr>
                <w:rFonts w:ascii="Consolas" w:hAnsi="Consolas"/>
                <w:shd w:val="clear" w:color="auto" w:fill="F2F2F2"/>
              </w:rPr>
              <w:t>field_item</w:t>
            </w:r>
            <w:r>
              <w:t xml:space="preserve"> elements as descendants</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r>
        <w:t xml:space="preserve">Note that all of the above are </w:t>
      </w:r>
      <w:hyperlink w:anchor="semantic-elements">
        <w:r>
          <w:rPr>
            <w:rStyle w:val="Hyperlink"/>
          </w:rPr>
          <w:t>semantic elements</w:t>
        </w:r>
      </w:hyperlink>
      <w:r>
        <w:t xml:space="preserve"> and can therefore contain their own element head, including e.g. their own bounding box location information.</w:t>
      </w:r>
    </w:p>
    <w:p>
      <w:bookmarkStart w:id="30" w:name="field-structure-rules"/>
      <w:pPr>
        <w:pStyle w:val="Heading3"/>
      </w:pPr>
      <w:r>
        <w:t>Field Structure Rules</w:t>
      </w:r>
      <w:bookmarkEnd w:id="30"/>
    </w:p>
    <w:p>
      <w:pPr>
        <w:pStyle w:val="ListBullet"/>
        <w:ind w:left="360" w:hanging="360"/>
      </w:pPr>
      <w:r>
        <w:t xml:space="preserve">Any </w:t>
      </w:r>
      <w:r>
        <w:rPr>
          <w:rFonts w:ascii="Consolas" w:hAnsi="Consolas"/>
          <w:shd w:val="clear" w:color="auto" w:fill="F2F2F2"/>
        </w:rPr>
        <w:t>field_heading</w:t>
      </w:r>
      <w:r>
        <w:t xml:space="preserve"> or </w:t>
      </w:r>
      <w:r>
        <w:rPr>
          <w:rFonts w:ascii="Consolas" w:hAnsi="Consolas"/>
          <w:shd w:val="clear" w:color="auto" w:fill="F2F2F2"/>
        </w:rPr>
        <w:t>field_item</w:t>
      </w:r>
      <w:r>
        <w:t xml:space="preserve"> must be a descendant of a </w:t>
      </w:r>
      <w:r>
        <w:rPr>
          <w:rFonts w:ascii="Consolas" w:hAnsi="Consolas"/>
          <w:shd w:val="clear" w:color="auto" w:fill="F2F2F2"/>
        </w:rPr>
        <w:t>field_region</w:t>
      </w:r>
      <w:r>
        <w:t xml:space="preserve"> (not necessarily a direct child)</w:t>
      </w:r>
    </w:p>
    <w:p>
      <w:pPr>
        <w:pStyle w:val="ListBullet"/>
        <w:ind w:left="360" w:hanging="360"/>
      </w:pPr>
      <w:r>
        <w:t xml:space="preserve">Any </w:t>
      </w:r>
      <w:r>
        <w:rPr>
          <w:rFonts w:ascii="Consolas" w:hAnsi="Consolas"/>
          <w:shd w:val="clear" w:color="auto" w:fill="F2F2F2"/>
        </w:rPr>
        <w:t>key</w:t>
      </w:r>
      <w:r>
        <w:t xml:space="preserve"> or </w:t>
      </w:r>
      <w:r>
        <w:rPr>
          <w:rFonts w:ascii="Consolas" w:hAnsi="Consolas"/>
          <w:shd w:val="clear" w:color="auto" w:fill="F2F2F2"/>
        </w:rPr>
        <w:t>value</w:t>
      </w:r>
      <w:r>
        <w:t xml:space="preserve"> element must be a descendant of a </w:t>
      </w:r>
      <w:r>
        <w:rPr>
          <w:rFonts w:ascii="Consolas" w:hAnsi="Consolas"/>
          <w:shd w:val="clear" w:color="auto" w:fill="F2F2F2"/>
        </w:rPr>
        <w:t>field_item</w:t>
      </w:r>
      <w:r>
        <w:t xml:space="preserve"> (not necessarily a direct child)</w:t>
      </w:r>
    </w:p>
    <w:p>
      <w:r>
        <w:t xml:space="preserve">— More precisely, 0 or 1 </w:t>
      </w:r>
      <w:r>
        <w:rPr>
          <w:rFonts w:ascii="Consolas" w:hAnsi="Consolas"/>
          <w:shd w:val="clear" w:color="auto" w:fill="F2F2F2"/>
        </w:rPr>
        <w:t>key</w:t>
      </w:r>
      <w:r>
        <w:t xml:space="preserve"> element and 0 or more </w:t>
      </w:r>
      <w:r>
        <w:rPr>
          <w:rFonts w:ascii="Consolas" w:hAnsi="Consolas"/>
          <w:shd w:val="clear" w:color="auto" w:fill="F2F2F2"/>
        </w:rPr>
        <w:t>value</w:t>
      </w:r>
      <w:r>
        <w:t xml:space="preserve"> elements are allowed within a single </w:t>
      </w:r>
      <w:r>
        <w:rPr>
          <w:rFonts w:ascii="Consolas" w:hAnsi="Consolas"/>
          <w:shd w:val="clear" w:color="auto" w:fill="F2F2F2"/>
        </w:rPr>
        <w:t>field_item</w:t>
      </w:r>
    </w:p>
    <w:p>
      <w:pPr>
        <w:pStyle w:val="ListBullet"/>
        <w:ind w:left="1080" w:hanging="360"/>
      </w:pPr>
      <w:r>
        <w:t xml:space="preserve">For a given </w:t>
      </w:r>
      <w:r>
        <w:rPr>
          <w:rFonts w:ascii="Consolas" w:hAnsi="Consolas"/>
          <w:shd w:val="clear" w:color="auto" w:fill="F2F2F2"/>
        </w:rPr>
        <w:t>field_item</w:t>
      </w:r>
      <w:r>
        <w:t xml:space="preserve">, the 0..1 </w:t>
      </w:r>
      <w:r>
        <w:rPr>
          <w:rFonts w:ascii="Consolas" w:hAnsi="Consolas"/>
          <w:shd w:val="clear" w:color="auto" w:fill="F2F2F2"/>
        </w:rPr>
        <w:t>key</w:t>
      </w:r>
      <w:r>
        <w:t xml:space="preserve"> constraint applies to its own descendant scope, excluding descendants that belong to nested </w:t>
      </w:r>
      <w:r>
        <w:rPr>
          <w:rFonts w:ascii="Consolas" w:hAnsi="Consolas"/>
          <w:shd w:val="clear" w:color="auto" w:fill="F2F2F2"/>
        </w:rPr>
        <w:t>field_item</w:t>
      </w:r>
      <w:r>
        <w:t xml:space="preserve"> elements</w:t>
      </w:r>
    </w:p>
    <w:p>
      <w:pPr>
        <w:pStyle w:val="ListBullet"/>
        <w:ind w:left="720" w:hanging="360"/>
      </w:pPr>
      <w:r>
        <w:t xml:space="preserve">This way, the </w:t>
      </w:r>
      <w:r>
        <w:rPr>
          <w:rFonts w:ascii="Consolas" w:hAnsi="Consolas"/>
          <w:shd w:val="clear" w:color="auto" w:fill="F2F2F2"/>
        </w:rPr>
        <w:t>field_item</w:t>
      </w:r>
      <w:r>
        <w:t xml:space="preserve"> can serve for associating the </w:t>
      </w:r>
      <w:r>
        <w:rPr>
          <w:rFonts w:ascii="Consolas" w:hAnsi="Consolas"/>
          <w:shd w:val="clear" w:color="auto" w:fill="F2F2F2"/>
        </w:rPr>
        <w:t>values</w:t>
      </w:r>
      <w:r>
        <w:t xml:space="preserve"> with a </w:t>
      </w:r>
      <w:r>
        <w:rPr>
          <w:rFonts w:ascii="Consolas" w:hAnsi="Consolas"/>
          <w:shd w:val="clear" w:color="auto" w:fill="F2F2F2"/>
        </w:rPr>
        <w:t>key</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relevant field elements, such as fillable values.</w:t>
      </w:r>
    </w:p>
    <w:p>
      <w:pPr>
        <w:pStyle w:val="ListBullet"/>
        <w:ind w:left="360" w:hanging="360"/>
      </w:pPr>
      <w:r>
        <w:t xml:space="preserve">All field elements are </w:t>
      </w:r>
      <w:hyperlink w:anchor="semantic-elements">
        <w:r>
          <w:rPr>
            <w:rStyle w:val="Hyperlink"/>
          </w:rPr>
          <w:t>semantic elements</w:t>
        </w:r>
      </w:hyperlink>
      <w:r>
        <w:t xml:space="preserve"> and can therefore contain their own element head, including e.g. their own bounding box location information.</w:t>
      </w:r>
    </w:p>
    <w:p>
      <w:bookmarkStart w:id="31" w:name="field-region-examples"/>
      <w:pPr>
        <w:pStyle w:val="Heading3"/>
      </w:pPr>
      <w:r>
        <w:t>Field region examples</w:t>
      </w:r>
      <w:bookmarkEnd w:id="31"/>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&lt;caption&gt;Product diagram showing key components&lt;/caption&gt;</w:t>
        <w:br/>
        <w:t xml:space="preserve">    &lt;src uri="assets/product-diagram.png"/&gt;</w:t>
        <w:br/>
        <w:t xml:space="preserve">  &lt;/picture&gt;</w:t>
        <w:br/>
        <w:t/>
        <w:br/>
        <w:t xml:space="preserve">  &lt;field_item&gt;</w:t>
        <w:br/>
        <w:t xml:space="preserve">    &lt;key&gt;Materials:&lt;/key&gt;</w:t>
        <w:br/>
        <w:t xml:space="preserve">    &lt;list&gt;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2" w:name="simple-key-values"/>
      <w:pPr>
        <w:pStyle w:val="Heading4"/>
      </w:pPr>
      <w:r>
        <w:t>Simple key-values</w:t>
      </w:r>
      <w:bookmarkEnd w:id="32"/>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5"/>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&lt;!--...--&gt;</w:t>
        <w:br/>
        <w:t xml:space="preserve">      &lt;field_item&gt;</w:t>
        <w:br/>
        <w:t xml:space="preserve">          &lt;key&gt;Petrograph. Typ:&lt;/key&gt;</w:t>
        <w:br/>
        <w:t xml:space="preserve">          &lt;value&gt;Quartiarer Sand + Kies&lt;/value&gt;</w:t>
        <w:br/>
        <w:t xml:space="preserve">      &lt;/field_item&gt;</w:t>
        <w:br/>
        <w:t xml:space="preserve">  &lt;/field_region&gt;</w:t>
      </w:r>
    </w:p>
    <w:p>
      <w:bookmarkStart w:id="33" w:name="nesting-forms-and-using-form-headings"/>
      <w:pPr>
        <w:pStyle w:val="Heading4"/>
      </w:pPr>
      <w:r>
        <w:t>Nesting forms and using form headings</w:t>
      </w:r>
      <w:bookmarkEnd w:id="33"/>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6"/>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&lt;!--...--&gt;</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&lt;!--...--&gt;</w:t>
        <w:br/>
        <w:t xml:space="preserve">    &lt;/field_region&gt;</w:t>
        <w:br/>
        <w:t xml:space="preserve">    &lt;!--...--&gt;</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4" w:name="fillable-form"/>
      <w:pPr>
        <w:pStyle w:val="Heading4"/>
      </w:pPr>
      <w:r>
        <w:t>Fillable form</w:t>
      </w:r>
      <w:bookmarkEnd w:id="34"/>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&lt;!--...--&gt;</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&lt;!--...--&gt;</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&lt;!--...--&gt;</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7"/>
                    <a:stretch>
                      <a:fillRect/>
                    </a:stretch>
                  </pic:blipFill>
                  <pic:spPr>
                    <a:xfrm>
                      <a:off x="0" y="0"/>
                      <a:ext cx="5486400" cy="5895191"/>
                    </a:xfrm>
                    <a:prstGeom prst="rect"/>
                  </pic:spPr>
                </pic:pic>
              </a:graphicData>
            </a:graphic>
          </wp:inline>
        </w:drawing>
      </w:r>
    </w:p>
    <w:p>
      <w:r>
        <w:t>&lt;/td&gt;&lt;/tr&gt;&lt;/table&gt;</w:t>
      </w:r>
    </w:p>
    <w:p>
      <w:bookmarkStart w:id="35" w:name="use-of-form-headings"/>
      <w:pPr>
        <w:pStyle w:val="Heading4"/>
      </w:pPr>
      <w:r>
        <w:t>Use of form headings</w:t>
      </w:r>
      <w:bookmarkEnd w:id="35"/>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8"/>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&lt;!--...--&gt;</w:t>
        <w:br/>
        <w:t/>
        <w:br/>
        <w:t xml:space="preserve">  &lt;/field_region&gt;</w:t>
      </w:r>
    </w:p>
    <w:p>
      <w:bookmarkStart w:id="36" w:name="high-density-form"/>
      <w:pPr>
        <w:pStyle w:val="Heading4"/>
      </w:pPr>
      <w:r>
        <w:t>High density form</w:t>
      </w:r>
      <w:bookmarkEnd w:id="36"/>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9"/>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&lt;field_heading&gt;M31&lt;/field_heading&gt;</w:t>
        <w:br/>
        <w:t xml:space="preserve">      &lt;field_heading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&lt;field_heading&gt;M32&lt;/field_heading&gt;</w:t>
        <w:br/>
        <w:t xml:space="preserve">      &lt;field_heading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&lt;field_heading&gt;M33&lt;/field_heading&gt;</w:t>
        <w:br/>
        <w:t xml:space="preserve">      &lt;field_heading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&lt;!--...--&gt;</w:t>
        <w:br/>
        <w:t xml:space="preserve">  &lt;/field_region&gt;</w:t>
      </w:r>
    </w:p>
    <w:p>
      <w:bookmarkStart w:id="37" w:name="classical-duality-between-tables-and-explicit-key-values"/>
      <w:pPr>
        <w:pStyle w:val="Heading4"/>
      </w:pPr>
      <w:r>
        <w:t>Classical duality between tables and explicit key-values</w:t>
      </w:r>
      <w:bookmarkEnd w:id="37"/>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20"/>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8" w:name="values-without-keys"/>
      <w:pPr>
        <w:pStyle w:val="Heading4"/>
      </w:pPr>
      <w:r>
        <w:t>Values without Keys</w:t>
      </w:r>
      <w:bookmarkEnd w:id="38"/>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1"/>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&lt;heading&gt;QUADRO W - Investimenti e...&lt;/heading&gt;</w:t>
        <w:br/>
        <w:t xml:space="preserve">  &lt;heading level="2"&gt;SEZIONE I - DATI RELATIVI...&lt;/heading&gt;</w:t>
        <w:br/>
        <w:t xml:space="preserve">  &lt;field_region&gt;</w:t>
        <w:br/>
        <w:t xml:space="preserve">      &lt;field_heading&gt;W1&lt;/field_heading&gt;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&lt;!--...--&gt;</w:t>
        <w:br/>
        <w:t xml:space="preserve">      &lt;field_heading&gt;W2&lt;/field_heading&gt;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&lt;!--...--&gt;</w:t>
        <w:br/>
        <w:t xml:space="preserve">  &lt;/field_region&gt;</w:t>
      </w:r>
    </w:p>
    <w:p>
      <w:bookmarkStart w:id="39" w:name="another-complex-form-deconstructed-into-field-items"/>
      <w:pPr>
        <w:pStyle w:val="Heading4"/>
      </w:pPr>
      <w:r>
        <w:t>Another complex form deconstructed into field items</w:t>
      </w:r>
      <w:bookmarkEnd w:id="39"/>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2"/>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&lt;heading&gt;QUADRO C - Redditi di lavoro...&lt;/heading&gt;</w:t>
        <w:br/>
        <w:t xml:space="preserve">  &lt;field_region&gt;</w:t>
        <w:br/>
        <w:t xml:space="preserve">      &lt;field_heading&gt;SEZIONE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&lt;field_heading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&lt;field_heading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&lt;!--...--&gt;</w:t>
      </w:r>
    </w:p>
    <w:p>
      <w:r>
        <w:t>&lt;/td&gt;&lt;td style="vertical-align: top;"&gt;</w:t>
      </w:r>
    </w:p>
    <w:p>
      <w:pPr>
        <w:shd w:val="clear" w:color="auto" w:fill="F2F2F2"/>
      </w:pPr>
      <w:r>
        <w:rPr>
          <w:rFonts w:ascii="Consolas" w:hAnsi="Consolas"/>
          <w:sz w:val="18"/>
        </w:rPr>
        <w:t xml:space="preserve">      &lt;!--...--&gt;</w:t>
        <w:br/>
        <w:t xml:space="preserve">      &lt;field_item&gt;</w:t>
        <w:br/>
        <w:t xml:space="preserve">          &lt;marker&gt;4&lt;/marker&gt;</w:t>
        <w:br/>
        <w:t xml:space="preserve">          &lt;key&gt;ALTRI DATI&lt;/key&gt;</w:t>
        <w:br/>
        <w:t xml:space="preserve">          &lt;checkbox class="unselected"/&gt;</w:t>
        <w:br/>
        <w:t xml:space="preserve">      &lt;/field_item&gt;</w:t>
        <w:br/>
        <w:t xml:space="preserve">      &lt;field_heading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&lt;field_heading level="2"&gt;C4&lt;/field_heading&gt;</w:t>
        <w:br/>
        <w:t xml:space="preserve">      &lt;field_heading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&lt;!--...--&gt;</w:t>
        <w:br/>
        <w:t xml:space="preserve">  &lt;/field_region&gt;</w:t>
      </w:r>
    </w:p>
    <w:p>
      <w:r>
        <w:t>&lt;/td&gt;&lt;/tr&gt;&lt;/table&gt;</w:t>
      </w:r>
    </w:p>
    <w:p>
      <w:bookmarkStart w:id="40" w:name="middle-section-of-a-form-with-a-and-b-choices"/>
      <w:pPr>
        <w:pStyle w:val="Heading4"/>
      </w:pPr>
      <w:r>
        <w:t>Middle section of a form with A and B choices</w:t>
      </w:r>
      <w:bookmarkEnd w:id="40"/>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3"/>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41" w:name="tabular-form-with-strong-2d-value-relationship"/>
      <w:pPr>
        <w:pStyle w:val="Heading4"/>
      </w:pPr>
      <w:r>
        <w:t>Tabular form with strong 2D value relationship</w:t>
      </w:r>
      <w:bookmarkEnd w:id="41"/>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4"/>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&lt;!--...--&gt;</w:t>
        <w:br/>
        <w:t xml:space="preserve">    &lt;/table&gt;</w:t>
        <w:br/>
        <w:t xml:space="preserve">  &lt;/field_region&gt;</w:t>
        <w:br/>
        <w:t xml:space="preserve">  &lt;!--...--&gt;</w:t>
      </w:r>
    </w:p>
    <w:p>
      <w:r>
        <w:rPr>
          <w:i/>
        </w:rPr>
        <w:t xml:space="preserve">FORMS referred above: </w:t>
      </w:r>
      <w:r>
        <w:t>FORM1</w:t>
      </w:r>
      <w:r>
        <w:rPr>
          <w:i/>
        </w:rPr>
        <w:t xml:space="preserve">: &lt;field_item&gt;&lt;key&gt;300&lt;/key&gt;&lt;value&gt;&lt;/value&gt;&lt;hint&gt;EUR&lt;/hint&gt;&lt;/field_item&gt; </w:t>
      </w:r>
      <w:r>
        <w:t>FORM2</w:t>
      </w:r>
      <w:r>
        <w:rPr>
          <w:i/>
        </w:rPr>
        <w:t xml:space="preserve">: &lt;field_item&gt;&lt;key&gt;400&lt;/key&gt;&lt;value&gt;&lt;/value&gt;&lt;hint&gt;EUR&lt;/hint&gt;&lt;/field_item&gt; </w:t>
      </w:r>
      <w:r>
        <w:t>FORM4</w:t>
      </w:r>
      <w:r>
        <w:rPr>
          <w:i/>
        </w:rPr>
        <w:t xml:space="preserve">: &lt;field_item&gt;&lt;key&gt;401&lt;/key&gt;&lt;value&gt;&lt;/value&gt;&lt;/field_item&gt; </w:t>
      </w:r>
      <w:r>
        <w:t>FORM5</w:t>
      </w:r>
      <w:r>
        <w:rPr>
          <w:i/>
        </w:rPr>
        <w:t xml:space="preserve">: &lt;field_item&gt;&lt;key&gt;302&lt;/key&gt;&lt;value&gt;&lt;/value&gt;&lt;/field_item&gt; </w:t>
      </w:r>
      <w:r>
        <w:t>FORM3</w:t>
      </w:r>
      <w:r>
        <w:rPr>
          <w:i/>
        </w:rPr>
        <w:t xml:space="preserve">: &lt;field_item&gt;&lt;key&gt;301&lt;/key&gt;&lt;value&gt;&lt;/value&gt;&lt;/field_item&gt; </w:t>
      </w:r>
      <w:r>
        <w:t>FORM6</w:t>
      </w:r>
      <w:r>
        <w:rPr>
          <w:i/>
        </w:rPr>
        <w:t xml:space="preserve">: &lt;field_item&gt;&lt;key&gt;402&lt;/key&gt;&lt;value&gt;&lt;/value&gt;&lt;/field_item&gt; </w:t>
      </w:r>
      <w:r>
        <w:t>FORM7</w:t>
      </w:r>
      <w:r>
        <w:rPr>
          <w:i/>
        </w:rPr>
        <w:t xml:space="preserve">: &lt;field_item&gt;&lt;key&gt;309&lt;/key&gt;&lt;value&gt;&lt;/value&gt;&lt;/field_item&gt; </w:t>
      </w:r>
      <w:r>
        <w:t>FORM8*: &lt;field_item&gt;&lt;key&gt;409&lt;/key&gt;&lt;value&gt;&lt;/value&gt;&lt;/field_item&gt;</w:t>
      </w:r>
    </w:p>
    <w:p>
      <w:bookmarkStart w:id="42" w:name="mix-table-and-form-elements"/>
      <w:pPr>
        <w:pStyle w:val="Heading4"/>
      </w:pPr>
      <w:r>
        <w:t>Mix table and form elements</w:t>
      </w:r>
      <w:bookmarkEnd w:id="42"/>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5"/>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&lt;!--...--&gt;</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&lt;picture&gt;&lt;label value="logo"/&gt;&lt;/picture&gt;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&lt;!--...--&gt;</w:t>
      </w:r>
    </w:p>
    <w:p>
      <w:bookmarkStart w:id="43" w:name="key-value-pair-in-the-wild"/>
      <w:pPr>
        <w:pStyle w:val="Heading4"/>
      </w:pPr>
      <w:r>
        <w:t>Key-value pair in the wild</w:t>
      </w:r>
      <w:bookmarkEnd w:id="43"/>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6"/>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&lt;!--...--&gt;</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&lt;!--...--&gt;</w:t>
      </w:r>
    </w:p>
    <w:p>
      <w:r>
        <w:t xml:space="preserve">Detailed examples can be seen here: </w:t>
      </w:r>
      <w:hyperlink r:id="rId27">
        <w:r>
          <w:rPr>
            <w:rStyle w:val="Hyperlink"/>
          </w:rPr>
          <w:t>Form Examples</w:t>
        </w:r>
      </w:hyperlink>
    </w:p>
    <w:p>
      <w:bookmarkStart w:id="44" w:name="split-structure"/>
      <w:pPr>
        <w:pStyle w:val="Heading2"/>
      </w:pPr>
      <w:r>
        <w:t>Split structure</w:t>
      </w:r>
      <w:bookmarkEnd w:id="44"/>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&lt;!--...--&gt;</w:t>
        <w:br/>
        <w:t>&lt;text&gt;</w:t>
        <w:br/>
        <w:t xml:space="preserve">  &lt;thread thread_id="1"/&gt;</w:t>
        <w:br/>
        <w:t xml:space="preserve">  and continues here.</w:t>
        <w:br/>
        <w:t>&lt;/text&gt;</w:t>
      </w:r>
    </w:p>
    <w:p>
      <w:bookmarkStart w:id="45" w:name="cross-column-structure-example"/>
      <w:pPr>
        <w:pStyle w:val="Heading3"/>
      </w:pPr>
      <w:r>
        <w:t>Cross-column structure example</w:t>
      </w:r>
      <w:bookmarkEnd w:id="45"/>
    </w:p>
    <w:p>
      <w:r>
        <w:t>&lt;img src="examples/cross_column/cross_column.png" width="700"&gt;</w:t>
      </w:r>
    </w:p>
    <w:p>
      <w:r>
        <w:t>Each block that has location information is a top-level tag of the corresponding label, e.g. "text".</w:t>
      </w:r>
    </w:p>
    <w:p>
      <w:r>
        <w:t xml:space="preserve">Elements which belong to the same document component must have the same thread ID and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6" w:name="cross-page-structure-example"/>
      <w:pPr>
        <w:pStyle w:val="Heading3"/>
      </w:pPr>
      <w:r>
        <w:t>Cross-page structure example</w:t>
      </w:r>
      <w:bookmarkEnd w:id="46"/>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8"/>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&lt;!--...--&gt;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&lt;!--...--&gt;</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&lt;!--...--&gt;</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&lt;!--...--&gt;</w:t>
        <w:br/>
        <w:t>&lt;/list&gt;</w:t>
        <w:br/>
        <w:t>&lt;!--...--&gt;</w:t>
      </w:r>
    </w:p>
    <w:p>
      <w:r>
        <w:t>&lt;table&gt; &lt;thread thread_id="1"/&gt; &lt;h_thread h_thread_id="1"/&gt;</w:t>
      </w:r>
    </w:p>
    <w:p>
      <w:r>
        <w:t>&lt;ecel/&gt;                                      &lt;ecel/&gt;                        &lt;ecel/&gt;&lt;nl/&gt; &lt;ecel/&gt;                                      &lt;ched/&gt;&lt;text&gt;Continent&lt;/text&gt;  &lt;ched/&gt;&lt;text&gt;Country&lt;/text&gt;&lt;nl/&gt; &lt;rhed/&gt;&lt;text&gt;&lt;thread thread_id="2"/&gt;&lt;/text&gt;  &lt;rhed/&gt;&lt;text&gt;Asia&lt;/text&gt;       &lt;rhed/&gt;&lt;text&gt;Japan&lt;/text&gt;&lt;nl/&gt; &lt;/table&gt; &lt;page_break/&gt;</w:t>
      </w:r>
    </w:p>
    <w:p>
      <w:r>
        <w:t>&lt;table&gt; &lt;thread thread_id="1"/&gt; &lt;h_thread h_thread_id="2"/&gt;</w:t>
      </w:r>
    </w:p>
    <w:p>
      <w:r>
        <w:t>&lt;rhed/&gt;&lt;text&gt;&lt;thread thread_id="2"/&gt;G7 member&lt;/text&gt;  &lt;rhed/&gt;&lt;text&gt;&lt;thread thread_id="3"/&gt;Europe&lt;/text&gt;  &lt;rhed/&gt;&lt;text&gt;France&lt;/text&gt;&lt;nl/&gt; &lt;ucel/&gt;                                               &lt;ucel/&gt;                                            &lt;rhed/&gt;&lt;text&gt;Germany&lt;/text&gt;&lt;nl/&gt; &lt;ucel/&gt;                                               &lt;ucel/&gt;                                            &lt;rhed/&gt;&lt;text&gt;Italy&lt;/text&gt;&lt;nl/&gt; &lt;/table&gt; &lt;page_break/&gt;</w:t>
      </w:r>
    </w:p>
    <w:p>
      <w:r>
        <w:t>&lt;table&gt; &lt;thread thread_id="1"/&gt; &lt;h_thread h_thread_id="3"/&gt;</w:t>
      </w:r>
    </w:p>
    <w:p>
      <w:r>
        <w:t>&lt;rhed/&gt;&lt;text&gt;&lt;thread thread_id="2"/&gt;&lt;/text&gt;  &lt;rhed/&gt;&lt;text&gt;&lt;thread thread_id="3"/&gt;&lt;/text&gt;  &lt;rhed/&gt;&lt;text&gt;United Kingdom&lt;/text&gt;&lt;nl/&gt; &lt;ucel/&gt;                                      &lt;rhed/&gt;&lt;text&gt;North America&lt;/text&gt;            &lt;rhed/&gt;&lt;text&gt;Canada&lt;/text&gt;&lt;nl/&gt; &lt;ucel/&gt;                                      &lt;ucel/&gt;                                      &lt;rhed/&gt;&lt;text&gt;United States&lt;/text&gt;&lt;nl/&gt; &lt;/table&gt; &lt;page_break/&gt;</w:t>
      </w:r>
    </w:p>
    <w:p>
      <w:r>
        <w:t>&lt;table&gt; &lt;h_thread h_thread_id="1"/&gt;</w:t>
      </w:r>
    </w:p>
    <w:p>
      <w:r>
        <w:t>&lt;ched/&gt;&lt;text&gt;&lt;h_thread h_thread_id="4"/&gt;2025 d&lt;text&gt;  &lt;lcel/&gt;                                &lt;lcel/&gt;&lt;nl/&gt; &lt;ched/&gt;&lt;text&gt;GDP (PPP) per capita in USD&lt;/text&gt;       &lt;ched/&gt;&lt;text&gt;Currency&lt;/text&gt;            &lt;ched/&gt;&lt;text&gt;&lt;h_thread h_thread_id="5"/&gt;Key l&lt;/text&gt;&lt;nl/&gt; &lt;fcel/&gt;&lt;text&gt;46,097&lt;/text&gt;                            &lt;fcel/&gt;&lt;text&gt;Japanese yen (JPY)&lt;/text&gt;  &lt;fcel/&gt;&lt;text&gt;Shigeru Ishiba&lt;/text&gt;&lt;nl/&gt; &lt;/table&gt; &lt;page_break/&gt;</w:t>
      </w:r>
    </w:p>
    <w:p>
      <w:r>
        <w:t>&lt;table&gt; &lt;thread thread_id="1"/&gt; &lt;h_thread h_thread_id="2"/&gt;</w:t>
      </w:r>
    </w:p>
    <w:p>
      <w:r>
        <w:t>&lt;fcel/&gt;&lt;text&gt;54,465&lt;/text&gt;  &lt;fcel/&gt;&lt;text&gt;Euro (EUR)&lt;/text&gt;  &lt;fcel/&gt;&lt;text&gt;Emmanuel Macron&lt;/text&gt;&lt;nl/&gt; &lt;fcel/&gt;&lt;text&gt;62,830&lt;/text&gt;  &lt;fcel/&gt;&lt;text&gt;Euro (EUR)&lt;/text&gt;  &lt;fcel/&gt;&lt;text&gt;Friedrich Merz&lt;/text&gt;&lt;nl/&gt; &lt;fcel/&gt;&lt;text&gt;53,115&lt;/text&gt;  &lt;fcel/&gt;&lt;text&gt;Euro (EUR)&lt;/text&gt;  &lt;fcel/&gt;&lt;text&gt;Giorgia Meloni&lt;/text&gt;&lt;nl/&gt; &lt;/table&gt; &lt;page_break/&gt;</w:t>
      </w:r>
    </w:p>
    <w:p>
      <w:r>
        <w:t>&lt;table&gt; &lt;thread thread_id="1"/&gt; &lt;h_thread h_thread_id="3"/&gt;</w:t>
      </w:r>
    </w:p>
    <w:p>
      <w:r>
        <w:t>&lt;fcel/&gt;&lt;text&gt;52,518&lt;/text&gt;  &lt;fcel/&gt;&lt;text&gt;Pound sterling (GBP)&lt;/text&gt;        &lt;fcel/&gt;&lt;text&gt;Keir Starmer&lt;/text&gt;&lt;nl/&gt; &lt;fcel/&gt;&lt;text&gt;62,830&lt;/text&gt;  &lt;fcel/&gt;&lt;text&gt;Canadian dollar&lt;/text&gt;             &lt;fcel/&gt;&lt;text&gt;Mark Carney&lt;/text&gt;&lt;nl/&gt; &lt;fcel/&gt;&lt;text&gt;53,115&lt;/text&gt;  &lt;fcel/&gt;&lt;text&gt;United States dollar (USD)&lt;/text&gt;  &lt;fcel/&gt;&lt;text&gt;Donald Trump&lt;/text&gt;&lt;nl/&gt; &lt;/table&gt; &lt;page_break/&gt;</w:t>
      </w:r>
    </w:p>
    <w:p>
      <w:r>
        <w:t>&lt;table&gt; &lt;thread thread_id="1"/&gt; &lt;h_thread h_thread_id="1"/&gt;</w:t>
      </w:r>
    </w:p>
    <w:p>
      <w:r>
        <w:t>&lt;ched/&gt;&lt;text&gt;&lt;h_thread h_thread_id="4"/&gt;etails&lt;/text&gt;  &lt;lcel/&gt;                                     &lt;lcel/&gt;&lt;nl/&gt; &lt;ched/&gt;&lt;text&gt;&lt;h_thread h_thread_id="5"/&gt;eader&lt;/text&gt;   &lt;ched/&gt;&lt;text&gt;Population in millions&lt;/text&gt;  &lt;ched/&gt;&lt;text&gt;Area in km2&lt;/text&gt;&lt;nl/&gt; &lt;fcel/&gt;&lt;text&gt;Prime Minister&lt;/text&gt;                     &lt;fcel/&gt;&lt;text&gt;125.1&lt;/text&gt;                   &lt;fcel/&gt;&lt;text&gt;377,975&lt;/text&gt;&lt;nl/&gt; &lt;/table&gt; &lt;page_break/&gt;</w:t>
      </w:r>
    </w:p>
    <w:p>
      <w:pPr>
        <w:shd w:val="clear" w:color="auto" w:fill="F2F2F2"/>
      </w:pPr>
      <w:r>
        <w:rPr>
          <w:rFonts w:ascii="Consolas" w:hAnsi="Consolas"/>
          <w:sz w:val="18"/>
        </w:rPr>
        <w:t>&lt;/details&gt;</w:t>
        <w:br/>
        <w:t/>
        <w:br/>
        <w:t>--&gt;</w:t>
        <w:br/>
        <w:t/>
        <w:br/>
        <w:t>### References</w:t>
        <w:br/>
        <w:t/>
        <w:br/>
        <w:t>#### Cross-references</w:t>
        <w:br/>
        <w:t/>
        <w:br/>
        <w:t>Cross-references can be captured using the `&lt;xref&gt;` element as part of the element head, for pointing to a thread based on the `thread_id`.</w:t>
        <w:br/>
        <w:t/>
        <w:br/>
        <w:t>&lt;details&gt;</w:t>
        <w:br/>
        <w:t xml:space="preserve">  &lt;summary&gt;Inline cross-reference example&lt;/summary&gt;</w:t>
        <w:br/>
        <w:t/>
        <w:br/>
        <w:t xml:space="preserve">  ![Cross-Reference Example](examples/refs/xref.png)</w:t>
        <w:br/>
        <w:t/>
        <w:br/>
        <w:t xml:space="preserve">  ```xml</w:t>
        <w:br/>
        <w:t xml:space="preserve">  &lt;picture&gt;</w:t>
        <w:br/>
        <w:t xml:space="preserve">    &lt;thread thread_id="1"/&gt;</w:t>
        <w:br/>
        <w:t xml:space="preserve">    </w:t>
        <w:br/>
        <w:t xml:space="preserve">  &lt;/picture&gt;</w:t>
        <w:br/>
        <w:t xml:space="preserve">  </w:t>
        <w:br/>
        <w:t xml:space="preserve">  &lt;text&gt;</w:t>
        <w:br/>
        <w:t xml:space="preserve">    &lt;content&gt;... is shown in &lt;/content&gt;</w:t>
        <w:br/>
        <w:t xml:space="preserve">    &lt;text&gt;&lt;xref thread_id="1"/&gt;Figure 3&lt;/text&gt;</w:t>
        <w:br/>
        <w:t xml:space="preserve">    . The desired balance...</w:t>
        <w:br/>
        <w:t xml:space="preserve">  &lt;/text&gt;</w:t>
      </w:r>
    </w:p>
    <w:p>
      <w:bookmarkStart w:id="47" w:name="hyperlinks"/>
      <w:pPr>
        <w:pStyle w:val="Heading3"/>
      </w:pPr>
      <w:r>
        <w:t>Hyperlinks</w:t>
      </w:r>
      <w:bookmarkEnd w:id="47"/>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w:t>
        <w:br/>
        <w:t xml:space="preserve">  &lt;src uri="https://www.example.com/image.jpg"/&gt;  </w:t>
        <w:br/>
        <w:t>&lt;/picture&gt;</w:t>
      </w:r>
    </w:p>
    <w:p>
      <w:bookmarkStart w:id="48" w:name="formatting"/>
      <w:pPr>
        <w:pStyle w:val="Heading2"/>
      </w:pPr>
      <w:r>
        <w:t>Formatting</w:t>
      </w:r>
      <w:bookmarkEnd w:id="48"/>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1&lt;superscript&gt;st&lt;/superscript&gt; question: What is the formula for water?</w:t>
        <w:br/>
        <w:t xml:space="preserve">  Answer: H&lt;subscript&gt;2&lt;/subscript&gt;O.</w:t>
        <w:br/>
        <w:t>&lt;/text&gt;</w:t>
      </w:r>
    </w:p>
    <w:p>
      <w:bookmarkStart w:id="49" w:name="page-break-with-continuation"/>
      <w:pPr>
        <w:pStyle w:val="Heading2"/>
      </w:pPr>
      <w:r>
        <w:t>Page Break with Continuation</w:t>
      </w:r>
      <w:bookmarkEnd w:id="49"/>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w:t>
        <w:br/>
        <w:t xml:space="preserve">    &lt;thread thread_id="1"/&gt;</w:t>
        <w:br/>
        <w:t xml:space="preserve">    &lt;caption&gt;Some caption&lt;/caption&gt;</w:t>
        <w:br/>
        <w:t xml:space="preserve">    This paragraph spans across</w:t>
        <w:br/>
        <w:t xml:space="preserve">  &lt;/text&gt;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0" w:name="custom-vocabularies"/>
      <w:pPr>
        <w:pStyle w:val="Heading2"/>
      </w:pPr>
      <w:r>
        <w:t>Custom vocabularies</w:t>
      </w:r>
      <w:bookmarkEnd w:id="50"/>
    </w:p>
    <w:p>
      <w:r>
        <w:t>The examples below illustrate custom vocabulary use, namely for capturing a chemistry picture in SMILES representation.</w:t>
      </w:r>
    </w:p>
    <w:p>
      <w:r>
        <w:t xml:space="preserve">For details, see </w:t>
      </w:r>
      <w:hyperlink w:anchor="custom">
        <w:r>
          <w:rPr>
            <w:rStyle w:val="Hyperlink"/>
          </w:rPr>
          <w:t>custom metadata</w:t>
        </w:r>
      </w:hyperlink>
      <w:r>
        <w:t xml:space="preserve"> and vocabulary guidelines in </w:t>
      </w:r>
      <w:hyperlink w:anchor="appendix-b-recommendations">
        <w:r>
          <w:rPr>
            <w:rStyle w:val="Hyperlink"/>
          </w:rPr>
          <w:t>Appendix B: Recommendations</w:t>
        </w:r>
      </w:hyperlink>
      <w:r>
        <w:t>.</w:t>
      </w:r>
    </w:p>
    <w:p>
      <w:r>
        <w:t>For shared/interoperable documents, using a formal XML namespace is recommended:</w:t>
      </w:r>
    </w:p>
    <w:p>
      <w:pPr>
        <w:shd w:val="clear" w:color="auto" w:fill="F2F2F2"/>
      </w:pPr>
      <w:r>
        <w:rPr>
          <w:rFonts w:ascii="Consolas" w:hAnsi="Consolas"/>
          <w:sz w:val="18"/>
        </w:rPr>
        <w:t>&lt;picture&gt;</w:t>
        <w:br/>
        <w:t xml:space="preserve">  &lt;label value="chemistry_structure"/&gt;</w:t>
        <w:br/>
        <w:t xml:space="preserve">  &lt;custom xmlns:acme="https://example.com/ns/doclang/custom/chemistry/1"&gt;</w:t>
        <w:br/>
        <w:t xml:space="preserve">    &lt;acme:smiles&gt;C1=CC=C(C=C1)C(=O)O&lt;/acme:smiles&gt;</w:t>
        <w:br/>
        <w:t xml:space="preserve">  &lt;/custom&gt;</w:t>
        <w:br/>
        <w:t xml:space="preserve">  &lt;src uri="molecule.svg"/&gt;</w:t>
        <w:br/>
        <w:t>&lt;/picture&gt;</w:t>
      </w:r>
    </w:p>
    <w:p>
      <w:r>
        <w:t>For local/private usage where formal namespaces are not used, a collision-resistant project prefix can be used:</w:t>
      </w:r>
    </w:p>
    <w:p>
      <w:pPr>
        <w:shd w:val="clear" w:color="auto" w:fill="F2F2F2"/>
      </w:pPr>
      <w:r>
        <w:rPr>
          <w:rFonts w:ascii="Consolas" w:hAnsi="Consolas"/>
          <w:sz w:val="18"/>
        </w:rPr>
        <w:t>&lt;picture&gt;</w:t>
        <w:br/>
        <w:t xml:space="preserve">  &lt;label value="chemistry_structure"/&gt;</w:t>
        <w:br/>
        <w:t xml:space="preserve">  &lt;custom&gt;</w:t>
        <w:br/>
        <w:t xml:space="preserve">    &lt;acme_smiles&gt;C1=CC=C(C=C1)C(=O)O&lt;/acme_smiles&gt;</w:t>
        <w:br/>
        <w:t xml:space="preserve">  &lt;/custom&gt;</w:t>
        <w:br/>
        <w:t xml:space="preserve">  &lt;src uri="molecule.svg"/&gt;</w:t>
        <w:br/>
        <w:t>&lt;/picture&gt;</w:t>
      </w:r>
    </w:p>
    <w:p>
      <w:bookmarkStart w:id="51" w:name="bibliography"/>
      <w:pPr>
        <w:pStyle w:val="Heading1"/>
        <w:pageBreakBefore/>
      </w:pPr>
      <w:r>
        <w:t>Bibliography</w:t>
      </w:r>
      <w:bookmarkEnd w:id="51"/>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r>
        <w:t>&lt;!-- NOTE: do not edit Appendix A manually; updates to be made using generate_reference.py --&gt;</w:t>
      </w:r>
    </w:p>
    <w:p>
      <w:bookmarkStart w:id="52" w:name="appendix-a:-reference"/>
      <w:pPr>
        <w:pStyle w:val="Heading1"/>
        <w:pageBreakBefore/>
      </w:pPr>
      <w:r>
        <w:t>Appendix A: Reference</w:t>
      </w:r>
      <w:bookmarkEnd w:id="52"/>
    </w:p>
    <w:p>
      <w:bookmarkStart w:id="53" w:name="special-elements"/>
      <w:pPr>
        <w:pStyle w:val="Heading2"/>
      </w:pPr>
      <w:r>
        <w:t>Special Elements</w:t>
      </w:r>
      <w:bookmarkEnd w:id="53"/>
    </w:p>
    <w:p>
      <w:r>
        <w:t>This category comprises elements with specialized document-level function.</w:t>
      </w:r>
    </w:p>
    <w:p>
      <w:bookmarkStart w:id="54" w:name="doclang"/>
      <w:pPr>
        <w:pStyle w:val="Heading3"/>
      </w:pPr>
      <w:r>
        <w:t>&lt;doclang&gt;</w:t>
      </w:r>
      <w:bookmarkEnd w:id="54"/>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5" w:name="allowed-context"/>
      <w:pPr>
        <w:pStyle w:val="Heading4"/>
      </w:pPr>
      <w:r>
        <w:t>Allowed Context</w:t>
      </w:r>
      <w:bookmarkEnd w:id="55"/>
    </w:p>
    <w:p>
      <w:r>
        <w:t>Exists exactly once, as root element.</w:t>
      </w:r>
    </w:p>
    <w:p>
      <w:bookmarkStart w:id="56" w:name="attributes"/>
      <w:pPr>
        <w:pStyle w:val="Heading4"/>
      </w:pPr>
      <w:r>
        <w:t>Attributes</w:t>
      </w:r>
      <w:bookmarkEnd w:id="5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"0.5"</w:t>
            </w:r>
          </w:p>
        </w:tc>
        <w:tc>
          <w:tcPr>
            <w:tcW w:type="dxa" w:w="2160"/>
          </w:tcPr>
          <w:p>
            <w:r/>
            <w:r>
              <w:t>{"0.5"}</w:t>
            </w:r>
          </w:p>
        </w:tc>
        <w:tc>
          <w:tcPr>
            <w:tcW w:type="dxa" w:w="2160"/>
          </w:tcPr>
          <w:p>
            <w:r/>
            <w:r>
              <w:t>The DocLang specification version the document is supposed to validate against, in "MAJOR.MINOR" format, i.e. first two positions of Semantic Verisoning.</w:t>
            </w:r>
          </w:p>
        </w:tc>
      </w:tr>
    </w:tbl>
    <w:p>
      <w:bookmarkStart w:id="57" w:name="allowed-content-types"/>
      <w:pPr>
        <w:pStyle w:val="Heading4"/>
      </w:pPr>
      <w:r>
        <w:t>Allowed Content Types</w:t>
      </w:r>
      <w:bookmarkEnd w:id="5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58" w:name="example"/>
      <w:pPr>
        <w:pStyle w:val="Heading4"/>
      </w:pPr>
      <w:r>
        <w:t>Example</w:t>
      </w:r>
      <w:bookmarkEnd w:id="58"/>
    </w:p>
    <w:p>
      <w:pPr>
        <w:shd w:val="clear" w:color="auto" w:fill="F2F2F2"/>
      </w:pPr>
      <w:r>
        <w:rPr>
          <w:rFonts w:ascii="Consolas" w:hAnsi="Consolas"/>
          <w:sz w:val="18"/>
        </w:rPr>
        <w:t>&lt;doclang&gt;</w:t>
        <w:br/>
        <w:t xml:space="preserve">  </w:t>
        <w:br/>
        <w:t>&lt;/doclang&gt;</w:t>
      </w:r>
    </w:p>
    <w:p>
      <w:bookmarkStart w:id="59" w:name="head"/>
      <w:pPr>
        <w:pStyle w:val="Heading3"/>
      </w:pPr>
      <w:r>
        <w:t>&lt;head&gt;</w:t>
      </w:r>
      <w:bookmarkEnd w:id="59"/>
    </w:p>
    <w:p>
      <w:r>
        <w:t>Includes doc-level metadata.</w:t>
      </w:r>
    </w:p>
    <w:p>
      <w:bookmarkStart w:id="60" w:name="allowed-context"/>
      <w:pPr>
        <w:pStyle w:val="Heading4"/>
      </w:pPr>
      <w:r>
        <w:t>Allowed Context</w:t>
      </w:r>
      <w:bookmarkEnd w:id="60"/>
    </w:p>
    <w:p>
      <w:r>
        <w:t xml:space="preserve">Can only be first child of </w:t>
      </w:r>
      <w:hyperlink w:anchor="doclang">
        <w:r>
          <w:rPr>
            <w:rFonts w:ascii="Consolas" w:hAnsi="Consolas"/>
            <w:shd w:val="clear" w:color="auto" w:fill="F2F2F2"/>
            <w:rStyle w:val="Hyperlink"/>
          </w:rPr>
          <w:t>&lt;doclang&gt;</w:t>
        </w:r>
      </w:hyperlink>
      <w:r>
        <w:t>.</w:t>
      </w:r>
    </w:p>
    <w:p>
      <w:bookmarkStart w:id="61" w:name="attributes"/>
      <w:pPr>
        <w:pStyle w:val="Heading4"/>
      </w:pPr>
      <w:r>
        <w:t>Attributes</w:t>
      </w:r>
      <w:bookmarkEnd w:id="61"/>
    </w:p>
    <w:p>
      <w:r>
        <w:t>None</w:t>
      </w:r>
    </w:p>
    <w:p>
      <w:bookmarkStart w:id="62" w:name="allowed-content-types"/>
      <w:pPr>
        <w:pStyle w:val="Heading4"/>
      </w:pPr>
      <w:r>
        <w:t>Allowed Content Types</w:t>
      </w:r>
      <w:bookmarkEnd w:id="6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3" w:name="page_break"/>
      <w:pPr>
        <w:pStyle w:val="Heading3"/>
      </w:pPr>
      <w:r>
        <w:t>&lt;page_break&gt;</w:t>
      </w:r>
      <w:bookmarkEnd w:id="63"/>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4" w:name="allowed-context"/>
      <w:pPr>
        <w:pStyle w:val="Heading4"/>
      </w:pPr>
      <w:r>
        <w:t>Allowed Context</w:t>
      </w:r>
      <w:bookmarkEnd w:id="64"/>
    </w:p>
    <w:p>
      <w:r>
        <w:t xml:space="preserve">Can only be child of </w:t>
      </w:r>
      <w:hyperlink w:anchor="doclang">
        <w:r>
          <w:rPr>
            <w:rFonts w:ascii="Consolas" w:hAnsi="Consolas"/>
            <w:shd w:val="clear" w:color="auto" w:fill="F2F2F2"/>
            <w:rStyle w:val="Hyperlink"/>
          </w:rPr>
          <w:t>&lt;doclang&gt;</w:t>
        </w:r>
      </w:hyperlink>
      <w:r>
        <w:t>.</w:t>
      </w:r>
    </w:p>
    <w:p>
      <w:bookmarkStart w:id="65" w:name="attributes"/>
      <w:pPr>
        <w:pStyle w:val="Heading4"/>
      </w:pPr>
      <w:r>
        <w:t>Attributes</w:t>
      </w:r>
      <w:bookmarkEnd w:id="65"/>
    </w:p>
    <w:p>
      <w:r>
        <w:t>None</w:t>
      </w:r>
    </w:p>
    <w:p>
      <w:bookmarkStart w:id="66" w:name="allowed-content-types"/>
      <w:pPr>
        <w:pStyle w:val="Heading4"/>
      </w:pPr>
      <w:r>
        <w:t>Allowed Content Types</w:t>
      </w:r>
      <w:bookmarkEnd w:id="66"/>
    </w:p>
    <w:p>
      <w:r>
        <w:t>None (empty element).</w:t>
      </w:r>
    </w:p>
    <w:p>
      <w:bookmarkStart w:id="67" w:name="example"/>
      <w:pPr>
        <w:pStyle w:val="Heading4"/>
      </w:pPr>
      <w:r>
        <w:t>Example</w:t>
      </w:r>
      <w:bookmarkEnd w:id="67"/>
    </w:p>
    <w:p>
      <w:pPr>
        <w:shd w:val="clear" w:color="auto" w:fill="F2F2F2"/>
      </w:pPr>
      <w:r>
        <w:rPr>
          <w:rFonts w:ascii="Consolas" w:hAnsi="Consolas"/>
          <w:sz w:val="18"/>
        </w:rPr>
        <w:t>&lt;doclang&gt;</w:t>
        <w:br/>
        <w:t xml:space="preserve">  </w:t>
        <w:br/>
        <w:t xml:space="preserve">  &lt;page_break/&gt;</w:t>
        <w:br/>
        <w:t xml:space="preserve">  </w:t>
        <w:br/>
        <w:t>&lt;/doclang&gt;</w:t>
      </w:r>
    </w:p>
    <w:p>
      <w:bookmarkStart w:id="68" w:name="semantic-elements"/>
      <w:pPr>
        <w:pStyle w:val="Heading2"/>
      </w:pPr>
      <w:r>
        <w:t>Semantic Elements</w:t>
      </w:r>
      <w:bookmarkEnd w:id="68"/>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69" w:name="text"/>
      <w:pPr>
        <w:pStyle w:val="Heading3"/>
      </w:pPr>
      <w:r>
        <w:t>&lt;text&gt;</w:t>
      </w:r>
      <w:bookmarkEnd w:id="69"/>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0" w:name="allowed-context"/>
      <w:pPr>
        <w:pStyle w:val="Heading4"/>
      </w:pPr>
      <w:r>
        <w:t>Allowed Context</w:t>
      </w:r>
      <w:bookmarkEnd w:id="70"/>
    </w:p>
    <w:p>
      <w:r>
        <w:t>Any context that allows semantic elements.</w:t>
      </w:r>
    </w:p>
    <w:p>
      <w:bookmarkStart w:id="71" w:name="attributes"/>
      <w:pPr>
        <w:pStyle w:val="Heading4"/>
      </w:pPr>
      <w:r>
        <w:t>Attributes</w:t>
      </w:r>
      <w:bookmarkEnd w:id="71"/>
    </w:p>
    <w:p>
      <w:r>
        <w:t>None</w:t>
      </w:r>
    </w:p>
    <w:p>
      <w:bookmarkStart w:id="72" w:name="allowed-content-types"/>
      <w:pPr>
        <w:pStyle w:val="Heading4"/>
      </w:pPr>
      <w:r>
        <w:t>Allowed Content Types</w:t>
      </w:r>
      <w:bookmarkEnd w:id="7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3" w:name="heading"/>
      <w:pPr>
        <w:pStyle w:val="Heading3"/>
      </w:pPr>
      <w:r>
        <w:t>&lt;heading&gt;</w:t>
      </w:r>
      <w:bookmarkEnd w:id="73"/>
    </w:p>
    <w:p>
      <w:r>
        <w:t>Captures a document heading.</w:t>
      </w:r>
    </w:p>
    <w:p>
      <w:bookmarkStart w:id="74" w:name="allowed-context"/>
      <w:pPr>
        <w:pStyle w:val="Heading4"/>
      </w:pPr>
      <w:r>
        <w:t>Allowed Context</w:t>
      </w:r>
      <w:bookmarkEnd w:id="74"/>
    </w:p>
    <w:p>
      <w:r>
        <w:t>Any context that allows semantic elements.</w:t>
      </w:r>
    </w:p>
    <w:p>
      <w:bookmarkStart w:id="75" w:name="attributes"/>
      <w:pPr>
        <w:pStyle w:val="Heading4"/>
      </w:pPr>
      <w:r>
        <w:t>Attributes</w:t>
      </w:r>
      <w:bookmarkEnd w:id="7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r>
              <w:t>The heading depth (1 = top-level).</w:t>
            </w:r>
          </w:p>
        </w:tc>
      </w:tr>
    </w:tbl>
    <w:p>
      <w:bookmarkStart w:id="76" w:name="allowed-content-types"/>
      <w:pPr>
        <w:pStyle w:val="Heading4"/>
      </w:pPr>
      <w:r>
        <w:t>Allowed Content Types</w:t>
      </w:r>
      <w:bookmarkEnd w:id="7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7" w:name="footnote"/>
      <w:pPr>
        <w:pStyle w:val="Heading3"/>
      </w:pPr>
      <w:r>
        <w:t>&lt;footnote&gt;</w:t>
      </w:r>
      <w:bookmarkEnd w:id="77"/>
    </w:p>
    <w:p>
      <w:r>
        <w:t>Captures footnote content.</w:t>
      </w:r>
    </w:p>
    <w:p>
      <w:bookmarkStart w:id="78" w:name="allowed-context"/>
      <w:pPr>
        <w:pStyle w:val="Heading4"/>
      </w:pPr>
      <w:r>
        <w:t>Allowed Context</w:t>
      </w:r>
      <w:bookmarkEnd w:id="78"/>
    </w:p>
    <w:p>
      <w:r>
        <w:t>Any context that allows semantic elements.</w:t>
      </w:r>
    </w:p>
    <w:p>
      <w:bookmarkStart w:id="79" w:name="attributes"/>
      <w:pPr>
        <w:pStyle w:val="Heading4"/>
      </w:pPr>
      <w:r>
        <w:t>Attributes</w:t>
      </w:r>
      <w:bookmarkEnd w:id="79"/>
    </w:p>
    <w:p>
      <w:r>
        <w:t>None</w:t>
      </w:r>
    </w:p>
    <w:p>
      <w:bookmarkStart w:id="80" w:name="allowed-content-types"/>
      <w:pPr>
        <w:pStyle w:val="Heading4"/>
      </w:pPr>
      <w:r>
        <w:t>Allowed Content Types</w:t>
      </w:r>
      <w:bookmarkEnd w:id="8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1" w:name="page_header"/>
      <w:pPr>
        <w:pStyle w:val="Heading3"/>
      </w:pPr>
      <w:r>
        <w:t>&lt;page_header&gt;</w:t>
      </w:r>
      <w:bookmarkEnd w:id="81"/>
    </w:p>
    <w:p>
      <w:r>
        <w:t>Captures page header content (material repeated at the top of a page).</w:t>
      </w:r>
    </w:p>
    <w:p>
      <w:bookmarkStart w:id="82" w:name="allowed-context"/>
      <w:pPr>
        <w:pStyle w:val="Heading4"/>
      </w:pPr>
      <w:r>
        <w:t>Allowed Context</w:t>
      </w:r>
      <w:bookmarkEnd w:id="82"/>
    </w:p>
    <w:p>
      <w:r>
        <w:t>Any context that allows semantic elements.</w:t>
      </w:r>
    </w:p>
    <w:p>
      <w:bookmarkStart w:id="83" w:name="attributes"/>
      <w:pPr>
        <w:pStyle w:val="Heading4"/>
      </w:pPr>
      <w:r>
        <w:t>Attributes</w:t>
      </w:r>
      <w:bookmarkEnd w:id="83"/>
    </w:p>
    <w:p>
      <w:r>
        <w:t>None</w:t>
      </w:r>
    </w:p>
    <w:p>
      <w:bookmarkStart w:id="84" w:name="allowed-content-types"/>
      <w:pPr>
        <w:pStyle w:val="Heading4"/>
      </w:pPr>
      <w:r>
        <w:t>Allowed Content Types</w:t>
      </w:r>
      <w:bookmarkEnd w:id="8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5" w:name="page_footer"/>
      <w:pPr>
        <w:pStyle w:val="Heading3"/>
      </w:pPr>
      <w:r>
        <w:t>&lt;page_footer&gt;</w:t>
      </w:r>
      <w:bookmarkEnd w:id="85"/>
    </w:p>
    <w:p>
      <w:r>
        <w:t>Captures page footer content (material repeated at the bottom of a page).</w:t>
      </w:r>
    </w:p>
    <w:p>
      <w:bookmarkStart w:id="86" w:name="allowed-context"/>
      <w:pPr>
        <w:pStyle w:val="Heading4"/>
      </w:pPr>
      <w:r>
        <w:t>Allowed Context</w:t>
      </w:r>
      <w:bookmarkEnd w:id="86"/>
    </w:p>
    <w:p>
      <w:r>
        <w:t>Any context that allows semantic elements.</w:t>
      </w:r>
    </w:p>
    <w:p>
      <w:bookmarkStart w:id="87" w:name="attributes"/>
      <w:pPr>
        <w:pStyle w:val="Heading4"/>
      </w:pPr>
      <w:r>
        <w:t>Attributes</w:t>
      </w:r>
      <w:bookmarkEnd w:id="87"/>
    </w:p>
    <w:p>
      <w:r>
        <w:t>None</w:t>
      </w:r>
    </w:p>
    <w:p>
      <w:bookmarkStart w:id="88" w:name="allowed-content-types"/>
      <w:pPr>
        <w:pStyle w:val="Heading4"/>
      </w:pPr>
      <w:r>
        <w:t>Allowed Content Types</w:t>
      </w:r>
      <w:bookmarkEnd w:id="8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9" w:name="field_region"/>
      <w:pPr>
        <w:pStyle w:val="Heading3"/>
      </w:pPr>
      <w:r>
        <w:t>&lt;field_region&gt;</w:t>
      </w:r>
      <w:bookmarkEnd w:id="89"/>
    </w:p>
    <w:p>
      <w:r>
        <w:t>Serves for scoping of field items, for example encapsulating a whole form.</w:t>
      </w:r>
    </w:p>
    <w:p>
      <w:bookmarkStart w:id="90" w:name="allowed-context"/>
      <w:pPr>
        <w:pStyle w:val="Heading4"/>
      </w:pPr>
      <w:r>
        <w:t>Allowed Context</w:t>
      </w:r>
      <w:bookmarkEnd w:id="90"/>
    </w:p>
    <w:p>
      <w:r>
        <w:t>Any context that allows semantic elements.</w:t>
      </w:r>
    </w:p>
    <w:p>
      <w:bookmarkStart w:id="91" w:name="attributes"/>
      <w:pPr>
        <w:pStyle w:val="Heading4"/>
      </w:pPr>
      <w:r>
        <w:t>Attributes</w:t>
      </w:r>
      <w:bookmarkEnd w:id="91"/>
    </w:p>
    <w:p>
      <w:r>
        <w:t>None</w:t>
      </w:r>
    </w:p>
    <w:p>
      <w:bookmarkStart w:id="92" w:name="allowed-content-types"/>
      <w:pPr>
        <w:pStyle w:val="Heading4"/>
      </w:pPr>
      <w:r>
        <w:t>Allowed Content Types</w:t>
      </w:r>
      <w:bookmarkEnd w:id="9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3" w:name="list"/>
      <w:pPr>
        <w:pStyle w:val="Heading3"/>
      </w:pPr>
      <w:r>
        <w:t>&lt;list&gt;</w:t>
      </w:r>
      <w:bookmarkEnd w:id="93"/>
    </w:p>
    <w:p>
      <w:r>
        <w:t>Captures a list. List items are started by the respective structural elements (</w:t>
      </w:r>
      <w:hyperlink w:anchor="ldiv">
        <w:r>
          <w:rPr>
            <w:rFonts w:ascii="Consolas" w:hAnsi="Consolas"/>
            <w:shd w:val="clear" w:color="auto" w:fill="F2F2F2"/>
            <w:rStyle w:val="Hyperlink"/>
          </w:rPr>
          <w:t>&lt;ldiv&gt;</w:t>
        </w:r>
      </w:hyperlink>
      <w:r>
        <w:t xml:space="preserve">). A non-empty </w:t>
      </w:r>
      <w:hyperlink w:anchor="list">
        <w:r>
          <w:rPr>
            <w:rFonts w:ascii="Consolas" w:hAnsi="Consolas"/>
            <w:shd w:val="clear" w:color="auto" w:fill="F2F2F2"/>
            <w:rStyle w:val="Hyperlink"/>
          </w:rPr>
          <w:t>&lt;list&gt;</w:t>
        </w:r>
      </w:hyperlink>
      <w:r>
        <w:t xml:space="preserve"> element body must begin with such a structural element.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4" w:name="allowed-context"/>
      <w:pPr>
        <w:pStyle w:val="Heading4"/>
      </w:pPr>
      <w:r>
        <w:t>Allowed Context</w:t>
      </w:r>
      <w:bookmarkEnd w:id="94"/>
    </w:p>
    <w:p>
      <w:r>
        <w:t>Any context that allows semantic elements.</w:t>
      </w:r>
    </w:p>
    <w:p>
      <w:bookmarkStart w:id="95" w:name="attributes"/>
      <w:pPr>
        <w:pStyle w:val="Heading4"/>
      </w:pPr>
      <w:r>
        <w:t>Attributes</w:t>
      </w:r>
      <w:bookmarkEnd w:id="9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r>
              <w:t>The list type.</w:t>
            </w:r>
          </w:p>
        </w:tc>
      </w:tr>
    </w:tbl>
    <w:p>
      <w:bookmarkStart w:id="96" w:name="allowed-content-types"/>
      <w:pPr>
        <w:pStyle w:val="Heading4"/>
      </w:pPr>
      <w:r>
        <w:t>Allowed Content Types</w:t>
      </w:r>
      <w:bookmarkEnd w:id="9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7" w:name="table"/>
      <w:pPr>
        <w:pStyle w:val="Heading3"/>
      </w:pPr>
      <w:r>
        <w:t>&lt;table&gt;</w:t>
      </w:r>
      <w:bookmarkEnd w:id="97"/>
    </w:p>
    <w:p>
      <w:r>
        <w:t>Captures a table in an OTSL-based format. Table cells are started by the respective structural elements (</w:t>
      </w:r>
      <w:hyperlink w:anchor="fcel">
        <w:r>
          <w:rPr>
            <w:rFonts w:ascii="Consolas" w:hAnsi="Consolas"/>
            <w:shd w:val="clear" w:color="auto" w:fill="F2F2F2"/>
            <w:rStyle w:val="Hyperlink"/>
          </w:rPr>
          <w:t>&lt;fcel&gt;</w:t>
        </w:r>
      </w:hyperlink>
      <w:r>
        <w:t xml:space="preserve"> etc). A non-empty </w:t>
      </w:r>
      <w:hyperlink w:anchor="table">
        <w:r>
          <w:rPr>
            <w:rFonts w:ascii="Consolas" w:hAnsi="Consolas"/>
            <w:shd w:val="clear" w:color="auto" w:fill="F2F2F2"/>
            <w:rStyle w:val="Hyperlink"/>
          </w:rPr>
          <w:t>&lt;table&gt;</w:t>
        </w:r>
      </w:hyperlink>
      <w:r>
        <w:t xml:space="preserve"> element body must begin with such a structural element.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8" w:name="allowed-context"/>
      <w:pPr>
        <w:pStyle w:val="Heading4"/>
      </w:pPr>
      <w:r>
        <w:t>Allowed Context</w:t>
      </w:r>
      <w:bookmarkEnd w:id="98"/>
    </w:p>
    <w:p>
      <w:r>
        <w:t>Any context that allows semantic elements.</w:t>
      </w:r>
    </w:p>
    <w:p>
      <w:bookmarkStart w:id="99" w:name="attributes"/>
      <w:pPr>
        <w:pStyle w:val="Heading4"/>
      </w:pPr>
      <w:r>
        <w:t>Attributes</w:t>
      </w:r>
      <w:bookmarkEnd w:id="99"/>
    </w:p>
    <w:p>
      <w:r>
        <w:t>None</w:t>
      </w:r>
    </w:p>
    <w:p>
      <w:bookmarkStart w:id="100" w:name="allowed-content-types"/>
      <w:pPr>
        <w:pStyle w:val="Heading4"/>
      </w:pPr>
      <w:r>
        <w:t>Allowed Content Types</w:t>
      </w:r>
      <w:bookmarkEnd w:id="10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1" w:name="index"/>
      <w:pPr>
        <w:pStyle w:val="Heading3"/>
      </w:pPr>
      <w:r>
        <w:t>&lt;index&gt;</w:t>
      </w:r>
      <w:bookmarkEnd w:id="101"/>
    </w:p>
    <w:p>
      <w:r>
        <w:t>Captures an index, e.g. for a table of contents or glossary, in an OTSL-based format. Index cells are started by the respective structural elements (</w:t>
      </w:r>
      <w:hyperlink w:anchor="fcel">
        <w:r>
          <w:rPr>
            <w:rFonts w:ascii="Consolas" w:hAnsi="Consolas"/>
            <w:shd w:val="clear" w:color="auto" w:fill="F2F2F2"/>
            <w:rStyle w:val="Hyperlink"/>
          </w:rPr>
          <w:t>&lt;fcel&gt;</w:t>
        </w:r>
      </w:hyperlink>
      <w:r>
        <w:t xml:space="preserve"> etc). A non-empty </w:t>
      </w:r>
      <w:hyperlink w:anchor="index">
        <w:r>
          <w:rPr>
            <w:rFonts w:ascii="Consolas" w:hAnsi="Consolas"/>
            <w:shd w:val="clear" w:color="auto" w:fill="F2F2F2"/>
            <w:rStyle w:val="Hyperlink"/>
          </w:rPr>
          <w:t>&lt;index&gt;</w:t>
        </w:r>
      </w:hyperlink>
      <w:r>
        <w:t xml:space="preserve"> element body must begin with such a structural element. A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2" w:name="allowed-context"/>
      <w:pPr>
        <w:pStyle w:val="Heading4"/>
      </w:pPr>
      <w:r>
        <w:t>Allowed Context</w:t>
      </w:r>
      <w:bookmarkEnd w:id="102"/>
    </w:p>
    <w:p>
      <w:r>
        <w:t>Any context that allows semantic elements.</w:t>
      </w:r>
    </w:p>
    <w:p>
      <w:bookmarkStart w:id="103" w:name="attributes"/>
      <w:pPr>
        <w:pStyle w:val="Heading4"/>
      </w:pPr>
      <w:r>
        <w:t>Attributes</w:t>
      </w:r>
      <w:bookmarkEnd w:id="103"/>
    </w:p>
    <w:p>
      <w:r>
        <w:t>None</w:t>
      </w:r>
    </w:p>
    <w:p>
      <w:bookmarkStart w:id="104" w:name="allowed-content-types"/>
      <w:pPr>
        <w:pStyle w:val="Heading4"/>
      </w:pPr>
      <w:r>
        <w:t>Allowed Content Types</w:t>
      </w:r>
      <w:bookmarkEnd w:id="10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5" w:name="formula"/>
      <w:pPr>
        <w:pStyle w:val="Heading3"/>
      </w:pPr>
      <w:r>
        <w:t>&lt;formula&gt;</w:t>
      </w:r>
      <w:bookmarkEnd w:id="105"/>
    </w:p>
    <w:p>
      <w:r>
        <w:t xml:space="preserve">Raw LaTeX formula content, i.e. without any LaTeX-specific wrapping such as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\begin{math} ... \end{math}</w:t>
      </w:r>
      <w:r>
        <w:t xml:space="preserve"> or </w:t>
      </w:r>
      <w:r>
        <w:rPr>
          <w:rFonts w:ascii="Consolas" w:hAnsi="Consolas"/>
          <w:shd w:val="clear" w:color="auto" w:fill="F2F2F2"/>
        </w:rPr>
        <w:t>\begin{equation} ... \end{equation}</w:t>
      </w:r>
      <w:r>
        <w:t>.</w:t>
      </w:r>
    </w:p>
    <w:p>
      <w:bookmarkStart w:id="106" w:name="allowed-context"/>
      <w:pPr>
        <w:pStyle w:val="Heading4"/>
      </w:pPr>
      <w:r>
        <w:t>Allowed Context</w:t>
      </w:r>
      <w:bookmarkEnd w:id="106"/>
    </w:p>
    <w:p>
      <w:r>
        <w:t>Any context that allows semantic elements.</w:t>
      </w:r>
    </w:p>
    <w:p>
      <w:bookmarkStart w:id="107" w:name="attributes"/>
      <w:pPr>
        <w:pStyle w:val="Heading4"/>
      </w:pPr>
      <w:r>
        <w:t>Attributes</w:t>
      </w:r>
      <w:bookmarkEnd w:id="107"/>
    </w:p>
    <w:p>
      <w:r>
        <w:t>None</w:t>
      </w:r>
    </w:p>
    <w:p>
      <w:bookmarkStart w:id="108" w:name="allowed-content-types"/>
      <w:pPr>
        <w:pStyle w:val="Heading4"/>
      </w:pPr>
      <w:r>
        <w:t>Allowed Content Types</w:t>
      </w:r>
      <w:bookmarkEnd w:id="10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09" w:name="code"/>
      <w:pPr>
        <w:pStyle w:val="Heading3"/>
      </w:pPr>
      <w:r>
        <w:t>&lt;code&gt;</w:t>
      </w:r>
      <w:bookmarkEnd w:id="109"/>
    </w:p>
    <w:p>
      <w:r>
        <w:t xml:space="preserve">Captures a code snippet,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in the element head (see </w:t>
      </w:r>
      <w:hyperlink w:anchor="appendix-b-recommendations">
        <w:r>
          <w:rPr>
            <w:rStyle w:val="Hyperlink"/>
          </w:rPr>
          <w:t>Appendix B: Recommendations</w:t>
        </w:r>
      </w:hyperlink>
      <w:r>
        <w:t>).</w:t>
      </w:r>
    </w:p>
    <w:p>
      <w:bookmarkStart w:id="110" w:name="allowed-context"/>
      <w:pPr>
        <w:pStyle w:val="Heading4"/>
      </w:pPr>
      <w:r>
        <w:t>Allowed Context</w:t>
      </w:r>
      <w:bookmarkEnd w:id="110"/>
    </w:p>
    <w:p>
      <w:r>
        <w:t>Any context that allows semantic elements.</w:t>
      </w:r>
    </w:p>
    <w:p>
      <w:bookmarkStart w:id="111" w:name="attributes"/>
      <w:pPr>
        <w:pStyle w:val="Heading4"/>
      </w:pPr>
      <w:r>
        <w:t>Attributes</w:t>
      </w:r>
      <w:bookmarkEnd w:id="111"/>
    </w:p>
    <w:p>
      <w:r>
        <w:t>None</w:t>
      </w:r>
    </w:p>
    <w:p>
      <w:bookmarkStart w:id="112" w:name="allowed-content-types"/>
      <w:pPr>
        <w:pStyle w:val="Heading4"/>
      </w:pPr>
      <w:r>
        <w:t>Allowed Content Types</w:t>
      </w:r>
      <w:bookmarkEnd w:id="11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3" w:name="picture"/>
      <w:pPr>
        <w:pStyle w:val="Heading3"/>
      </w:pPr>
      <w:r>
        <w:t>&lt;picture&gt;</w:t>
      </w:r>
      <w:bookmarkEnd w:id="113"/>
    </w:p>
    <w:p>
      <w:r>
        <w:t>The element body begins with a picture-specific sequence, followed by content allowed in any other semantic element body. The picture-specific sequence is:</w:t>
      </w:r>
    </w:p>
    <w:p>
      <w:pPr>
        <w:pStyle w:val="ListBullet"/>
      </w:pPr>
      <w:r>
        <w:t xml:space="preserve">an optional </w:t>
      </w:r>
      <w:hyperlink w:anchor="src">
        <w:r>
          <w:rPr>
            <w:rFonts w:ascii="Consolas" w:hAnsi="Consolas"/>
            <w:shd w:val="clear" w:color="auto" w:fill="F2F2F2"/>
            <w:rStyle w:val="Hyperlink"/>
          </w:rPr>
          <w:t>&lt;src&gt;</w:t>
        </w:r>
      </w:hyperlink>
      <w:r>
        <w:t xml:space="preserve"> element</w:t>
      </w:r>
    </w:p>
    <w:p>
      <w:pPr>
        <w:pStyle w:val="ListBullet"/>
      </w:pPr>
      <w:r>
        <w:t xml:space="preserve">an optional </w:t>
      </w:r>
      <w:hyperlink w:anchor="tabular">
        <w:r>
          <w:rPr>
            <w:rFonts w:ascii="Consolas" w:hAnsi="Consolas"/>
            <w:shd w:val="clear" w:color="auto" w:fill="F2F2F2"/>
            <w:rStyle w:val="Hyperlink"/>
          </w:rPr>
          <w:t>&lt;tabular&gt;</w:t>
        </w:r>
      </w:hyperlink>
      <w:r>
        <w:t xml:space="preserve"> element (only allowed for </w:t>
      </w:r>
      <w:r>
        <w:rPr>
          <w:rFonts w:ascii="Consolas" w:hAnsi="Consolas"/>
          <w:shd w:val="clear" w:color="auto" w:fill="F2F2F2"/>
        </w:rPr>
        <w:t>&lt;picture class="chart"&gt;</w:t>
      </w:r>
      <w:r>
        <w:t>)</w:t>
      </w:r>
    </w:p>
    <w:p>
      <w:bookmarkStart w:id="114" w:name="allowed-context"/>
      <w:pPr>
        <w:pStyle w:val="Heading4"/>
      </w:pPr>
      <w:r>
        <w:t>Allowed Context</w:t>
      </w:r>
      <w:bookmarkEnd w:id="114"/>
    </w:p>
    <w:p>
      <w:r>
        <w:t>Any context that allows semantic elements.</w:t>
      </w:r>
    </w:p>
    <w:p>
      <w:bookmarkStart w:id="115" w:name="attributes"/>
      <w:pPr>
        <w:pStyle w:val="Heading4"/>
      </w:pPr>
      <w:r>
        <w:t>Attributes</w:t>
      </w:r>
      <w:bookmarkEnd w:id="11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"undefined"</w:t>
            </w:r>
          </w:p>
        </w:tc>
        <w:tc>
          <w:tcPr>
            <w:tcW w:type="dxa" w:w="2160"/>
          </w:tcPr>
          <w:p>
            <w:r/>
            <w:r>
              <w:t>{"undefined", "chart"}</w:t>
            </w:r>
          </w:p>
        </w:tc>
        <w:tc>
          <w:tcPr>
            <w:tcW w:type="dxa" w:w="2160"/>
          </w:tcPr>
          <w:p>
            <w:r/>
            <w:r>
              <w:t>The picture type.</w:t>
            </w:r>
          </w:p>
        </w:tc>
      </w:tr>
    </w:tbl>
    <w:p>
      <w:bookmarkStart w:id="116" w:name="allowed-content-types"/>
      <w:pPr>
        <w:pStyle w:val="Heading4"/>
      </w:pPr>
      <w:r>
        <w:t>Allowed Content Types</w:t>
      </w:r>
      <w:bookmarkEnd w:id="11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17" w:name="marker"/>
      <w:pPr>
        <w:pStyle w:val="Heading3"/>
      </w:pPr>
      <w:r>
        <w:t>&lt;marker&gt;</w:t>
      </w:r>
      <w:bookmarkEnd w:id="117"/>
    </w:p>
    <w:p>
      <w:r>
        <w:t>Captures the visible glyph or identifier (e.g. number) of a marker, e.g. in the context of a list item.</w:t>
      </w:r>
    </w:p>
    <w:p>
      <w:bookmarkStart w:id="118" w:name="allowed-context"/>
      <w:pPr>
        <w:pStyle w:val="Heading4"/>
      </w:pPr>
      <w:r>
        <w:t>Allowed Context</w:t>
      </w:r>
      <w:bookmarkEnd w:id="118"/>
    </w:p>
    <w:p>
      <w:r>
        <w:t>Any context that allows semantic elements.</w:t>
      </w:r>
    </w:p>
    <w:p>
      <w:bookmarkStart w:id="119" w:name="attributes"/>
      <w:pPr>
        <w:pStyle w:val="Heading4"/>
      </w:pPr>
      <w:r>
        <w:t>Attributes</w:t>
      </w:r>
      <w:bookmarkEnd w:id="119"/>
    </w:p>
    <w:p>
      <w:r>
        <w:t>None</w:t>
      </w:r>
    </w:p>
    <w:p>
      <w:bookmarkStart w:id="120" w:name="allowed-content-types"/>
      <w:pPr>
        <w:pStyle w:val="Heading4"/>
      </w:pPr>
      <w:r>
        <w:t>Allowed Content Types</w:t>
      </w:r>
      <w:bookmarkEnd w:id="12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1" w:name="group"/>
      <w:pPr>
        <w:pStyle w:val="Heading3"/>
      </w:pPr>
      <w:r>
        <w:t>&lt;group&gt;</w:t>
      </w:r>
      <w:bookmarkEnd w:id="121"/>
    </w:p>
    <w:p>
      <w:r>
        <w:t>Container for encapsulating multiple semantic elements.</w:t>
      </w:r>
    </w:p>
    <w:p>
      <w:bookmarkStart w:id="122" w:name="allowed-context"/>
      <w:pPr>
        <w:pStyle w:val="Heading4"/>
      </w:pPr>
      <w:r>
        <w:t>Allowed Context</w:t>
      </w:r>
      <w:bookmarkEnd w:id="122"/>
    </w:p>
    <w:p>
      <w:r>
        <w:t>Any context that allows semantic elements.</w:t>
      </w:r>
    </w:p>
    <w:p>
      <w:bookmarkStart w:id="123" w:name="attributes"/>
      <w:pPr>
        <w:pStyle w:val="Heading4"/>
      </w:pPr>
      <w:r>
        <w:t>Attributes</w:t>
      </w:r>
      <w:bookmarkEnd w:id="123"/>
    </w:p>
    <w:p>
      <w:r>
        <w:t>None</w:t>
      </w:r>
    </w:p>
    <w:p>
      <w:bookmarkStart w:id="124" w:name="allowed-content-types"/>
      <w:pPr>
        <w:pStyle w:val="Heading4"/>
      </w:pPr>
      <w:r>
        <w:t>Allowed Content Types</w:t>
      </w:r>
      <w:bookmarkEnd w:id="12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5" w:name="field_heading"/>
      <w:pPr>
        <w:pStyle w:val="Heading3"/>
      </w:pPr>
      <w:r>
        <w:t>&lt;field_heading&gt;</w:t>
      </w:r>
      <w:bookmarkEnd w:id="125"/>
    </w:p>
    <w:p>
      <w:r>
        <w:t xml:space="preserve">Field heading within a `&lt;field_region&gt;; analogous to </w:t>
      </w:r>
      <w:hyperlink w:anchor="heading">
        <w:r>
          <w:rPr>
            <w:rFonts w:ascii="Consolas" w:hAnsi="Consolas"/>
            <w:shd w:val="clear" w:color="auto" w:fill="F2F2F2"/>
            <w:rStyle w:val="Hyperlink"/>
          </w:rPr>
          <w:t>&lt;heading&gt;</w:t>
        </w:r>
      </w:hyperlink>
      <w:r>
        <w:t xml:space="preserve"> but scoped to field structures.</w:t>
      </w:r>
    </w:p>
    <w:p>
      <w:bookmarkStart w:id="126" w:name="allowed-context"/>
      <w:pPr>
        <w:pStyle w:val="Heading4"/>
      </w:pPr>
      <w:r>
        <w:t>Allowed Context</w:t>
      </w:r>
      <w:bookmarkEnd w:id="126"/>
    </w:p>
    <w:p>
      <w:r>
        <w:t xml:space="preserve">Can only be descendant of </w:t>
      </w:r>
      <w:hyperlink w:anchor="field_region">
        <w:r>
          <w:rPr>
            <w:rFonts w:ascii="Consolas" w:hAnsi="Consolas"/>
            <w:shd w:val="clear" w:color="auto" w:fill="F2F2F2"/>
            <w:rStyle w:val="Hyperlink"/>
          </w:rPr>
          <w:t>&lt;field_region&gt;</w:t>
        </w:r>
      </w:hyperlink>
      <w:r>
        <w:t>.</w:t>
      </w:r>
    </w:p>
    <w:p>
      <w:bookmarkStart w:id="127" w:name="attributes"/>
      <w:pPr>
        <w:pStyle w:val="Heading4"/>
      </w:pPr>
      <w:r>
        <w:t>Attributes</w:t>
      </w:r>
      <w:bookmarkEnd w:id="12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r>
              <w:t>The field heading depth (1 = top-level).</w:t>
            </w:r>
          </w:p>
        </w:tc>
      </w:tr>
    </w:tbl>
    <w:p>
      <w:bookmarkStart w:id="128" w:name="allowed-content-types"/>
      <w:pPr>
        <w:pStyle w:val="Heading4"/>
      </w:pPr>
      <w:r>
        <w:t>Allowed Content Types</w:t>
      </w:r>
      <w:bookmarkEnd w:id="12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9" w:name="field_item"/>
      <w:pPr>
        <w:pStyle w:val="Heading3"/>
      </w:pPr>
      <w:r>
        <w:t>&lt;field_item&gt;</w:t>
      </w:r>
      <w:bookmarkEnd w:id="129"/>
    </w:p>
    <w:p>
      <w:r>
        <w:t>Scoping of a field key (optional) and any corresponding values.</w:t>
      </w:r>
    </w:p>
    <w:p>
      <w:bookmarkStart w:id="130" w:name="allowed-context"/>
      <w:pPr>
        <w:pStyle w:val="Heading4"/>
      </w:pPr>
      <w:r>
        <w:t>Allowed Context</w:t>
      </w:r>
      <w:bookmarkEnd w:id="130"/>
    </w:p>
    <w:p>
      <w:r>
        <w:t xml:space="preserve">Can only be descendant of </w:t>
      </w:r>
      <w:hyperlink w:anchor="field_region">
        <w:r>
          <w:rPr>
            <w:rFonts w:ascii="Consolas" w:hAnsi="Consolas"/>
            <w:shd w:val="clear" w:color="auto" w:fill="F2F2F2"/>
            <w:rStyle w:val="Hyperlink"/>
          </w:rPr>
          <w:t>&lt;field_region&gt;</w:t>
        </w:r>
      </w:hyperlink>
      <w:r>
        <w:t>.</w:t>
      </w:r>
    </w:p>
    <w:p>
      <w:bookmarkStart w:id="131" w:name="attributes"/>
      <w:pPr>
        <w:pStyle w:val="Heading4"/>
      </w:pPr>
      <w:r>
        <w:t>Attributes</w:t>
      </w:r>
      <w:bookmarkEnd w:id="131"/>
    </w:p>
    <w:p>
      <w:r>
        <w:t>None</w:t>
      </w:r>
    </w:p>
    <w:p>
      <w:bookmarkStart w:id="132" w:name="allowed-content-types"/>
      <w:pPr>
        <w:pStyle w:val="Heading4"/>
      </w:pPr>
      <w:r>
        <w:t>Allowed Content Types</w:t>
      </w:r>
      <w:bookmarkEnd w:id="13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3" w:name="key"/>
      <w:pPr>
        <w:pStyle w:val="Heading3"/>
      </w:pPr>
      <w:r>
        <w:t>&lt;key&gt;</w:t>
      </w:r>
      <w:bookmarkEnd w:id="133"/>
    </w:p>
    <w:p>
      <w:r>
        <w:t>The key of a field (may correspond to  0-N field values).</w:t>
      </w:r>
    </w:p>
    <w:p>
      <w:bookmarkStart w:id="134" w:name="allowed-context"/>
      <w:pPr>
        <w:pStyle w:val="Heading4"/>
      </w:pPr>
      <w:r>
        <w:t>Allowed Context</w:t>
      </w:r>
      <w:bookmarkEnd w:id="134"/>
    </w:p>
    <w:p>
      <w:r>
        <w:t xml:space="preserve">Can only be descendant of </w:t>
      </w:r>
      <w:hyperlink w:anchor="field_item">
        <w:r>
          <w:rPr>
            <w:rFonts w:ascii="Consolas" w:hAnsi="Consolas"/>
            <w:shd w:val="clear" w:color="auto" w:fill="F2F2F2"/>
            <w:rStyle w:val="Hyperlink"/>
          </w:rPr>
          <w:t>&lt;field_item&gt;</w:t>
        </w:r>
      </w:hyperlink>
      <w:r>
        <w:t>.</w:t>
      </w:r>
    </w:p>
    <w:p>
      <w:bookmarkStart w:id="135" w:name="attributes"/>
      <w:pPr>
        <w:pStyle w:val="Heading4"/>
      </w:pPr>
      <w:r>
        <w:t>Attributes</w:t>
      </w:r>
      <w:bookmarkEnd w:id="135"/>
    </w:p>
    <w:p>
      <w:r>
        <w:t>None</w:t>
      </w:r>
    </w:p>
    <w:p>
      <w:bookmarkStart w:id="136" w:name="allowed-content-types"/>
      <w:pPr>
        <w:pStyle w:val="Heading4"/>
      </w:pPr>
      <w:r>
        <w:t>Allowed Content Types</w:t>
      </w:r>
      <w:bookmarkEnd w:id="13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7" w:name="value"/>
      <w:pPr>
        <w:pStyle w:val="Heading3"/>
      </w:pPr>
      <w:r>
        <w:t>&lt;value&gt;</w:t>
      </w:r>
      <w:bookmarkEnd w:id="137"/>
    </w:p>
    <w:p>
      <w:r>
        <w:t>A value of a field (may correspond to 0 or 1 field key).</w:t>
      </w:r>
    </w:p>
    <w:p>
      <w:bookmarkStart w:id="138" w:name="allowed-context"/>
      <w:pPr>
        <w:pStyle w:val="Heading4"/>
      </w:pPr>
      <w:r>
        <w:t>Allowed Context</w:t>
      </w:r>
      <w:bookmarkEnd w:id="138"/>
    </w:p>
    <w:p>
      <w:r>
        <w:t xml:space="preserve">Can only be descendant of </w:t>
      </w:r>
      <w:hyperlink w:anchor="field_item">
        <w:r>
          <w:rPr>
            <w:rFonts w:ascii="Consolas" w:hAnsi="Consolas"/>
            <w:shd w:val="clear" w:color="auto" w:fill="F2F2F2"/>
            <w:rStyle w:val="Hyperlink"/>
          </w:rPr>
          <w:t>&lt;field_item&gt;</w:t>
        </w:r>
      </w:hyperlink>
      <w:r>
        <w:t>.</w:t>
      </w:r>
    </w:p>
    <w:p>
      <w:bookmarkStart w:id="139" w:name="attributes"/>
      <w:pPr>
        <w:pStyle w:val="Heading4"/>
      </w:pPr>
      <w:r>
        <w:t>Attributes</w:t>
      </w:r>
      <w:bookmarkEnd w:id="13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r>
              <w:t>The value type.</w:t>
            </w:r>
          </w:p>
        </w:tc>
      </w:tr>
    </w:tbl>
    <w:p>
      <w:bookmarkStart w:id="140" w:name="allowed-content-types"/>
      <w:pPr>
        <w:pStyle w:val="Heading4"/>
      </w:pPr>
      <w:r>
        <w:t>Allowed Content Types</w:t>
      </w:r>
      <w:bookmarkEnd w:id="14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1" w:name="hint"/>
      <w:pPr>
        <w:pStyle w:val="Heading3"/>
      </w:pPr>
      <w:r>
        <w:t>&lt;hint&gt;</w:t>
      </w:r>
      <w:bookmarkEnd w:id="141"/>
    </w:p>
    <w:p>
      <w:r>
        <w:t>A hint regarding a field.</w:t>
      </w:r>
    </w:p>
    <w:p>
      <w:bookmarkStart w:id="142" w:name="allowed-context"/>
      <w:pPr>
        <w:pStyle w:val="Heading4"/>
      </w:pPr>
      <w:r>
        <w:t>Allowed Context</w:t>
      </w:r>
      <w:bookmarkEnd w:id="142"/>
    </w:p>
    <w:p>
      <w:r>
        <w:t xml:space="preserve">Can only be descendant of </w:t>
      </w:r>
      <w:hyperlink w:anchor="field_region">
        <w:r>
          <w:rPr>
            <w:rFonts w:ascii="Consolas" w:hAnsi="Consolas"/>
            <w:shd w:val="clear" w:color="auto" w:fill="F2F2F2"/>
            <w:rStyle w:val="Hyperlink"/>
          </w:rPr>
          <w:t>&lt;field_region&gt;</w:t>
        </w:r>
      </w:hyperlink>
      <w:r>
        <w:t>.</w:t>
      </w:r>
    </w:p>
    <w:p>
      <w:bookmarkStart w:id="143" w:name="attributes"/>
      <w:pPr>
        <w:pStyle w:val="Heading4"/>
      </w:pPr>
      <w:r>
        <w:t>Attributes</w:t>
      </w:r>
      <w:bookmarkEnd w:id="143"/>
    </w:p>
    <w:p>
      <w:r>
        <w:t>None</w:t>
      </w:r>
    </w:p>
    <w:p>
      <w:bookmarkStart w:id="144" w:name="allowed-content-types"/>
      <w:pPr>
        <w:pStyle w:val="Heading4"/>
      </w:pPr>
      <w:r>
        <w:t>Allowed Content Types</w:t>
      </w:r>
      <w:bookmarkEnd w:id="14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5" w:name="caption"/>
      <w:pPr>
        <w:pStyle w:val="Heading3"/>
      </w:pPr>
      <w:r>
        <w:t>&lt;caption&gt;</w:t>
      </w:r>
      <w:bookmarkEnd w:id="145"/>
    </w:p>
    <w:p>
      <w:r>
        <w:t>Optional part of the element head for capturing an associated caption.</w:t>
      </w:r>
    </w:p>
    <w:p>
      <w:bookmarkStart w:id="146" w:name="allowed-context"/>
      <w:pPr>
        <w:pStyle w:val="Heading4"/>
      </w:pPr>
      <w:r>
        <w:t>Allowed Context</w:t>
      </w:r>
      <w:bookmarkEnd w:id="146"/>
    </w:p>
    <w:p>
      <w:r>
        <w:t xml:space="preserve">Can only be part of the </w:t>
      </w:r>
      <w:hyperlink w:anchor="element-head">
        <w:r>
          <w:rPr>
            <w:rStyle w:val="Hyperlink"/>
          </w:rPr>
          <w:t>element head</w:t>
        </w:r>
      </w:hyperlink>
      <w:r>
        <w:t xml:space="preserve"> of a semantic element.</w:t>
      </w:r>
    </w:p>
    <w:p>
      <w:bookmarkStart w:id="147" w:name="attributes"/>
      <w:pPr>
        <w:pStyle w:val="Heading4"/>
      </w:pPr>
      <w:r>
        <w:t>Attributes</w:t>
      </w:r>
      <w:bookmarkEnd w:id="147"/>
    </w:p>
    <w:p>
      <w:r>
        <w:t>None</w:t>
      </w:r>
    </w:p>
    <w:p>
      <w:bookmarkStart w:id="148" w:name="allowed-content-types"/>
      <w:pPr>
        <w:pStyle w:val="Heading4"/>
      </w:pPr>
      <w:r>
        <w:t>Allowed Content Types</w:t>
      </w:r>
      <w:bookmarkEnd w:id="14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9" w:name="property-elements"/>
      <w:pPr>
        <w:pStyle w:val="Heading2"/>
      </w:pPr>
      <w:r>
        <w:t>Property Elements</w:t>
      </w:r>
      <w:bookmarkEnd w:id="149"/>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50" w:name="label"/>
      <w:pPr>
        <w:pStyle w:val="Heading3"/>
      </w:pPr>
      <w:r>
        <w:t>&lt;label&gt;</w:t>
      </w:r>
      <w:bookmarkEnd w:id="150"/>
    </w:p>
    <w:p>
      <w:r>
        <w:t>Optional part of the element head; serves for providing a detailed label for the respective element.</w:t>
      </w:r>
    </w:p>
    <w:p>
      <w:bookmarkStart w:id="151" w:name="allowed-context"/>
      <w:pPr>
        <w:pStyle w:val="Heading4"/>
      </w:pPr>
      <w:r>
        <w:t>Allowed Context</w:t>
      </w:r>
      <w:bookmarkEnd w:id="151"/>
    </w:p>
    <w:p>
      <w:r>
        <w:t xml:space="preserve">Can only be part of the </w:t>
      </w:r>
      <w:hyperlink w:anchor="element-head">
        <w:r>
          <w:rPr>
            <w:rStyle w:val="Hyperlink"/>
          </w:rPr>
          <w:t>element head</w:t>
        </w:r>
      </w:hyperlink>
      <w:r>
        <w:t xml:space="preserve"> of a semantic element.</w:t>
      </w:r>
    </w:p>
    <w:p>
      <w:bookmarkStart w:id="152" w:name="attributes"/>
      <w:pPr>
        <w:pStyle w:val="Heading4"/>
      </w:pPr>
      <w:r>
        <w:t>Attributes</w:t>
      </w:r>
      <w:bookmarkEnd w:id="15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"undefined"</w:t>
            </w:r>
          </w:p>
        </w:tc>
        <w:tc>
          <w:tcPr>
            <w:tcW w:type="dxa" w:w="2160"/>
          </w:tcPr>
          <w:p>
            <w:r/>
            <w:r>
              <w:t>Different value domains may be recommended per host element (not to be validated).</w:t>
            </w:r>
          </w:p>
        </w:tc>
        <w:tc>
          <w:tcPr>
            <w:tcW w:type="dxa" w:w="2160"/>
          </w:tcPr>
          <w:p>
            <w:r/>
            <w:r>
              <w:t>A label for concretely specifying a subclass type for the host element.</w:t>
            </w:r>
          </w:p>
        </w:tc>
      </w:tr>
    </w:tbl>
    <w:p>
      <w:bookmarkStart w:id="153" w:name="allowed-content-types"/>
      <w:pPr>
        <w:pStyle w:val="Heading4"/>
      </w:pPr>
      <w:r>
        <w:t>Allowed Content Types</w:t>
      </w:r>
      <w:bookmarkEnd w:id="153"/>
    </w:p>
    <w:p>
      <w:r>
        <w:t>None (empty element).</w:t>
      </w:r>
    </w:p>
    <w:p>
      <w:bookmarkStart w:id="154" w:name="thread"/>
      <w:pPr>
        <w:pStyle w:val="Heading3"/>
      </w:pPr>
      <w:r>
        <w:t>&lt;thread&gt;</w:t>
      </w:r>
      <w:bookmarkEnd w:id="154"/>
    </w:p>
    <w:p>
      <w:r>
        <w:t xml:space="preserve">Optional part of the element head; serves for establishing a logical document component. This can be useful for capturing fragmented components, e.g. spanning multiple bounding boxes (e.g. cross-column) or pages, or for defining anchors for cross references. 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55" w:name="allowed-context"/>
      <w:pPr>
        <w:pStyle w:val="Heading4"/>
      </w:pPr>
      <w:r>
        <w:t>Allowed Context</w:t>
      </w:r>
      <w:bookmarkEnd w:id="155"/>
    </w:p>
    <w:p>
      <w:r>
        <w:t xml:space="preserve">Can only be part of the </w:t>
      </w:r>
      <w:hyperlink w:anchor="element-head">
        <w:r>
          <w:rPr>
            <w:rStyle w:val="Hyperlink"/>
          </w:rPr>
          <w:t>element head</w:t>
        </w:r>
      </w:hyperlink>
      <w:r>
        <w:t xml:space="preserve"> of a semantic element.</w:t>
      </w:r>
    </w:p>
    <w:p>
      <w:bookmarkStart w:id="156" w:name="attributes"/>
      <w:pPr>
        <w:pStyle w:val="Heading4"/>
      </w:pPr>
      <w:r>
        <w:t>Attributes</w:t>
      </w:r>
      <w:bookmarkEnd w:id="15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 xml:space="preserve">The ID of the thread. All </w:t>
            </w:r>
            <w:hyperlink w:anchor="thread">
              <w:r>
                <w:rPr>
                  <w:rFonts w:ascii="Consolas" w:hAnsi="Consolas"/>
                  <w:shd w:val="clear" w:color="auto" w:fill="F2F2F2"/>
                  <w:rStyle w:val="Hyperlink"/>
                </w:rPr>
                <w:t>&lt;thread&gt;</w:t>
              </w:r>
            </w:hyperlink>
            <w:r>
              <w:t xml:space="preserve"> elements that share a given </w:t>
            </w:r>
            <w:r>
              <w:rPr>
                <w:rFonts w:ascii="Consolas" w:hAnsi="Consolas"/>
                <w:shd w:val="clear" w:color="auto" w:fill="F2F2F2"/>
              </w:rPr>
              <w:t>thread_id</w:t>
            </w:r>
            <w:r>
              <w:t xml:space="preserve"> must be under the same host element type (e.g. all under </w:t>
            </w:r>
            <w:hyperlink w:anchor="text">
              <w:r>
                <w:rPr>
                  <w:rFonts w:ascii="Consolas" w:hAnsi="Consolas"/>
                  <w:shd w:val="clear" w:color="auto" w:fill="F2F2F2"/>
                  <w:rStyle w:val="Hyperlink"/>
                </w:rPr>
                <w:t>&lt;text&gt;</w:t>
              </w:r>
            </w:hyperlink>
            <w:r>
              <w:t xml:space="preserve">, not mixed </w:t>
            </w:r>
            <w:hyperlink w:anchor="text">
              <w:r>
                <w:rPr>
                  <w:rFonts w:ascii="Consolas" w:hAnsi="Consolas"/>
                  <w:shd w:val="clear" w:color="auto" w:fill="F2F2F2"/>
                  <w:rStyle w:val="Hyperlink"/>
                </w:rPr>
                <w:t>&lt;text&gt;</w:t>
              </w:r>
            </w:hyperlink>
            <w:r>
              <w:t xml:space="preserve"> and </w:t>
            </w:r>
            <w:hyperlink w:anchor="picture">
              <w:r>
                <w:rPr>
                  <w:rFonts w:ascii="Consolas" w:hAnsi="Consolas"/>
                  <w:shd w:val="clear" w:color="auto" w:fill="F2F2F2"/>
                  <w:rStyle w:val="Hyperlink"/>
                </w:rPr>
                <w:t>&lt;picture&gt;</w:t>
              </w:r>
            </w:hyperlink>
            <w:r>
              <w:t>).</w:t>
            </w:r>
          </w:p>
        </w:tc>
      </w:tr>
    </w:tbl>
    <w:p>
      <w:bookmarkStart w:id="157" w:name="allowed-content-types"/>
      <w:pPr>
        <w:pStyle w:val="Heading4"/>
      </w:pPr>
      <w:r>
        <w:t>Allowed Content Types</w:t>
      </w:r>
      <w:bookmarkEnd w:id="157"/>
    </w:p>
    <w:p>
      <w:r>
        <w:t>None (empty element).</w:t>
      </w:r>
    </w:p>
    <w:p>
      <w:bookmarkStart w:id="158" w:name="xref"/>
      <w:pPr>
        <w:pStyle w:val="Heading3"/>
      </w:pPr>
      <w:r>
        <w:t>&lt;xref&gt;</w:t>
      </w:r>
      <w:bookmarkEnd w:id="158"/>
    </w:p>
    <w:p>
      <w:r>
        <w:t>Optional part of the element head; serves for capturing an outgoing cross-reference from this component.</w:t>
      </w:r>
    </w:p>
    <w:p>
      <w:bookmarkStart w:id="159" w:name="allowed-context"/>
      <w:pPr>
        <w:pStyle w:val="Heading4"/>
      </w:pPr>
      <w:r>
        <w:t>Allowed Context</w:t>
      </w:r>
      <w:bookmarkEnd w:id="159"/>
    </w:p>
    <w:p>
      <w:r>
        <w:t xml:space="preserve">Can only be part of the </w:t>
      </w:r>
      <w:hyperlink w:anchor="element-head">
        <w:r>
          <w:rPr>
            <w:rStyle w:val="Hyperlink"/>
          </w:rPr>
          <w:t>element head</w:t>
        </w:r>
      </w:hyperlink>
      <w:r>
        <w:t xml:space="preserve"> of a semantic element.</w:t>
      </w:r>
    </w:p>
    <w:p>
      <w:bookmarkStart w:id="160" w:name="attributes"/>
      <w:pPr>
        <w:pStyle w:val="Heading4"/>
      </w:pPr>
      <w:r>
        <w:t>Attributes</w:t>
      </w:r>
      <w:bookmarkEnd w:id="16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 xml:space="preserve">The ID of the referenced thread. This must be defined by at least one </w:t>
            </w:r>
            <w:hyperlink w:anchor="thread">
              <w:r>
                <w:rPr>
                  <w:rFonts w:ascii="Consolas" w:hAnsi="Consolas"/>
                  <w:shd w:val="clear" w:color="auto" w:fill="F2F2F2"/>
                  <w:rStyle w:val="Hyperlink"/>
                </w:rPr>
                <w:t>&lt;thread&gt;</w:t>
              </w:r>
            </w:hyperlink>
            <w:r>
              <w:t xml:space="preserve"> in the document.</w:t>
            </w:r>
          </w:p>
        </w:tc>
      </w:tr>
    </w:tbl>
    <w:p>
      <w:bookmarkStart w:id="161" w:name="allowed-content-types"/>
      <w:pPr>
        <w:pStyle w:val="Heading4"/>
      </w:pPr>
      <w:r>
        <w:t>Allowed Content Types</w:t>
      </w:r>
      <w:bookmarkEnd w:id="161"/>
    </w:p>
    <w:p>
      <w:r>
        <w:t>None (empty element).</w:t>
      </w:r>
    </w:p>
    <w:p>
      <w:bookmarkStart w:id="162" w:name="href"/>
      <w:pPr>
        <w:pStyle w:val="Heading3"/>
      </w:pPr>
      <w:r>
        <w:t>&lt;href&gt;</w:t>
      </w:r>
      <w:bookmarkEnd w:id="162"/>
    </w:p>
    <w:p>
      <w:r>
        <w:t>Optional part of the element head; serves for capturing a URI referenced by this component.</w:t>
      </w:r>
    </w:p>
    <w:p>
      <w:bookmarkStart w:id="163" w:name="allowed-context"/>
      <w:pPr>
        <w:pStyle w:val="Heading4"/>
      </w:pPr>
      <w:r>
        <w:t>Allowed Context</w:t>
      </w:r>
      <w:bookmarkEnd w:id="163"/>
    </w:p>
    <w:p>
      <w:r>
        <w:t xml:space="preserve">Can only be part of the </w:t>
      </w:r>
      <w:hyperlink w:anchor="element-head">
        <w:r>
          <w:rPr>
            <w:rStyle w:val="Hyperlink"/>
          </w:rPr>
          <w:t>element head</w:t>
        </w:r>
      </w:hyperlink>
      <w:r>
        <w:t xml:space="preserve"> of a semantic element.</w:t>
      </w:r>
    </w:p>
    <w:p>
      <w:bookmarkStart w:id="164" w:name="attributes"/>
      <w:pPr>
        <w:pStyle w:val="Heading4"/>
      </w:pPr>
      <w:r>
        <w:t>Attributes</w:t>
      </w:r>
      <w:bookmarkEnd w:id="16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65" w:name="allowed-content-types"/>
      <w:pPr>
        <w:pStyle w:val="Heading4"/>
      </w:pPr>
      <w:r>
        <w:t>Allowed Content Types</w:t>
      </w:r>
      <w:bookmarkEnd w:id="16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6" w:name="custom"/>
      <w:pPr>
        <w:pStyle w:val="Heading3"/>
      </w:pPr>
      <w:r>
        <w:t>&lt;custom&gt;</w:t>
      </w:r>
      <w:bookmarkEnd w:id="166"/>
    </w:p>
    <w:p>
      <w:r>
        <w:t xml:space="preserve">Optional part of the element head; custom metadata, e.g. for application-specific purposes. See </w:t>
      </w:r>
      <w:hyperlink w:anchor="appendix-b-recommendations">
        <w:r>
          <w:rPr>
            <w:rStyle w:val="Hyperlink"/>
          </w:rPr>
          <w:t>Appendix B: Recommendations</w:t>
        </w:r>
      </w:hyperlink>
      <w:r>
        <w:t xml:space="preserve"> for naming and namespacing guidance for custom vocabularies.</w:t>
      </w:r>
    </w:p>
    <w:p>
      <w:bookmarkStart w:id="167" w:name="allowed-context"/>
      <w:pPr>
        <w:pStyle w:val="Heading4"/>
      </w:pPr>
      <w:r>
        <w:t>Allowed Context</w:t>
      </w:r>
      <w:bookmarkEnd w:id="167"/>
    </w:p>
    <w:p>
      <w:r>
        <w:t xml:space="preserve">Can only be part of the </w:t>
      </w:r>
      <w:hyperlink w:anchor="element-head">
        <w:r>
          <w:rPr>
            <w:rStyle w:val="Hyperlink"/>
          </w:rPr>
          <w:t>element head</w:t>
        </w:r>
      </w:hyperlink>
      <w:r>
        <w:t xml:space="preserve"> of a semantic element.</w:t>
      </w:r>
    </w:p>
    <w:p>
      <w:bookmarkStart w:id="168" w:name="attributes"/>
      <w:pPr>
        <w:pStyle w:val="Heading4"/>
      </w:pPr>
      <w:r>
        <w:t>Attributes</w:t>
      </w:r>
      <w:bookmarkEnd w:id="168"/>
    </w:p>
    <w:p>
      <w:r>
        <w:t>None</w:t>
      </w:r>
    </w:p>
    <w:p>
      <w:bookmarkStart w:id="169" w:name="allowed-content-types"/>
      <w:pPr>
        <w:pStyle w:val="Heading4"/>
      </w:pPr>
      <w:r>
        <w:t>Allowed Content Types</w:t>
      </w:r>
      <w:bookmarkEnd w:id="16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70" w:name="location"/>
      <w:pPr>
        <w:pStyle w:val="Heading3"/>
      </w:pPr>
      <w:r>
        <w:t>&lt;location&gt;</w:t>
      </w:r>
      <w:bookmarkEnd w:id="170"/>
    </w:p>
    <w:p>
      <w:r>
        <w:t xml:space="preserve">Optional part of the element head; coordinate system is the top-left corner of the page. When present, appears in sequence of 4 </w:t>
      </w:r>
      <w:hyperlink w:anchor="location">
        <w:r>
          <w:rPr>
            <w:rFonts w:ascii="Consolas" w:hAnsi="Consolas"/>
            <w:shd w:val="clear" w:color="auto" w:fill="F2F2F2"/>
            <w:rStyle w:val="Hyperlink"/>
          </w:rPr>
          <w:t>&lt;location&gt;</w:t>
        </w:r>
      </w:hyperlink>
      <w:r>
        <w:t xml:space="preserve"> instances, representing x0, y0, x1, y1. The following must then hold: </w:t>
      </w:r>
      <w:r>
        <w:rPr>
          <w:rFonts w:ascii="Consolas" w:hAnsi="Consolas"/>
          <w:shd w:val="clear" w:color="auto" w:fill="F2F2F2"/>
        </w:rPr>
        <w:t>x0_norm&lt;=x1_norm</w:t>
      </w:r>
      <w:r>
        <w:t xml:space="preserve"> and </w:t>
      </w:r>
      <w:r>
        <w:rPr>
          <w:rFonts w:ascii="Consolas" w:hAnsi="Consolas"/>
          <w:shd w:val="clear" w:color="auto" w:fill="F2F2F2"/>
        </w:rPr>
        <w:t>y0_norm&lt;=y1_norm</w:t>
      </w:r>
      <w:r>
        <w:t xml:space="preserve">(i.e. first top-left point then bottom-right point), whereby </w:t>
      </w:r>
      <w:r>
        <w:rPr>
          <w:rFonts w:ascii="Consolas" w:hAnsi="Consolas"/>
          <w:shd w:val="clear" w:color="auto" w:fill="F2F2F2"/>
        </w:rPr>
        <w:t>*_norm</w:t>
      </w:r>
      <w:r>
        <w:t xml:space="preserve"> is the respective coordinate normalized to its effective resolution.</w:t>
      </w:r>
    </w:p>
    <w:p>
      <w:bookmarkStart w:id="171" w:name="allowed-context"/>
      <w:pPr>
        <w:pStyle w:val="Heading4"/>
      </w:pPr>
      <w:r>
        <w:t>Allowed Context</w:t>
      </w:r>
      <w:bookmarkEnd w:id="171"/>
    </w:p>
    <w:p>
      <w:r>
        <w:t xml:space="preserve">Can only be part of the </w:t>
      </w:r>
      <w:hyperlink w:anchor="element-head">
        <w:r>
          <w:rPr>
            <w:rStyle w:val="Hyperlink"/>
          </w:rPr>
          <w:t>element head</w:t>
        </w:r>
      </w:hyperlink>
      <w:r>
        <w:t xml:space="preserve"> of a semantic element.</w:t>
      </w:r>
    </w:p>
    <w:p>
      <w:bookmarkStart w:id="172" w:name="attributes"/>
      <w:pPr>
        <w:pStyle w:val="Heading4"/>
      </w:pPr>
      <w:r>
        <w:t>Attributes</w:t>
      </w:r>
      <w:bookmarkEnd w:id="17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resolution</w:t>
            </w:r>
          </w:p>
        </w:tc>
        <w:tc>
          <w:tcPr>
            <w:tcW w:type="dxa" w:w="2160"/>
          </w:tcPr>
          <w:p>
            <w: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type="dxa" w:w="2160"/>
          </w:tcPr>
          <w:p>
            <w:r/>
            <w:r>
              <w:t>Positive integer</w:t>
            </w:r>
          </w:p>
        </w:tc>
        <w:tc>
          <w:tcPr>
            <w:tcW w:type="dxa" w:w="2160"/>
          </w:tcPr>
          <w:p>
            <w:r/>
            <w:r>
              <w:t xml:space="preserve">Axis boundary (exclusive) for the respective </w:t>
            </w:r>
            <w:r>
              <w:rPr>
                <w:rFonts w:ascii="Consolas" w:hAnsi="Consolas"/>
                <w:shd w:val="clear" w:color="auto" w:fill="F2F2F2"/>
              </w:rPr>
              <w:t>location@value</w:t>
            </w:r>
            <w:r>
              <w:t>.</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 xml:space="preserve">Integer within [0, </w:t>
            </w:r>
            <w:r>
              <w:rPr>
                <w:rFonts w:ascii="Consolas" w:hAnsi="Consolas"/>
                <w:shd w:val="clear" w:color="auto" w:fill="F2F2F2"/>
              </w:rPr>
              <w:t>location@resolution</w:t>
            </w:r>
            <w:r>
              <w:t>)</w:t>
            </w:r>
          </w:p>
        </w:tc>
        <w:tc>
          <w:tcPr>
            <w:tcW w:type="dxa" w:w="2160"/>
          </w:tcPr>
          <w:p>
            <w:r/>
            <w:r>
              <w:t>Coordinate w.r.t. top-left corner.</w:t>
            </w:r>
          </w:p>
        </w:tc>
      </w:tr>
    </w:tbl>
    <w:p>
      <w:bookmarkStart w:id="173" w:name="allowed-content-types"/>
      <w:pPr>
        <w:pStyle w:val="Heading4"/>
      </w:pPr>
      <w:r>
        <w:t>Allowed Content Types</w:t>
      </w:r>
      <w:bookmarkEnd w:id="173"/>
    </w:p>
    <w:p>
      <w:r>
        <w:t>None (empty element).</w:t>
      </w:r>
    </w:p>
    <w:p>
      <w:bookmarkStart w:id="174" w:name="layer"/>
      <w:pPr>
        <w:pStyle w:val="Heading3"/>
      </w:pPr>
      <w:r>
        <w:t>&lt;layer&gt;</w:t>
      </w:r>
      <w:bookmarkEnd w:id="174"/>
    </w:p>
    <w:p>
      <w:r>
        <w:t>The conceptual layer of the host element in the document.</w:t>
      </w:r>
    </w:p>
    <w:p>
      <w:bookmarkStart w:id="175" w:name="allowed-context"/>
      <w:pPr>
        <w:pStyle w:val="Heading4"/>
      </w:pPr>
      <w:r>
        <w:t>Allowed Context</w:t>
      </w:r>
      <w:bookmarkEnd w:id="175"/>
    </w:p>
    <w:p>
      <w:r>
        <w:t xml:space="preserve">Can only be part of the </w:t>
      </w:r>
      <w:hyperlink w:anchor="element-head">
        <w:r>
          <w:rPr>
            <w:rStyle w:val="Hyperlink"/>
          </w:rPr>
          <w:t>element head</w:t>
        </w:r>
      </w:hyperlink>
      <w:r>
        <w:t xml:space="preserve"> of a semantic element.</w:t>
      </w:r>
    </w:p>
    <w:p>
      <w:bookmarkStart w:id="176" w:name="attributes"/>
      <w:pPr>
        <w:pStyle w:val="Heading4"/>
      </w:pPr>
      <w:r>
        <w:t>Attributes</w:t>
      </w:r>
      <w:bookmarkEnd w:id="17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"body"</w:t>
            </w:r>
          </w:p>
        </w:tc>
        <w:tc>
          <w:tcPr>
            <w:tcW w:type="dxa" w:w="2160"/>
          </w:tcPr>
          <w:p>
            <w:r/>
            <w:r>
              <w:t>{"body", "background", "furniture"}</w:t>
            </w:r>
          </w:p>
        </w:tc>
        <w:tc>
          <w:tcPr>
            <w:tcW w:type="dxa" w:w="2160"/>
          </w:tcPr>
          <w:p>
            <w:r/>
            <w:r>
              <w:t>The layer value: "body" is for the document's main content, "background" is for watermarks and other background components, while "furniture" is the fallback for any supplementary components not contributing to the document's main content, such as navigation or decorations.</w:t>
            </w:r>
          </w:p>
        </w:tc>
      </w:tr>
    </w:tbl>
    <w:p>
      <w:bookmarkStart w:id="177" w:name="allowed-content-types"/>
      <w:pPr>
        <w:pStyle w:val="Heading4"/>
      </w:pPr>
      <w:r>
        <w:t>Allowed Content Types</w:t>
      </w:r>
      <w:bookmarkEnd w:id="177"/>
    </w:p>
    <w:p>
      <w:r>
        <w:t>None (empty element).</w:t>
      </w:r>
    </w:p>
    <w:p>
      <w:bookmarkStart w:id="178" w:name="payload-elements"/>
      <w:pPr>
        <w:pStyle w:val="Heading2"/>
      </w:pPr>
      <w:r>
        <w:t>Payload Elements</w:t>
      </w:r>
      <w:bookmarkEnd w:id="178"/>
    </w:p>
    <w:p>
      <w:r>
        <w:t>Payload elements are low-level elements that help define the effective content of another element.</w:t>
      </w:r>
    </w:p>
    <w:p>
      <w:bookmarkStart w:id="179" w:name="src"/>
      <w:pPr>
        <w:pStyle w:val="Heading3"/>
      </w:pPr>
      <w:r>
        <w:t>&lt;src&gt;</w:t>
      </w:r>
      <w:bookmarkEnd w:id="179"/>
    </w:p>
    <w:p>
      <w:r>
        <w:t>The image's source.</w:t>
      </w:r>
    </w:p>
    <w:p>
      <w:bookmarkStart w:id="180" w:name="allowed-context"/>
      <w:pPr>
        <w:pStyle w:val="Heading4"/>
      </w:pPr>
      <w:r>
        <w:t>Allowed Context</w:t>
      </w:r>
      <w:bookmarkEnd w:id="180"/>
    </w:p>
    <w:p>
      <w:r>
        <w:t xml:space="preserve">Can only be part of the picture-specific element body sequence of </w:t>
      </w:r>
      <w:hyperlink w:anchor="picture">
        <w:r>
          <w:rPr>
            <w:rFonts w:ascii="Consolas" w:hAnsi="Consolas"/>
            <w:shd w:val="clear" w:color="auto" w:fill="F2F2F2"/>
            <w:rStyle w:val="Hyperlink"/>
          </w:rPr>
          <w:t>&lt;picture&gt;</w:t>
        </w:r>
      </w:hyperlink>
      <w:r>
        <w:t>.</w:t>
      </w:r>
    </w:p>
    <w:p>
      <w:bookmarkStart w:id="181" w:name="attributes"/>
      <w:pPr>
        <w:pStyle w:val="Heading4"/>
      </w:pPr>
      <w:r>
        <w:t>Attributes</w:t>
      </w:r>
      <w:bookmarkEnd w:id="18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 xml:space="preserve">The source URI. May use a </w:t>
            </w:r>
            <w:r>
              <w:rPr>
                <w:rFonts w:ascii="Consolas" w:hAnsi="Consolas"/>
                <w:shd w:val="clear" w:color="auto" w:fill="F2F2F2"/>
              </w:rPr>
              <w:t>data:</w:t>
            </w:r>
            <w:r>
              <w:t xml:space="preserve"> URI (RFC 2397) with base64-encoded payload, e.g. </w:t>
            </w:r>
            <w:r>
              <w:rPr>
                <w:rFonts w:ascii="Consolas" w:hAnsi="Consolas"/>
                <w:shd w:val="clear" w:color="auto" w:fill="F2F2F2"/>
              </w:rPr>
              <w:t>uri="data:image/png;base64,…"</w:t>
            </w:r>
            <w:r>
              <w:t xml:space="preserve">. Relative URIs are allowed too, e.g. </w:t>
            </w:r>
            <w:r>
              <w:rPr>
                <w:rFonts w:ascii="Consolas" w:hAnsi="Consolas"/>
                <w:shd w:val="clear" w:color="auto" w:fill="F2F2F2"/>
              </w:rPr>
              <w:t>uri="assets/chart.svg"</w:t>
            </w:r>
            <w:r>
              <w:t>.</w:t>
            </w:r>
          </w:p>
        </w:tc>
      </w:tr>
    </w:tbl>
    <w:p>
      <w:bookmarkStart w:id="182" w:name="allowed-content-types"/>
      <w:pPr>
        <w:pStyle w:val="Heading4"/>
      </w:pPr>
      <w:r>
        <w:t>Allowed Content Types</w:t>
      </w:r>
      <w:bookmarkEnd w:id="182"/>
    </w:p>
    <w:p>
      <w:r>
        <w:t>None (empty element).</w:t>
      </w:r>
    </w:p>
    <w:p>
      <w:bookmarkStart w:id="183" w:name="tabular"/>
      <w:pPr>
        <w:pStyle w:val="Heading3"/>
      </w:pPr>
      <w:r>
        <w:t>&lt;tabular&gt;</w:t>
      </w:r>
      <w:bookmarkEnd w:id="183"/>
    </w:p>
    <w:p>
      <w:r>
        <w:t xml:space="preserve">Structured tabular data. Uses the same cell model as </w:t>
      </w:r>
      <w:hyperlink w:anchor="table">
        <w:r>
          <w:rPr>
            <w:rFonts w:ascii="Consolas" w:hAnsi="Consolas"/>
            <w:shd w:val="clear" w:color="auto" w:fill="F2F2F2"/>
            <w:rStyle w:val="Hyperlink"/>
          </w:rPr>
          <w:t>&lt;table&gt;</w:t>
        </w:r>
      </w:hyperlink>
      <w:r>
        <w:t>, but without an element head of its own.</w:t>
      </w:r>
    </w:p>
    <w:p>
      <w:bookmarkStart w:id="184" w:name="allowed-context"/>
      <w:pPr>
        <w:pStyle w:val="Heading4"/>
      </w:pPr>
      <w:r>
        <w:t>Allowed Context</w:t>
      </w:r>
      <w:bookmarkEnd w:id="184"/>
    </w:p>
    <w:p>
      <w:r>
        <w:t xml:space="preserve">Can only be part of the picture-specific element body sequence of </w:t>
      </w:r>
      <w:hyperlink w:anchor="picture">
        <w:r>
          <w:rPr>
            <w:rFonts w:ascii="Consolas" w:hAnsi="Consolas"/>
            <w:shd w:val="clear" w:color="auto" w:fill="F2F2F2"/>
            <w:rStyle w:val="Hyperlink"/>
          </w:rPr>
          <w:t>&lt;picture class="chart"&gt;</w:t>
        </w:r>
      </w:hyperlink>
      <w:r>
        <w:t>.</w:t>
      </w:r>
    </w:p>
    <w:p>
      <w:bookmarkStart w:id="185" w:name="attributes"/>
      <w:pPr>
        <w:pStyle w:val="Heading4"/>
      </w:pPr>
      <w:r>
        <w:t>Attributes</w:t>
      </w:r>
      <w:bookmarkEnd w:id="185"/>
    </w:p>
    <w:p>
      <w:r>
        <w:t>None</w:t>
      </w:r>
    </w:p>
    <w:p>
      <w:bookmarkStart w:id="186" w:name="allowed-content-types"/>
      <w:pPr>
        <w:pStyle w:val="Heading4"/>
      </w:pPr>
      <w:r>
        <w:t>Allowed Content Types</w:t>
      </w:r>
      <w:bookmarkEnd w:id="18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87" w:name="checkbox"/>
      <w:pPr>
        <w:pStyle w:val="Heading3"/>
      </w:pPr>
      <w:r>
        <w:t>&lt;checkbox&gt;</w:t>
      </w:r>
      <w:bookmarkEnd w:id="187"/>
    </w:p>
    <w:p>
      <w:r>
        <w:t>Empty element representing checkbox selection state.</w:t>
      </w:r>
    </w:p>
    <w:p>
      <w:bookmarkStart w:id="188" w:name="allowed-context"/>
      <w:pPr>
        <w:pStyle w:val="Heading4"/>
      </w:pPr>
      <w:r>
        <w:t>Allowed Context</w:t>
      </w:r>
      <w:bookmarkEnd w:id="188"/>
    </w:p>
    <w:p>
      <w:r>
        <w:t>Any context that allows raw text content.</w:t>
      </w:r>
    </w:p>
    <w:p>
      <w:bookmarkStart w:id="189" w:name="attributes"/>
      <w:pPr>
        <w:pStyle w:val="Heading4"/>
      </w:pPr>
      <w:r>
        <w:t>Attributes</w:t>
      </w:r>
      <w:bookmarkEnd w:id="18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r>
              <w:t>The checkbox type.</w:t>
            </w:r>
          </w:p>
        </w:tc>
      </w:tr>
    </w:tbl>
    <w:p>
      <w:bookmarkStart w:id="190" w:name="allowed-content-types"/>
      <w:pPr>
        <w:pStyle w:val="Heading4"/>
      </w:pPr>
      <w:r>
        <w:t>Allowed Content Types</w:t>
      </w:r>
      <w:bookmarkEnd w:id="190"/>
    </w:p>
    <w:p>
      <w:r>
        <w:t>None (empty element).</w:t>
      </w:r>
    </w:p>
    <w:p>
      <w:bookmarkStart w:id="191" w:name="content"/>
      <w:pPr>
        <w:pStyle w:val="Heading3"/>
      </w:pPr>
      <w:r>
        <w:t>&lt;content&gt;</w:t>
      </w:r>
      <w:bookmarkEnd w:id="191"/>
    </w:p>
    <w:p>
      <w:r>
        <w:t xml:space="preserve">Whitespace-preserving text container. Retains all whitespace within the element (equivalent to </w:t>
      </w:r>
      <w:r>
        <w:rPr>
          <w:rFonts w:ascii="Consolas" w:hAnsi="Consolas"/>
          <w:shd w:val="clear" w:color="auto" w:fill="F2F2F2"/>
        </w:rPr>
        <w:t>xml:space="preserve"</w:t>
      </w:r>
      <w:r>
        <w:t>), enabling use in whitespace-sensitive scenarios such as code blocks. XML special characters may alternatively be conveyed via CDATA.</w:t>
      </w:r>
    </w:p>
    <w:p>
      <w:bookmarkStart w:id="192" w:name="allowed-context"/>
      <w:pPr>
        <w:pStyle w:val="Heading4"/>
      </w:pPr>
      <w:r>
        <w:t>Allowed Context</w:t>
      </w:r>
      <w:bookmarkEnd w:id="192"/>
    </w:p>
    <w:p>
      <w:r>
        <w:t>Any context that allows raw text content.</w:t>
      </w:r>
    </w:p>
    <w:p>
      <w:bookmarkStart w:id="193" w:name="attributes"/>
      <w:pPr>
        <w:pStyle w:val="Heading4"/>
      </w:pPr>
      <w:r>
        <w:t>Attributes</w:t>
      </w:r>
      <w:bookmarkEnd w:id="193"/>
    </w:p>
    <w:p>
      <w:r>
        <w:t>None</w:t>
      </w:r>
    </w:p>
    <w:p>
      <w:bookmarkStart w:id="194" w:name="allowed-content-types"/>
      <w:pPr>
        <w:pStyle w:val="Heading4"/>
      </w:pPr>
      <w:r>
        <w:t>Allowed Content Types</w:t>
      </w:r>
      <w:bookmarkEnd w:id="19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5" w:name="formatting-elements"/>
      <w:pPr>
        <w:pStyle w:val="Heading2"/>
      </w:pPr>
      <w:r>
        <w:t>Formatting Elements</w:t>
      </w:r>
      <w:bookmarkEnd w:id="195"/>
    </w:p>
    <w:p>
      <w:r>
        <w:t>Formatting elements modify the styling and presentation within semantic or other formatting elements.</w:t>
      </w:r>
    </w:p>
    <w:p>
      <w:bookmarkStart w:id="196" w:name="bold"/>
      <w:pPr>
        <w:pStyle w:val="Heading3"/>
      </w:pPr>
      <w:r>
        <w:t>&lt;bold&gt;</w:t>
      </w:r>
      <w:bookmarkEnd w:id="196"/>
    </w:p>
    <w:p>
      <w:r>
        <w:t>Indicates bold formatting.</w:t>
      </w:r>
    </w:p>
    <w:p>
      <w:bookmarkStart w:id="197" w:name="allowed-context"/>
      <w:pPr>
        <w:pStyle w:val="Heading4"/>
      </w:pPr>
      <w:r>
        <w:t>Allowed Context</w:t>
      </w:r>
      <w:bookmarkEnd w:id="197"/>
    </w:p>
    <w:p>
      <w:r>
        <w:t>Any context that allows raw text content.</w:t>
      </w:r>
    </w:p>
    <w:p>
      <w:bookmarkStart w:id="198" w:name="attributes"/>
      <w:pPr>
        <w:pStyle w:val="Heading4"/>
      </w:pPr>
      <w:r>
        <w:t>Attributes</w:t>
      </w:r>
      <w:bookmarkEnd w:id="198"/>
    </w:p>
    <w:p>
      <w:r>
        <w:t>None</w:t>
      </w:r>
    </w:p>
    <w:p>
      <w:bookmarkStart w:id="199" w:name="allowed-content-types"/>
      <w:pPr>
        <w:pStyle w:val="Heading4"/>
      </w:pPr>
      <w:r>
        <w:t>Allowed Content Types</w:t>
      </w:r>
      <w:bookmarkEnd w:id="19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0" w:name="italic"/>
      <w:pPr>
        <w:pStyle w:val="Heading3"/>
      </w:pPr>
      <w:r>
        <w:t>&lt;italic&gt;</w:t>
      </w:r>
      <w:bookmarkEnd w:id="200"/>
    </w:p>
    <w:p>
      <w:r>
        <w:t>Indicates italic formatting.</w:t>
      </w:r>
    </w:p>
    <w:p>
      <w:bookmarkStart w:id="201" w:name="allowed-context"/>
      <w:pPr>
        <w:pStyle w:val="Heading4"/>
      </w:pPr>
      <w:r>
        <w:t>Allowed Context</w:t>
      </w:r>
      <w:bookmarkEnd w:id="201"/>
    </w:p>
    <w:p>
      <w:r>
        <w:t>Any context that allows raw text content.</w:t>
      </w:r>
    </w:p>
    <w:p>
      <w:bookmarkStart w:id="202" w:name="attributes"/>
      <w:pPr>
        <w:pStyle w:val="Heading4"/>
      </w:pPr>
      <w:r>
        <w:t>Attributes</w:t>
      </w:r>
      <w:bookmarkEnd w:id="202"/>
    </w:p>
    <w:p>
      <w:r>
        <w:t>None</w:t>
      </w:r>
    </w:p>
    <w:p>
      <w:bookmarkStart w:id="203" w:name="allowed-content-types"/>
      <w:pPr>
        <w:pStyle w:val="Heading4"/>
      </w:pPr>
      <w:r>
        <w:t>Allowed Content Types</w:t>
      </w:r>
      <w:bookmarkEnd w:id="20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4" w:name="underline"/>
      <w:pPr>
        <w:pStyle w:val="Heading3"/>
      </w:pPr>
      <w:r>
        <w:t>&lt;underline&gt;</w:t>
      </w:r>
      <w:bookmarkEnd w:id="204"/>
    </w:p>
    <w:p>
      <w:r>
        <w:t>Indicates underlined formatting.</w:t>
      </w:r>
    </w:p>
    <w:p>
      <w:bookmarkStart w:id="205" w:name="allowed-context"/>
      <w:pPr>
        <w:pStyle w:val="Heading4"/>
      </w:pPr>
      <w:r>
        <w:t>Allowed Context</w:t>
      </w:r>
      <w:bookmarkEnd w:id="205"/>
    </w:p>
    <w:p>
      <w:r>
        <w:t>Any context that allows raw text content.</w:t>
      </w:r>
    </w:p>
    <w:p>
      <w:bookmarkStart w:id="206" w:name="attributes"/>
      <w:pPr>
        <w:pStyle w:val="Heading4"/>
      </w:pPr>
      <w:r>
        <w:t>Attributes</w:t>
      </w:r>
      <w:bookmarkEnd w:id="206"/>
    </w:p>
    <w:p>
      <w:r>
        <w:t>None</w:t>
      </w:r>
    </w:p>
    <w:p>
      <w:bookmarkStart w:id="207" w:name="allowed-content-types"/>
      <w:pPr>
        <w:pStyle w:val="Heading4"/>
      </w:pPr>
      <w:r>
        <w:t>Allowed Content Types</w:t>
      </w:r>
      <w:bookmarkEnd w:id="20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8" w:name="strikethrough"/>
      <w:pPr>
        <w:pStyle w:val="Heading3"/>
      </w:pPr>
      <w:r>
        <w:t>&lt;strikethrough&gt;</w:t>
      </w:r>
      <w:bookmarkEnd w:id="208"/>
    </w:p>
    <w:p>
      <w:r>
        <w:t>Indicates struck-through formatting.</w:t>
      </w:r>
    </w:p>
    <w:p>
      <w:bookmarkStart w:id="209" w:name="allowed-context"/>
      <w:pPr>
        <w:pStyle w:val="Heading4"/>
      </w:pPr>
      <w:r>
        <w:t>Allowed Context</w:t>
      </w:r>
      <w:bookmarkEnd w:id="209"/>
    </w:p>
    <w:p>
      <w:r>
        <w:t>Any context that allows raw text content.</w:t>
      </w:r>
    </w:p>
    <w:p>
      <w:bookmarkStart w:id="210" w:name="attributes"/>
      <w:pPr>
        <w:pStyle w:val="Heading4"/>
      </w:pPr>
      <w:r>
        <w:t>Attributes</w:t>
      </w:r>
      <w:bookmarkEnd w:id="210"/>
    </w:p>
    <w:p>
      <w:r>
        <w:t>None</w:t>
      </w:r>
    </w:p>
    <w:p>
      <w:bookmarkStart w:id="211" w:name="allowed-content-types"/>
      <w:pPr>
        <w:pStyle w:val="Heading4"/>
      </w:pPr>
      <w:r>
        <w:t>Allowed Content Types</w:t>
      </w:r>
      <w:bookmarkEnd w:id="21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2" w:name="superscript"/>
      <w:pPr>
        <w:pStyle w:val="Heading3"/>
      </w:pPr>
      <w:r>
        <w:t>&lt;superscript&gt;</w:t>
      </w:r>
      <w:bookmarkEnd w:id="212"/>
    </w:p>
    <w:p>
      <w:r>
        <w:t>Indicates superscript formatting.</w:t>
      </w:r>
    </w:p>
    <w:p>
      <w:bookmarkStart w:id="213" w:name="allowed-context"/>
      <w:pPr>
        <w:pStyle w:val="Heading4"/>
      </w:pPr>
      <w:r>
        <w:t>Allowed Context</w:t>
      </w:r>
      <w:bookmarkEnd w:id="213"/>
    </w:p>
    <w:p>
      <w:r>
        <w:t>Any context that allows raw text content.</w:t>
      </w:r>
    </w:p>
    <w:p>
      <w:bookmarkStart w:id="214" w:name="attributes"/>
      <w:pPr>
        <w:pStyle w:val="Heading4"/>
      </w:pPr>
      <w:r>
        <w:t>Attributes</w:t>
      </w:r>
      <w:bookmarkEnd w:id="214"/>
    </w:p>
    <w:p>
      <w:r>
        <w:t>None</w:t>
      </w:r>
    </w:p>
    <w:p>
      <w:bookmarkStart w:id="215" w:name="allowed-content-types"/>
      <w:pPr>
        <w:pStyle w:val="Heading4"/>
      </w:pPr>
      <w:r>
        <w:t>Allowed Content Types</w:t>
      </w:r>
      <w:bookmarkEnd w:id="21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6" w:name="subscript"/>
      <w:pPr>
        <w:pStyle w:val="Heading3"/>
      </w:pPr>
      <w:r>
        <w:t>&lt;subscript&gt;</w:t>
      </w:r>
      <w:bookmarkEnd w:id="216"/>
    </w:p>
    <w:p>
      <w:r>
        <w:t>Indicates subscript formatting.</w:t>
      </w:r>
    </w:p>
    <w:p>
      <w:bookmarkStart w:id="217" w:name="allowed-context"/>
      <w:pPr>
        <w:pStyle w:val="Heading4"/>
      </w:pPr>
      <w:r>
        <w:t>Allowed Context</w:t>
      </w:r>
      <w:bookmarkEnd w:id="217"/>
    </w:p>
    <w:p>
      <w:r>
        <w:t>Any context that allows raw text content.</w:t>
      </w:r>
    </w:p>
    <w:p>
      <w:bookmarkStart w:id="218" w:name="attributes"/>
      <w:pPr>
        <w:pStyle w:val="Heading4"/>
      </w:pPr>
      <w:r>
        <w:t>Attributes</w:t>
      </w:r>
      <w:bookmarkEnd w:id="218"/>
    </w:p>
    <w:p>
      <w:r>
        <w:t>None</w:t>
      </w:r>
    </w:p>
    <w:p>
      <w:bookmarkStart w:id="219" w:name="allowed-content-types"/>
      <w:pPr>
        <w:pStyle w:val="Heading4"/>
      </w:pPr>
      <w:r>
        <w:t>Allowed Content Types</w:t>
      </w:r>
      <w:bookmarkEnd w:id="21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0" w:name="handwriting"/>
      <w:pPr>
        <w:pStyle w:val="Heading3"/>
      </w:pPr>
      <w:r>
        <w:t>&lt;handwriting&gt;</w:t>
      </w:r>
      <w:bookmarkEnd w:id="220"/>
    </w:p>
    <w:p>
      <w:r>
        <w:t>Indicates handwritten text.</w:t>
      </w:r>
    </w:p>
    <w:p>
      <w:bookmarkStart w:id="221" w:name="allowed-context"/>
      <w:pPr>
        <w:pStyle w:val="Heading4"/>
      </w:pPr>
      <w:r>
        <w:t>Allowed Context</w:t>
      </w:r>
      <w:bookmarkEnd w:id="221"/>
    </w:p>
    <w:p>
      <w:r>
        <w:t>Any context that allows raw text content.</w:t>
      </w:r>
    </w:p>
    <w:p>
      <w:bookmarkStart w:id="222" w:name="attributes"/>
      <w:pPr>
        <w:pStyle w:val="Heading4"/>
      </w:pPr>
      <w:r>
        <w:t>Attributes</w:t>
      </w:r>
      <w:bookmarkEnd w:id="222"/>
    </w:p>
    <w:p>
      <w:r>
        <w:t>None</w:t>
      </w:r>
    </w:p>
    <w:p>
      <w:bookmarkStart w:id="223" w:name="allowed-content-types"/>
      <w:pPr>
        <w:pStyle w:val="Heading4"/>
      </w:pPr>
      <w:r>
        <w:t>Allowed Content Types</w:t>
      </w:r>
      <w:bookmarkEnd w:id="22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4" w:name="rtl"/>
      <w:pPr>
        <w:pStyle w:val="Heading3"/>
      </w:pPr>
      <w:r>
        <w:t>&lt;rtl&gt;</w:t>
      </w:r>
      <w:bookmarkEnd w:id="224"/>
    </w:p>
    <w:p>
      <w:r>
        <w:t>Indicates right-to-left direction.</w:t>
      </w:r>
    </w:p>
    <w:p>
      <w:bookmarkStart w:id="225" w:name="allowed-context"/>
      <w:pPr>
        <w:pStyle w:val="Heading4"/>
      </w:pPr>
      <w:r>
        <w:t>Allowed Context</w:t>
      </w:r>
      <w:bookmarkEnd w:id="225"/>
    </w:p>
    <w:p>
      <w:r>
        <w:t>Any context that allows raw text content.</w:t>
      </w:r>
    </w:p>
    <w:p>
      <w:bookmarkStart w:id="226" w:name="attributes"/>
      <w:pPr>
        <w:pStyle w:val="Heading4"/>
      </w:pPr>
      <w:r>
        <w:t>Attributes</w:t>
      </w:r>
      <w:bookmarkEnd w:id="226"/>
    </w:p>
    <w:p>
      <w:r>
        <w:t>None</w:t>
      </w:r>
    </w:p>
    <w:p>
      <w:bookmarkStart w:id="227" w:name="allowed-content-types"/>
      <w:pPr>
        <w:pStyle w:val="Heading4"/>
      </w:pPr>
      <w:r>
        <w:t>Allowed Content Types</w:t>
      </w:r>
      <w:bookmarkEnd w:id="22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8" w:name="structural-elements"/>
      <w:pPr>
        <w:pStyle w:val="Heading2"/>
      </w:pPr>
      <w:r>
        <w:t>Structural Elements</w:t>
      </w:r>
      <w:bookmarkEnd w:id="228"/>
    </w:p>
    <w:p>
      <w:r>
        <w:t>Structural elements define boundaries within explicitly structured components like tables and lists.</w:t>
      </w:r>
    </w:p>
    <w:p>
      <w:bookmarkStart w:id="229" w:name="fcel"/>
      <w:pPr>
        <w:pStyle w:val="Heading3"/>
      </w:pPr>
      <w:r>
        <w:t>&lt;fcel&gt;</w:t>
      </w:r>
      <w:bookmarkEnd w:id="229"/>
    </w:p>
    <w:p>
      <w:r>
        <w:t>Indicates the beginning of a full / regular cell.</w:t>
      </w:r>
    </w:p>
    <w:p>
      <w:bookmarkStart w:id="230" w:name="allowed-context"/>
      <w:pPr>
        <w:pStyle w:val="Heading4"/>
      </w:pPr>
      <w:r>
        <w:t>Allowed Context</w:t>
      </w:r>
      <w:bookmarkEnd w:id="230"/>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31" w:name="attributes"/>
      <w:pPr>
        <w:pStyle w:val="Heading4"/>
      </w:pPr>
      <w:r>
        <w:t>Attributes</w:t>
      </w:r>
      <w:bookmarkEnd w:id="231"/>
    </w:p>
    <w:p>
      <w:r>
        <w:t>None</w:t>
      </w:r>
    </w:p>
    <w:p>
      <w:bookmarkStart w:id="232" w:name="allowed-content-types"/>
      <w:pPr>
        <w:pStyle w:val="Heading4"/>
      </w:pPr>
      <w:r>
        <w:t>Allowed Content Types</w:t>
      </w:r>
      <w:bookmarkEnd w:id="232"/>
    </w:p>
    <w:p>
      <w:r>
        <w:t>None (empty element).</w:t>
      </w:r>
    </w:p>
    <w:p>
      <w:bookmarkStart w:id="233" w:name="ecel"/>
      <w:pPr>
        <w:pStyle w:val="Heading3"/>
      </w:pPr>
      <w:r>
        <w:t>&lt;ecel&gt;</w:t>
      </w:r>
      <w:bookmarkEnd w:id="233"/>
    </w:p>
    <w:p>
      <w:r>
        <w:t>Indicates the beginning of an empty cell.</w:t>
      </w:r>
    </w:p>
    <w:p>
      <w:bookmarkStart w:id="234" w:name="allowed-context"/>
      <w:pPr>
        <w:pStyle w:val="Heading4"/>
      </w:pPr>
      <w:r>
        <w:t>Allowed Context</w:t>
      </w:r>
      <w:bookmarkEnd w:id="234"/>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35" w:name="attributes"/>
      <w:pPr>
        <w:pStyle w:val="Heading4"/>
      </w:pPr>
      <w:r>
        <w:t>Attributes</w:t>
      </w:r>
      <w:bookmarkEnd w:id="235"/>
    </w:p>
    <w:p>
      <w:r>
        <w:t>None</w:t>
      </w:r>
    </w:p>
    <w:p>
      <w:bookmarkStart w:id="236" w:name="allowed-content-types"/>
      <w:pPr>
        <w:pStyle w:val="Heading4"/>
      </w:pPr>
      <w:r>
        <w:t>Allowed Content Types</w:t>
      </w:r>
      <w:bookmarkEnd w:id="236"/>
    </w:p>
    <w:p>
      <w:r>
        <w:t>None (empty element).</w:t>
      </w:r>
    </w:p>
    <w:p>
      <w:bookmarkStart w:id="237" w:name="ched"/>
      <w:pPr>
        <w:pStyle w:val="Heading3"/>
      </w:pPr>
      <w:r>
        <w:t>&lt;ched&gt;</w:t>
      </w:r>
      <w:bookmarkEnd w:id="237"/>
    </w:p>
    <w:p>
      <w:r>
        <w:t>Indicates the beginning of a column header cell.</w:t>
      </w:r>
    </w:p>
    <w:p>
      <w:bookmarkStart w:id="238" w:name="allowed-context"/>
      <w:pPr>
        <w:pStyle w:val="Heading4"/>
      </w:pPr>
      <w:r>
        <w:t>Allowed Context</w:t>
      </w:r>
      <w:bookmarkEnd w:id="238"/>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39" w:name="attributes"/>
      <w:pPr>
        <w:pStyle w:val="Heading4"/>
      </w:pPr>
      <w:r>
        <w:t>Attributes</w:t>
      </w:r>
      <w:bookmarkEnd w:id="239"/>
    </w:p>
    <w:p>
      <w:r>
        <w:t>None</w:t>
      </w:r>
    </w:p>
    <w:p>
      <w:bookmarkStart w:id="240" w:name="allowed-content-types"/>
      <w:pPr>
        <w:pStyle w:val="Heading4"/>
      </w:pPr>
      <w:r>
        <w:t>Allowed Content Types</w:t>
      </w:r>
      <w:bookmarkEnd w:id="240"/>
    </w:p>
    <w:p>
      <w:r>
        <w:t>None (empty element).</w:t>
      </w:r>
    </w:p>
    <w:p>
      <w:bookmarkStart w:id="241" w:name="rhed"/>
      <w:pPr>
        <w:pStyle w:val="Heading3"/>
      </w:pPr>
      <w:r>
        <w:t>&lt;rhed&gt;</w:t>
      </w:r>
      <w:bookmarkEnd w:id="241"/>
    </w:p>
    <w:p>
      <w:r>
        <w:t>Indicates the beginning of a row header cell.</w:t>
      </w:r>
    </w:p>
    <w:p>
      <w:bookmarkStart w:id="242" w:name="allowed-context"/>
      <w:pPr>
        <w:pStyle w:val="Heading4"/>
      </w:pPr>
      <w:r>
        <w:t>Allowed Context</w:t>
      </w:r>
      <w:bookmarkEnd w:id="242"/>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43" w:name="attributes"/>
      <w:pPr>
        <w:pStyle w:val="Heading4"/>
      </w:pPr>
      <w:r>
        <w:t>Attributes</w:t>
      </w:r>
      <w:bookmarkEnd w:id="243"/>
    </w:p>
    <w:p>
      <w:r>
        <w:t>None</w:t>
      </w:r>
    </w:p>
    <w:p>
      <w:bookmarkStart w:id="244" w:name="allowed-content-types"/>
      <w:pPr>
        <w:pStyle w:val="Heading4"/>
      </w:pPr>
      <w:r>
        <w:t>Allowed Content Types</w:t>
      </w:r>
      <w:bookmarkEnd w:id="244"/>
    </w:p>
    <w:p>
      <w:r>
        <w:t>None (empty element).</w:t>
      </w:r>
    </w:p>
    <w:p>
      <w:bookmarkStart w:id="245" w:name="corn"/>
      <w:pPr>
        <w:pStyle w:val="Heading3"/>
      </w:pPr>
      <w:r>
        <w:t>&lt;corn&gt;</w:t>
      </w:r>
      <w:bookmarkEnd w:id="245"/>
    </w:p>
    <w:p>
      <w:r>
        <w:t>Indicates the beginning of a corner cell, typically the top-left header intersection.</w:t>
      </w:r>
    </w:p>
    <w:p>
      <w:bookmarkStart w:id="246" w:name="allowed-context"/>
      <w:pPr>
        <w:pStyle w:val="Heading4"/>
      </w:pPr>
      <w:r>
        <w:t>Allowed Context</w:t>
      </w:r>
      <w:bookmarkEnd w:id="246"/>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47" w:name="attributes"/>
      <w:pPr>
        <w:pStyle w:val="Heading4"/>
      </w:pPr>
      <w:r>
        <w:t>Attributes</w:t>
      </w:r>
      <w:bookmarkEnd w:id="247"/>
    </w:p>
    <w:p>
      <w:r>
        <w:t>None</w:t>
      </w:r>
    </w:p>
    <w:p>
      <w:bookmarkStart w:id="248" w:name="allowed-content-types"/>
      <w:pPr>
        <w:pStyle w:val="Heading4"/>
      </w:pPr>
      <w:r>
        <w:t>Allowed Content Types</w:t>
      </w:r>
      <w:bookmarkEnd w:id="248"/>
    </w:p>
    <w:p>
      <w:r>
        <w:t>None (empty element).</w:t>
      </w:r>
    </w:p>
    <w:p>
      <w:bookmarkStart w:id="249" w:name="srow"/>
      <w:pPr>
        <w:pStyle w:val="Heading3"/>
      </w:pPr>
      <w:r>
        <w:t>&lt;srow&gt;</w:t>
      </w:r>
      <w:bookmarkEnd w:id="249"/>
    </w:p>
    <w:p>
      <w:r>
        <w:t>Indicates the beginning of a section row header.</w:t>
      </w:r>
    </w:p>
    <w:p>
      <w:bookmarkStart w:id="250" w:name="allowed-context"/>
      <w:pPr>
        <w:pStyle w:val="Heading4"/>
      </w:pPr>
      <w:r>
        <w:t>Allowed Context</w:t>
      </w:r>
      <w:bookmarkEnd w:id="250"/>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51" w:name="attributes"/>
      <w:pPr>
        <w:pStyle w:val="Heading4"/>
      </w:pPr>
      <w:r>
        <w:t>Attributes</w:t>
      </w:r>
      <w:bookmarkEnd w:id="251"/>
    </w:p>
    <w:p>
      <w:r>
        <w:t>None</w:t>
      </w:r>
    </w:p>
    <w:p>
      <w:bookmarkStart w:id="252" w:name="allowed-content-types"/>
      <w:pPr>
        <w:pStyle w:val="Heading4"/>
      </w:pPr>
      <w:r>
        <w:t>Allowed Content Types</w:t>
      </w:r>
      <w:bookmarkEnd w:id="252"/>
    </w:p>
    <w:p>
      <w:r>
        <w:t>None (empty element).</w:t>
      </w:r>
    </w:p>
    <w:p>
      <w:bookmarkStart w:id="253" w:name="lcel"/>
      <w:pPr>
        <w:pStyle w:val="Heading3"/>
      </w:pPr>
      <w:r>
        <w:t>&lt;lcel&gt;</w:t>
      </w:r>
      <w:bookmarkEnd w:id="253"/>
    </w:p>
    <w:p>
      <w:r>
        <w:t>Left-merge extension token; extends the previous cell horizontally (colspan continuation).</w:t>
      </w:r>
    </w:p>
    <w:p>
      <w:bookmarkStart w:id="254" w:name="allowed-context"/>
      <w:pPr>
        <w:pStyle w:val="Heading4"/>
      </w:pPr>
      <w:r>
        <w:t>Allowed Context</w:t>
      </w:r>
      <w:bookmarkEnd w:id="254"/>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55" w:name="attributes"/>
      <w:pPr>
        <w:pStyle w:val="Heading4"/>
      </w:pPr>
      <w:r>
        <w:t>Attributes</w:t>
      </w:r>
      <w:bookmarkEnd w:id="255"/>
    </w:p>
    <w:p>
      <w:r>
        <w:t>None</w:t>
      </w:r>
    </w:p>
    <w:p>
      <w:bookmarkStart w:id="256" w:name="allowed-content-types"/>
      <w:pPr>
        <w:pStyle w:val="Heading4"/>
      </w:pPr>
      <w:r>
        <w:t>Allowed Content Types</w:t>
      </w:r>
      <w:bookmarkEnd w:id="256"/>
    </w:p>
    <w:p>
      <w:r>
        <w:t>None (empty element).</w:t>
      </w:r>
    </w:p>
    <w:p>
      <w:bookmarkStart w:id="257" w:name="ucel"/>
      <w:pPr>
        <w:pStyle w:val="Heading3"/>
      </w:pPr>
      <w:r>
        <w:t>&lt;ucel&gt;</w:t>
      </w:r>
      <w:bookmarkEnd w:id="257"/>
    </w:p>
    <w:p>
      <w:r>
        <w:t>Upward-merge extension token; extends the cell above vertically (rowspan continuation)</w:t>
      </w:r>
    </w:p>
    <w:p>
      <w:bookmarkStart w:id="258" w:name="allowed-context"/>
      <w:pPr>
        <w:pStyle w:val="Heading4"/>
      </w:pPr>
      <w:r>
        <w:t>Allowed Context</w:t>
      </w:r>
      <w:bookmarkEnd w:id="258"/>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59" w:name="attributes"/>
      <w:pPr>
        <w:pStyle w:val="Heading4"/>
      </w:pPr>
      <w:r>
        <w:t>Attributes</w:t>
      </w:r>
      <w:bookmarkEnd w:id="259"/>
    </w:p>
    <w:p>
      <w:r>
        <w:t>None</w:t>
      </w:r>
    </w:p>
    <w:p>
      <w:bookmarkStart w:id="260" w:name="allowed-content-types"/>
      <w:pPr>
        <w:pStyle w:val="Heading4"/>
      </w:pPr>
      <w:r>
        <w:t>Allowed Content Types</w:t>
      </w:r>
      <w:bookmarkEnd w:id="260"/>
    </w:p>
    <w:p>
      <w:r>
        <w:t>None (empty element).</w:t>
      </w:r>
    </w:p>
    <w:p>
      <w:bookmarkStart w:id="261" w:name="xcel"/>
      <w:pPr>
        <w:pStyle w:val="Heading3"/>
      </w:pPr>
      <w:r>
        <w:t>&lt;xcel&gt;</w:t>
      </w:r>
      <w:bookmarkEnd w:id="261"/>
    </w:p>
    <w:p>
      <w:r>
        <w:t>Cross/combined span extension token; used where both horizontal and vertical spanning intersect.</w:t>
      </w:r>
    </w:p>
    <w:p>
      <w:bookmarkStart w:id="262" w:name="allowed-context"/>
      <w:pPr>
        <w:pStyle w:val="Heading4"/>
      </w:pPr>
      <w:r>
        <w:t>Allowed Context</w:t>
      </w:r>
      <w:bookmarkEnd w:id="262"/>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63" w:name="attributes"/>
      <w:pPr>
        <w:pStyle w:val="Heading4"/>
      </w:pPr>
      <w:r>
        <w:t>Attributes</w:t>
      </w:r>
      <w:bookmarkEnd w:id="263"/>
    </w:p>
    <w:p>
      <w:r>
        <w:t>None</w:t>
      </w:r>
    </w:p>
    <w:p>
      <w:bookmarkStart w:id="264" w:name="allowed-content-types"/>
      <w:pPr>
        <w:pStyle w:val="Heading4"/>
      </w:pPr>
      <w:r>
        <w:t>Allowed Content Types</w:t>
      </w:r>
      <w:bookmarkEnd w:id="264"/>
    </w:p>
    <w:p>
      <w:r>
        <w:t>None (empty element).</w:t>
      </w:r>
    </w:p>
    <w:p>
      <w:bookmarkStart w:id="265" w:name="nl"/>
      <w:pPr>
        <w:pStyle w:val="Heading3"/>
      </w:pPr>
      <w:r>
        <w:t>&lt;nl&gt;</w:t>
      </w:r>
      <w:bookmarkEnd w:id="265"/>
    </w:p>
    <w:p>
      <w:r>
        <w:t>Denotes the end of a table row.</w:t>
      </w:r>
    </w:p>
    <w:p>
      <w:bookmarkStart w:id="266" w:name="allowed-context"/>
      <w:pPr>
        <w:pStyle w:val="Heading4"/>
      </w:pPr>
      <w:r>
        <w:t>Allowed Context</w:t>
      </w:r>
      <w:bookmarkEnd w:id="266"/>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67" w:name="attributes"/>
      <w:pPr>
        <w:pStyle w:val="Heading4"/>
      </w:pPr>
      <w:r>
        <w:t>Attributes</w:t>
      </w:r>
      <w:bookmarkEnd w:id="267"/>
    </w:p>
    <w:p>
      <w:r>
        <w:t>None</w:t>
      </w:r>
    </w:p>
    <w:p>
      <w:bookmarkStart w:id="268" w:name="allowed-content-types"/>
      <w:pPr>
        <w:pStyle w:val="Heading4"/>
      </w:pPr>
      <w:r>
        <w:t>Allowed Content Types</w:t>
      </w:r>
      <w:bookmarkEnd w:id="268"/>
    </w:p>
    <w:p>
      <w:r>
        <w:t>None (empty element).</w:t>
      </w:r>
    </w:p>
    <w:p>
      <w:bookmarkStart w:id="269" w:name="ldiv"/>
      <w:pPr>
        <w:pStyle w:val="Heading3"/>
      </w:pPr>
      <w:r>
        <w:t>&lt;ldiv&gt;</w:t>
      </w:r>
      <w:bookmarkEnd w:id="269"/>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70" w:name="allowed-context"/>
      <w:pPr>
        <w:pStyle w:val="Heading4"/>
      </w:pPr>
      <w:r>
        <w:t>Allowed Context</w:t>
      </w:r>
      <w:bookmarkEnd w:id="270"/>
    </w:p>
    <w:p>
      <w:r>
        <w:t xml:space="preserve">Can only be child of </w:t>
      </w:r>
      <w:hyperlink w:anchor="list">
        <w:r>
          <w:rPr>
            <w:rFonts w:ascii="Consolas" w:hAnsi="Consolas"/>
            <w:shd w:val="clear" w:color="auto" w:fill="F2F2F2"/>
            <w:rStyle w:val="Hyperlink"/>
          </w:rPr>
          <w:t>&lt;list&gt;</w:t>
        </w:r>
      </w:hyperlink>
      <w:r>
        <w:t>.</w:t>
      </w:r>
    </w:p>
    <w:p>
      <w:bookmarkStart w:id="271" w:name="attributes"/>
      <w:pPr>
        <w:pStyle w:val="Heading4"/>
      </w:pPr>
      <w:r>
        <w:t>Attributes</w:t>
      </w:r>
      <w:bookmarkEnd w:id="271"/>
    </w:p>
    <w:p>
      <w:r>
        <w:t>None</w:t>
      </w:r>
    </w:p>
    <w:p>
      <w:bookmarkStart w:id="272" w:name="allowed-content-types"/>
      <w:pPr>
        <w:pStyle w:val="Heading4"/>
      </w:pPr>
      <w:r>
        <w:t>Allowed Content Types</w:t>
      </w:r>
      <w:bookmarkEnd w:id="27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73" w:name="document-head-elements"/>
      <w:pPr>
        <w:pStyle w:val="Heading2"/>
      </w:pPr>
      <w:r>
        <w:t>Document Head Elements</w:t>
      </w:r>
      <w:bookmarkEnd w:id="273"/>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74" w:name="default_resolution"/>
      <w:pPr>
        <w:pStyle w:val="Heading3"/>
      </w:pPr>
      <w:r>
        <w:t>&lt;default_resolution&gt;</w:t>
      </w:r>
      <w:bookmarkEnd w:id="274"/>
    </w:p>
    <w:p>
      <w:r>
        <w:t>Defines the default resolution for the document.</w:t>
      </w:r>
    </w:p>
    <w:p>
      <w:bookmarkStart w:id="275" w:name="allowed-context"/>
      <w:pPr>
        <w:pStyle w:val="Heading4"/>
      </w:pPr>
      <w:r>
        <w:t>Allowed Context</w:t>
      </w:r>
      <w:bookmarkEnd w:id="275"/>
    </w:p>
    <w:p>
      <w:r>
        <w:t xml:space="preserve">Can only be child of </w:t>
      </w:r>
      <w:hyperlink w:anchor="head">
        <w:r>
          <w:rPr>
            <w:rFonts w:ascii="Consolas" w:hAnsi="Consolas"/>
            <w:shd w:val="clear" w:color="auto" w:fill="F2F2F2"/>
            <w:rStyle w:val="Hyperlink"/>
          </w:rPr>
          <w:t>&lt;head&gt;</w:t>
        </w:r>
      </w:hyperlink>
      <w:r>
        <w:t>.</w:t>
      </w:r>
    </w:p>
    <w:p>
      <w:bookmarkStart w:id="276" w:name="attributes"/>
      <w:pPr>
        <w:pStyle w:val="Heading4"/>
      </w:pPr>
      <w:r>
        <w:t>Attributes</w:t>
      </w:r>
      <w:bookmarkEnd w:id="27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77" w:name="allowed-content-types"/>
      <w:pPr>
        <w:pStyle w:val="Heading4"/>
      </w:pPr>
      <w:r>
        <w:t>Allowed Content Types</w:t>
      </w:r>
      <w:bookmarkEnd w:id="277"/>
    </w:p>
    <w:p>
      <w:r>
        <w:t>None (empty element).</w:t>
      </w:r>
    </w:p>
    <w:p>
      <w:bookmarkStart w:id="278" w:name="appendix-b:-recommendations"/>
      <w:pPr>
        <w:pStyle w:val="Heading1"/>
        <w:pageBreakBefore/>
      </w:pPr>
      <w:r>
        <w:t>Appendix B: Recommendations</w:t>
      </w:r>
      <w:bookmarkEnd w:id="278"/>
    </w:p>
    <w:p>
      <w:r>
        <w:t>This appendix is informative and does not define conformance requirements.</w:t>
      </w:r>
    </w:p>
    <w:p>
      <w:bookmarkStart w:id="279" w:name="recommended-labels"/>
      <w:pPr>
        <w:pStyle w:val="Heading2"/>
      </w:pPr>
      <w:r>
        <w:t>Recommended labels</w:t>
      </w:r>
      <w:bookmarkEnd w:id="279"/>
    </w:p>
    <w:p>
      <w:bookmarkStart w:id="280" w:name="pictures"/>
      <w:pPr>
        <w:pStyle w:val="Heading3"/>
      </w:pPr>
      <w:r>
        <w:t>Pictures</w:t>
      </w:r>
      <w:bookmarkEnd w:id="280"/>
    </w:p>
    <w:p>
      <w:r>
        <w:t xml:space="preserve">For the </w:t>
      </w:r>
      <w:r>
        <w:rPr>
          <w:rFonts w:ascii="Consolas" w:hAnsi="Consolas"/>
          <w:shd w:val="clear" w:color="auto" w:fill="F2F2F2"/>
        </w:rPr>
        <w:t>label@value</w:t>
      </w:r>
      <w:r>
        <w:t xml:space="preserve"> of </w:t>
      </w:r>
      <w:r>
        <w:rPr>
          <w:rFonts w:ascii="Consolas" w:hAnsi="Consolas"/>
          <w:shd w:val="clear" w:color="auto" w:fill="F2F2F2"/>
        </w:rPr>
        <w:t>&lt;picture&gt;</w:t>
      </w:r>
      <w:r>
        <w:t xml:space="preserve"> elements, we recommend using the values defined below:</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&lt;picture class="chart"&gt;</w:t>
            </w:r>
          </w:p>
        </w:tc>
        <w:tc>
          <w:tcPr>
            <w:tcW w:type="dxa" w:w="4320"/>
          </w:tcPr>
          <w:p>
            <w:r/>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p>
        </w:tc>
      </w:tr>
      <w:tr>
        <w:tc>
          <w:tcPr>
            <w:tcW w:type="dxa" w:w="4320"/>
          </w:tcPr>
          <w:p>
            <w:r/>
            <w:r>
              <w:t xml:space="preserve">else, i.e. </w:t>
            </w:r>
            <w:r>
              <w:rPr>
                <w:rFonts w:ascii="Consolas" w:hAnsi="Consolas"/>
                <w:shd w:val="clear" w:color="auto" w:fill="F2F2F2"/>
              </w:rPr>
              <w:t>&lt;picture class="undefined"&gt;</w:t>
            </w:r>
            <w:r>
              <w:t xml:space="preserve"> (default)</w:t>
            </w:r>
          </w:p>
        </w:tc>
        <w:tc>
          <w:tcPr>
            <w:tcW w:type="dxa" w:w="4320"/>
          </w:tcPr>
          <w:p>
            <w:r/>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chemistry_structure</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r>
        <w:t>Additional special cases:</w:t>
      </w:r>
    </w:p>
    <w:p>
      <w:pPr>
        <w:pStyle w:val="ListBullet"/>
        <w:ind w:left="360" w:hanging="360"/>
      </w:pPr>
      <w:r>
        <w:rPr>
          <w:rFonts w:ascii="Consolas" w:hAnsi="Consolas"/>
          <w:shd w:val="clear" w:color="auto" w:fill="F2F2F2"/>
        </w:rPr>
        <w:t>other</w:t>
      </w:r>
      <w:r>
        <w:t>: use when the picture was examined but does not fit any of the recommended values from above (e.g. a chart that is not bar/box/flow/line/pie/scatter).</w:t>
      </w:r>
    </w:p>
    <w:p>
      <w:pPr>
        <w:pStyle w:val="ListBullet"/>
        <w:ind w:left="360" w:hanging="360"/>
      </w:pPr>
      <w:r>
        <w:rPr>
          <w:rFonts w:ascii="Consolas" w:hAnsi="Consolas"/>
          <w:shd w:val="clear" w:color="auto" w:fill="F2F2F2"/>
        </w:rPr>
        <w:t>undefined</w:t>
      </w:r>
      <w:r>
        <w:t xml:space="preserve">: use when classification has not been performed (default </w:t>
      </w:r>
      <w:hyperlink w:anchor="label">
        <w:r>
          <w:rPr>
            <w:rFonts w:ascii="Consolas" w:hAnsi="Consolas"/>
            <w:shd w:val="clear" w:color="auto" w:fill="F2F2F2"/>
            <w:rStyle w:val="Hyperlink"/>
          </w:rPr>
          <w:t>label@value</w:t>
        </w:r>
      </w:hyperlink>
      <w:r>
        <w:t>).</w:t>
      </w:r>
    </w:p>
    <w:p>
      <w:r>
        <w:t xml:space="preserve">Note: </w:t>
      </w:r>
      <w:hyperlink w:anchor="picture">
        <w:r>
          <w:rPr>
            <w:rFonts w:ascii="Consolas" w:hAnsi="Consolas"/>
            <w:shd w:val="clear" w:color="auto" w:fill="F2F2F2"/>
            <w:rStyle w:val="Hyperlink"/>
          </w:rPr>
          <w:t>picture@class="undefined"</w:t>
        </w:r>
      </w:hyperlink>
      <w:r>
        <w:t xml:space="preserve"> (default picture type) and </w:t>
      </w:r>
      <w:r>
        <w:rPr>
          <w:rFonts w:ascii="Consolas" w:hAnsi="Consolas"/>
          <w:shd w:val="clear" w:color="auto" w:fill="F2F2F2"/>
        </w:rPr>
        <w:t>label@value="undefined"</w:t>
      </w:r>
      <w:r>
        <w:t xml:space="preserve"> (unclassified subclass) are independent.</w:t>
      </w:r>
    </w:p>
    <w:p>
      <w:bookmarkStart w:id="281" w:name="code"/>
      <w:pPr>
        <w:pStyle w:val="Heading3"/>
      </w:pPr>
      <w:r>
        <w:t>Code</w:t>
      </w:r>
      <w:bookmarkEnd w:id="281"/>
    </w:p>
    <w:p>
      <w:r>
        <w:t xml:space="preserve">For the </w:t>
      </w:r>
      <w:r>
        <w:rPr>
          <w:rFonts w:ascii="Consolas" w:hAnsi="Consolas"/>
          <w:shd w:val="clear" w:color="auto" w:fill="F2F2F2"/>
        </w:rPr>
        <w:t>label@value</w:t>
      </w:r>
      <w:r>
        <w:t xml:space="preserve"> of </w:t>
      </w:r>
      <w:r>
        <w:rPr>
          <w:rFonts w:ascii="Consolas" w:hAnsi="Consolas"/>
          <w:shd w:val="clear" w:color="auto" w:fill="F2F2F2"/>
        </w:rPr>
        <w:t>&lt;code&gt;</w:t>
      </w:r>
      <w:r>
        <w:t xml:space="preserve"> elements, we recommend using the values defined below:</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&lt;code&gt;</w:t>
            </w:r>
          </w:p>
        </w:tc>
        <w:tc>
          <w:tcPr>
            <w:tcW w:type="dxa" w:w="4320"/>
          </w:tcPr>
          <w:p>
            <w:r/>
            <w:hyperlink r:id="rId31">
              <w:r>
                <w:rPr>
                  <w:rStyle w:val="Hyperlink"/>
                </w:rPr>
                <w:t>Linguist</w:t>
              </w:r>
            </w:hyperlink>
            <w:r>
              <w:t xml:space="preserve"> v9.5.0 language keys (e.g. </w:t>
            </w:r>
            <w:r>
              <w:rPr>
                <w:rFonts w:ascii="Consolas" w:hAnsi="Consolas"/>
                <w:shd w:val="clear" w:color="auto" w:fill="F2F2F2"/>
              </w:rPr>
              <w:t>Python</w:t>
            </w:r>
            <w:r>
              <w:t>)</w:t>
            </w:r>
          </w:p>
        </w:tc>
      </w:tr>
    </w:tbl>
    <w:p>
      <w:r>
        <w:t>Additional special cases:</w:t>
      </w:r>
    </w:p>
    <w:p>
      <w:pPr>
        <w:pStyle w:val="ListBullet"/>
        <w:ind w:left="360" w:hanging="360"/>
      </w:pPr>
      <w:r>
        <w:rPr>
          <w:rFonts w:ascii="Consolas" w:hAnsi="Consolas"/>
          <w:shd w:val="clear" w:color="auto" w:fill="F2F2F2"/>
        </w:rPr>
        <w:t>other</w:t>
      </w:r>
      <w:r>
        <w:t>: use when the code was examined but does not match any of the recommended values from above.</w:t>
      </w:r>
    </w:p>
    <w:p>
      <w:pPr>
        <w:pStyle w:val="ListBullet"/>
        <w:ind w:left="360" w:hanging="360"/>
      </w:pPr>
      <w:r>
        <w:rPr>
          <w:rFonts w:ascii="Consolas" w:hAnsi="Consolas"/>
          <w:shd w:val="clear" w:color="auto" w:fill="F2F2F2"/>
        </w:rPr>
        <w:t>undefined</w:t>
      </w:r>
      <w:r>
        <w:t xml:space="preserve">: use when classification has not been performed (default </w:t>
      </w:r>
      <w:hyperlink w:anchor="label">
        <w:r>
          <w:rPr>
            <w:rFonts w:ascii="Consolas" w:hAnsi="Consolas"/>
            <w:shd w:val="clear" w:color="auto" w:fill="F2F2F2"/>
            <w:rStyle w:val="Hyperlink"/>
          </w:rPr>
          <w:t>label@value</w:t>
        </w:r>
      </w:hyperlink>
      <w:r>
        <w:t>).</w:t>
      </w:r>
    </w:p>
    <w:p>
      <w:bookmarkStart w:id="282" w:name="custom-vocabulary-naming-and-namespacing"/>
      <w:pPr>
        <w:pStyle w:val="Heading2"/>
      </w:pPr>
      <w:r>
        <w:t>Custom vocabulary naming and namespacing</w:t>
      </w:r>
      <w:bookmarkEnd w:id="282"/>
    </w:p>
    <w:p>
      <w:r>
        <w:t xml:space="preserve">Content inside </w:t>
      </w:r>
      <w:hyperlink w:anchor="custom">
        <w:r>
          <w:rPr>
            <w:rFonts w:ascii="Consolas" w:hAnsi="Consolas"/>
            <w:shd w:val="clear" w:color="auto" w:fill="F2F2F2"/>
            <w:rStyle w:val="Hyperlink"/>
          </w:rPr>
          <w:t>&lt;custom&gt;</w:t>
        </w:r>
      </w:hyperlink>
      <w:r>
        <w:t xml:space="preserve"> is implementation-defined and not governed by this standard. To improve interoperability and reduce naming collisions, the following recommendations apply:</w:t>
      </w:r>
    </w:p>
    <w:p>
      <w:pPr>
        <w:pStyle w:val="ListBullet"/>
        <w:ind w:left="360" w:hanging="360"/>
      </w:pPr>
      <w:r>
        <w:t>Producers of shared custom vocabularies SHOULD use formal XML namespaces with stable namespace URIs.</w:t>
      </w:r>
    </w:p>
    <w:p>
      <w:pPr>
        <w:pStyle w:val="ListBullet"/>
        <w:ind w:left="360" w:hanging="360"/>
      </w:pPr>
      <w:r>
        <w:t>Processors SHOULD treat the namespace URI as the namespace identifier and MUST NOT assume semantic meaning from prefix names alone.</w:t>
      </w:r>
    </w:p>
    <w:p>
      <w:pPr>
        <w:pStyle w:val="ListBullet"/>
        <w:ind w:left="360" w:hanging="360"/>
      </w:pPr>
      <w:r>
        <w:t xml:space="preserve">For private or local use where formal namespaces are not used, producers SHOULD use collision-resistant element names prefixed with a stable organization or project identifier (e.g. </w:t>
      </w:r>
      <w:r>
        <w:rPr>
          <w:rFonts w:ascii="Consolas" w:hAnsi="Consolas"/>
          <w:shd w:val="clear" w:color="auto" w:fill="F2F2F2"/>
        </w:rPr>
        <w:t>acme_</w:t>
      </w:r>
      <w:r>
        <w:t>).</w:t>
      </w:r>
    </w:p>
    <w:p>
      <w:pPr>
        <w:pStyle w:val="ListBullet"/>
        <w:ind w:left="360" w:hanging="360"/>
      </w:pPr>
      <w:r>
        <w:t xml:space="preserve">Producers SHOULD avoid ambiguous generic names such as </w:t>
      </w:r>
      <w:r>
        <w:rPr>
          <w:rFonts w:ascii="Consolas" w:hAnsi="Consolas"/>
          <w:shd w:val="clear" w:color="auto" w:fill="F2F2F2"/>
        </w:rPr>
        <w:t>item</w:t>
      </w:r>
      <w:r>
        <w:t xml:space="preserve">, </w:t>
      </w:r>
      <w:r>
        <w:rPr>
          <w:rFonts w:ascii="Consolas" w:hAnsi="Consolas"/>
          <w:shd w:val="clear" w:color="auto" w:fill="F2F2F2"/>
        </w:rPr>
        <w:t>meta</w:t>
      </w:r>
      <w:r>
        <w:t xml:space="preserve">, or </w:t>
      </w:r>
      <w:r>
        <w:rPr>
          <w:rFonts w:ascii="Consolas" w:hAnsi="Consolas"/>
          <w:shd w:val="clear" w:color="auto" w:fill="F2F2F2"/>
        </w:rPr>
        <w:t>data</w:t>
      </w:r>
      <w:r>
        <w:t xml:space="preserve"> unless these are clearly scoped by namespace or equivalent prefixing.</w:t>
      </w:r>
    </w:p>
    <w:p>
      <w:pPr>
        <w:pStyle w:val="ListBullet"/>
        <w:ind w:left="360" w:hanging="360"/>
      </w:pPr>
      <w:r>
        <w:t>Producers SHOULD document custom vocabularies (intended meaning, value domains, and versioning policy) when documents are shared across tools or organizations.</w:t>
      </w:r>
    </w:p>
    <w:p>
      <w:bookmarkStart w:id="283" w:name="token-vocabulary"/>
      <w:pPr>
        <w:pStyle w:val="Heading2"/>
      </w:pPr>
      <w:r>
        <w:t>Token vocabulary</w:t>
      </w:r>
      <w:bookmarkEnd w:id="283"/>
    </w:p>
    <w:p>
      <w:r>
        <w:t>Below is a list of tokens that can be used for a DocLang-compliant tokenizer.</w:t>
      </w:r>
    </w:p>
    <w:p>
      <w:r>
        <w:t>The token vocabulary trades off size and inference cost:</w:t>
      </w:r>
    </w:p>
    <w:p>
      <w:pPr>
        <w:pStyle w:val="ListBullet"/>
        <w:ind w:left="360" w:hanging="360"/>
      </w:pPr>
      <w:r>
        <w:t xml:space="preserve">For frequent elements such as </w:t>
      </w:r>
      <w:r>
        <w:rPr>
          <w:rFonts w:ascii="Consolas" w:hAnsi="Consolas"/>
          <w:shd w:val="clear" w:color="auto" w:fill="F2F2F2"/>
        </w:rPr>
        <w:t>&lt;location&gt;</w:t>
      </w:r>
      <w:r>
        <w:t xml:space="preserve"> (often paired with semantic elements), the vocabulary defines one token per concrete instance — e.g. </w:t>
      </w:r>
      <w:r>
        <w:rPr>
          <w:rFonts w:ascii="Consolas" w:hAnsi="Consolas"/>
          <w:shd w:val="clear" w:color="auto" w:fill="F2F2F2"/>
        </w:rPr>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r>
        <w:t xml:space="preserve"> — to reduce inference overhead.</w:t>
      </w:r>
    </w:p>
    <w:p>
      <w:pPr>
        <w:pStyle w:val="ListBullet"/>
        <w:ind w:left="360" w:hanging="360"/>
      </w:pPr>
      <w:r>
        <w:t xml:space="preserve">For rare elements such as </w:t>
      </w:r>
      <w:r>
        <w:rPr>
          <w:rFonts w:ascii="Consolas" w:hAnsi="Consolas"/>
          <w:shd w:val="clear" w:color="auto" w:fill="F2F2F2"/>
        </w:rPr>
        <w:t>&lt;thread&gt;</w:t>
      </w:r>
      <w:r>
        <w:t xml:space="preserve">, the vocabulary uses separate tokens — e.g. </w:t>
      </w:r>
      <w:r>
        <w:rPr>
          <w:rFonts w:ascii="Consolas" w:hAnsi="Consolas"/>
          <w:shd w:val="clear" w:color="auto" w:fill="F2F2F2"/>
        </w:rPr>
        <w:t>&lt;thread thread_id="</w:t>
      </w:r>
      <w:r>
        <w:t xml:space="preserve">, the id, </w:t>
      </w:r>
      <w:r>
        <w:rPr>
          <w:rFonts w:ascii="Consolas" w:hAnsi="Consolas"/>
          <w:shd w:val="clear" w:color="auto" w:fill="F2F2F2"/>
        </w:rPr>
        <w:t>"/&gt;</w:t>
      </w:r>
      <w:r>
        <w:t xml:space="preserve"> — to limit vocabulary growth at the cost of slightly more inference work.</w:t>
      </w:r>
    </w:p>
    <w:tbl>
      <w:tblPr>
        <w:tblStyle w:val="LightList-Accent1"/>
        <w:tblW w:type="auto" w:w="0"/>
        <w:tblLook w:firstColumn="1" w:firstRow="1" w:lastColumn="0" w:lastRow="0" w:noHBand="0" w:noVBand="1" w:val="04A0"/>
      </w:tblPr>
      <w:tblGrid>
        <w:gridCol w:w="4320"/>
        <w:gridCol w:w="4320"/>
      </w:tblGrid>
      <w:tr>
        <w:tc>
          <w:tcPr>
            <w:tcW w:type="dxa" w:w="4320"/>
          </w:tcPr>
          <w:p>
            <w:r/>
            <w:r>
              <w:t>Token</w:t>
            </w:r>
          </w:p>
        </w:tc>
        <w:tc>
          <w:tcPr>
            <w:tcW w:type="dxa" w:w="4320"/>
          </w:tcPr>
          <w:p>
            <w:r/>
            <w:r>
              <w:t>Description</w:t>
            </w:r>
          </w:p>
        </w:tc>
      </w:tr>
      <w:tr>
        <w:tc>
          <w:tcPr>
            <w:tcW w:type="dxa" w:w="4320"/>
          </w:tcPr>
          <w:p>
            <w:r/>
            <w:r>
              <w:rPr>
                <w:rFonts w:ascii="Consolas" w:hAnsi="Consolas"/>
                <w:shd w:val="clear" w:color="auto" w:fill="F2F2F2"/>
              </w:rPr>
              <w:t>&lt;doclang&gt;</w:t>
            </w:r>
          </w:p>
        </w:tc>
        <w:tc>
          <w:tcPr>
            <w:tcW w:type="dxa" w:w="4320"/>
          </w:tcPr>
          <w:p>
            <w:r/>
            <w:hyperlink w:anchor="doclang">
              <w:r>
                <w:rPr>
                  <w:rFonts w:ascii="Consolas" w:hAnsi="Consolas"/>
                  <w:shd w:val="clear" w:color="auto" w:fill="F2F2F2"/>
                  <w:rStyle w:val="Hyperlink"/>
                </w:rPr>
                <w:t>doclang</w:t>
              </w:r>
            </w:hyperlink>
            <w:r>
              <w:t xml:space="preserve"> start</w:t>
            </w:r>
          </w:p>
        </w:tc>
      </w:tr>
      <w:tr>
        <w:tc>
          <w:tcPr>
            <w:tcW w:type="dxa" w:w="4320"/>
          </w:tcPr>
          <w:p>
            <w:r/>
            <w:r>
              <w:rPr>
                <w:rFonts w:ascii="Consolas" w:hAnsi="Consolas"/>
                <w:shd w:val="clear" w:color="auto" w:fill="F2F2F2"/>
              </w:rPr>
              <w:t>&lt;/doclang&gt;</w:t>
            </w:r>
          </w:p>
        </w:tc>
        <w:tc>
          <w:tcPr>
            <w:tcW w:type="dxa" w:w="4320"/>
          </w:tcPr>
          <w:p>
            <w:r/>
            <w:hyperlink w:anchor="doclang">
              <w:r>
                <w:rPr>
                  <w:rFonts w:ascii="Consolas" w:hAnsi="Consolas"/>
                  <w:shd w:val="clear" w:color="auto" w:fill="F2F2F2"/>
                  <w:rStyle w:val="Hyperlink"/>
                </w:rPr>
                <w:t>doclang</w:t>
              </w:r>
            </w:hyperlink>
            <w:r>
              <w:t xml:space="preserve"> end</w:t>
            </w:r>
          </w:p>
        </w:tc>
      </w:tr>
      <w:tr>
        <w:tc>
          <w:tcPr>
            <w:tcW w:type="dxa" w:w="4320"/>
          </w:tcPr>
          <w:p>
            <w:r/>
            <w:r>
              <w:rPr>
                <w:rFonts w:ascii="Consolas" w:hAnsi="Consolas"/>
                <w:shd w:val="clear" w:color="auto" w:fill="F2F2F2"/>
              </w:rPr>
              <w:t>&lt;page_break/&gt;</w:t>
            </w:r>
          </w:p>
        </w:tc>
        <w:tc>
          <w:tcPr>
            <w:tcW w:type="dxa" w:w="4320"/>
          </w:tcPr>
          <w:p>
            <w:r/>
            <w:hyperlink w:anchor="page_break">
              <w:r>
                <w:rPr>
                  <w:rFonts w:ascii="Consolas" w:hAnsi="Consolas"/>
                  <w:shd w:val="clear" w:color="auto" w:fill="F2F2F2"/>
                  <w:rStyle w:val="Hyperlink"/>
                </w:rPr>
                <w:t>page_break</w:t>
              </w:r>
            </w:hyperlink>
          </w:p>
        </w:tc>
      </w:tr>
      <w:tr>
        <w:tc>
          <w:tcPr>
            <w:tcW w:type="dxa" w:w="4320"/>
          </w:tcPr>
          <w:p>
            <w:r/>
            <w:r>
              <w:rPr>
                <w:rFonts w:ascii="Consolas" w:hAnsi="Consolas"/>
                <w:shd w:val="clear" w:color="auto" w:fill="F2F2F2"/>
              </w:rPr>
              <w:t>"/&gt;</w:t>
            </w:r>
          </w:p>
        </w:tc>
        <w:tc>
          <w:tcPr>
            <w:tcW w:type="dxa" w:w="4320"/>
          </w:tcPr>
          <w:p>
            <w:r/>
            <w:r>
              <w:t>end of self-closing element with attributes</w:t>
            </w:r>
          </w:p>
        </w:tc>
      </w:tr>
      <w:tr>
        <w:tc>
          <w:tcPr>
            <w:tcW w:type="dxa" w:w="4320"/>
          </w:tcPr>
          <w:p>
            <w:r/>
            <w:r>
              <w:rPr>
                <w:rFonts w:ascii="Consolas" w:hAnsi="Consolas"/>
                <w:shd w:val="clear" w:color="auto" w:fill="F2F2F2"/>
              </w:rPr>
              <w:t>&lt;text&gt;</w:t>
            </w:r>
          </w:p>
        </w:tc>
        <w:tc>
          <w:tcPr>
            <w:tcW w:type="dxa" w:w="4320"/>
          </w:tcPr>
          <w:p>
            <w:r/>
            <w:hyperlink w:anchor="text">
              <w:r>
                <w:rPr>
                  <w:rFonts w:ascii="Consolas" w:hAnsi="Consolas"/>
                  <w:shd w:val="clear" w:color="auto" w:fill="F2F2F2"/>
                  <w:rStyle w:val="Hyperlink"/>
                </w:rPr>
                <w:t>text</w:t>
              </w:r>
            </w:hyperlink>
            <w:r>
              <w:t xml:space="preserve"> start</w:t>
            </w:r>
          </w:p>
        </w:tc>
      </w:tr>
      <w:tr>
        <w:tc>
          <w:tcPr>
            <w:tcW w:type="dxa" w:w="4320"/>
          </w:tcPr>
          <w:p>
            <w:r/>
            <w:r>
              <w:rPr>
                <w:rFonts w:ascii="Consolas" w:hAnsi="Consolas"/>
                <w:shd w:val="clear" w:color="auto" w:fill="F2F2F2"/>
              </w:rPr>
              <w:t>&lt;/text&gt;</w:t>
            </w:r>
          </w:p>
        </w:tc>
        <w:tc>
          <w:tcPr>
            <w:tcW w:type="dxa" w:w="4320"/>
          </w:tcPr>
          <w:p>
            <w:r/>
            <w:hyperlink w:anchor="text">
              <w:r>
                <w:rPr>
                  <w:rFonts w:ascii="Consolas" w:hAnsi="Consolas"/>
                  <w:shd w:val="clear" w:color="auto" w:fill="F2F2F2"/>
                  <w:rStyle w:val="Hyperlink"/>
                </w:rPr>
                <w:t>text</w:t>
              </w:r>
            </w:hyperlink>
            <w:r>
              <w:t xml:space="preserve"> end</w:t>
            </w:r>
          </w:p>
        </w:tc>
      </w:tr>
      <w:tr>
        <w:tc>
          <w:tcPr>
            <w:tcW w:type="dxa" w:w="4320"/>
          </w:tcPr>
          <w:p>
            <w:r/>
            <w:r>
              <w:rPr>
                <w:rFonts w:ascii="Consolas" w:hAnsi="Consolas"/>
                <w:shd w:val="clear" w:color="auto" w:fill="F2F2F2"/>
              </w:rPr>
              <w:t>&lt;heading&gt;</w:t>
            </w:r>
          </w:p>
        </w:tc>
        <w:tc>
          <w:tcPr>
            <w:tcW w:type="dxa" w:w="4320"/>
          </w:tcPr>
          <w:p>
            <w:r/>
            <w:r>
              <w:t xml:space="preserve">level-1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level="2"&gt;</w:t>
            </w:r>
          </w:p>
        </w:tc>
        <w:tc>
          <w:tcPr>
            <w:tcW w:type="dxa" w:w="4320"/>
          </w:tcPr>
          <w:p>
            <w:r/>
            <w:r>
              <w:t xml:space="preserve">level-2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level="3"&gt;</w:t>
            </w:r>
          </w:p>
        </w:tc>
        <w:tc>
          <w:tcPr>
            <w:tcW w:type="dxa" w:w="4320"/>
          </w:tcPr>
          <w:p>
            <w:r/>
            <w:r>
              <w:t xml:space="preserve">level-3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level="4"&gt;</w:t>
            </w:r>
          </w:p>
        </w:tc>
        <w:tc>
          <w:tcPr>
            <w:tcW w:type="dxa" w:w="4320"/>
          </w:tcPr>
          <w:p>
            <w:r/>
            <w:r>
              <w:t xml:space="preserve">level-4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level="5"&gt;</w:t>
            </w:r>
          </w:p>
        </w:tc>
        <w:tc>
          <w:tcPr>
            <w:tcW w:type="dxa" w:w="4320"/>
          </w:tcPr>
          <w:p>
            <w:r/>
            <w:r>
              <w:t xml:space="preserve">level-5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level="6"&gt;</w:t>
            </w:r>
          </w:p>
        </w:tc>
        <w:tc>
          <w:tcPr>
            <w:tcW w:type="dxa" w:w="4320"/>
          </w:tcPr>
          <w:p>
            <w:r/>
            <w:r>
              <w:t xml:space="preserve">level-6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&lt;/heading&gt;</w:t>
            </w:r>
          </w:p>
        </w:tc>
        <w:tc>
          <w:tcPr>
            <w:tcW w:type="dxa" w:w="4320"/>
          </w:tcPr>
          <w:p>
            <w:r/>
            <w:hyperlink w:anchor="heading">
              <w:r>
                <w:rPr>
                  <w:rFonts w:ascii="Consolas" w:hAnsi="Consolas"/>
                  <w:shd w:val="clear" w:color="auto" w:fill="F2F2F2"/>
                  <w:rStyle w:val="Hyperlink"/>
                </w:rPr>
                <w:t>heading</w:t>
              </w:r>
            </w:hyperlink>
            <w:r>
              <w:t xml:space="preserve"> end</w:t>
            </w:r>
          </w:p>
        </w:tc>
      </w:tr>
      <w:tr>
        <w:tc>
          <w:tcPr>
            <w:tcW w:type="dxa" w:w="4320"/>
          </w:tcPr>
          <w:p>
            <w:r/>
            <w:r>
              <w:rPr>
                <w:rFonts w:ascii="Consolas" w:hAnsi="Consolas"/>
                <w:shd w:val="clear" w:color="auto" w:fill="F2F2F2"/>
              </w:rPr>
              <w:t>&lt;footnote&gt;</w:t>
            </w:r>
          </w:p>
        </w:tc>
        <w:tc>
          <w:tcPr>
            <w:tcW w:type="dxa" w:w="4320"/>
          </w:tcPr>
          <w:p>
            <w:r/>
            <w:hyperlink w:anchor="footnote">
              <w:r>
                <w:rPr>
                  <w:rFonts w:ascii="Consolas" w:hAnsi="Consolas"/>
                  <w:shd w:val="clear" w:color="auto" w:fill="F2F2F2"/>
                  <w:rStyle w:val="Hyperlink"/>
                </w:rPr>
                <w:t>footnote</w:t>
              </w:r>
            </w:hyperlink>
            <w:r>
              <w:t xml:space="preserve"> start</w:t>
            </w:r>
          </w:p>
        </w:tc>
      </w:tr>
      <w:tr>
        <w:tc>
          <w:tcPr>
            <w:tcW w:type="dxa" w:w="4320"/>
          </w:tcPr>
          <w:p>
            <w:r/>
            <w:r>
              <w:rPr>
                <w:rFonts w:ascii="Consolas" w:hAnsi="Consolas"/>
                <w:shd w:val="clear" w:color="auto" w:fill="F2F2F2"/>
              </w:rPr>
              <w:t>&lt;/footnote&gt;</w:t>
            </w:r>
          </w:p>
        </w:tc>
        <w:tc>
          <w:tcPr>
            <w:tcW w:type="dxa" w:w="4320"/>
          </w:tcPr>
          <w:p>
            <w:r/>
            <w:hyperlink w:anchor="footnote">
              <w:r>
                <w:rPr>
                  <w:rFonts w:ascii="Consolas" w:hAnsi="Consolas"/>
                  <w:shd w:val="clear" w:color="auto" w:fill="F2F2F2"/>
                  <w:rStyle w:val="Hyperlink"/>
                </w:rPr>
                <w:t>footnote</w:t>
              </w:r>
            </w:hyperlink>
            <w:r>
              <w:t xml:space="preserve"> end</w:t>
            </w:r>
          </w:p>
        </w:tc>
      </w:tr>
      <w:tr>
        <w:tc>
          <w:tcPr>
            <w:tcW w:type="dxa" w:w="4320"/>
          </w:tcPr>
          <w:p>
            <w:r/>
            <w:r>
              <w:rPr>
                <w:rFonts w:ascii="Consolas" w:hAnsi="Consolas"/>
                <w:shd w:val="clear" w:color="auto" w:fill="F2F2F2"/>
              </w:rPr>
              <w:t>&lt;page_header&gt;</w:t>
            </w:r>
          </w:p>
        </w:tc>
        <w:tc>
          <w:tcPr>
            <w:tcW w:type="dxa" w:w="4320"/>
          </w:tcPr>
          <w:p>
            <w:r/>
            <w:hyperlink w:anchor="page_header">
              <w:r>
                <w:rPr>
                  <w:rFonts w:ascii="Consolas" w:hAnsi="Consolas"/>
                  <w:shd w:val="clear" w:color="auto" w:fill="F2F2F2"/>
                  <w:rStyle w:val="Hyperlink"/>
                </w:rPr>
                <w:t>page_header</w:t>
              </w:r>
            </w:hyperlink>
            <w:r>
              <w:t xml:space="preserve"> start</w:t>
            </w:r>
          </w:p>
        </w:tc>
      </w:tr>
      <w:tr>
        <w:tc>
          <w:tcPr>
            <w:tcW w:type="dxa" w:w="4320"/>
          </w:tcPr>
          <w:p>
            <w:r/>
            <w:r>
              <w:rPr>
                <w:rFonts w:ascii="Consolas" w:hAnsi="Consolas"/>
                <w:shd w:val="clear" w:color="auto" w:fill="F2F2F2"/>
              </w:rPr>
              <w:t>&lt;/page_header&gt;</w:t>
            </w:r>
          </w:p>
        </w:tc>
        <w:tc>
          <w:tcPr>
            <w:tcW w:type="dxa" w:w="4320"/>
          </w:tcPr>
          <w:p>
            <w:r/>
            <w:hyperlink w:anchor="page_header">
              <w:r>
                <w:rPr>
                  <w:rFonts w:ascii="Consolas" w:hAnsi="Consolas"/>
                  <w:shd w:val="clear" w:color="auto" w:fill="F2F2F2"/>
                  <w:rStyle w:val="Hyperlink"/>
                </w:rPr>
                <w:t>page_header</w:t>
              </w:r>
            </w:hyperlink>
            <w:r>
              <w:t xml:space="preserve"> end</w:t>
            </w:r>
          </w:p>
        </w:tc>
      </w:tr>
      <w:tr>
        <w:tc>
          <w:tcPr>
            <w:tcW w:type="dxa" w:w="4320"/>
          </w:tcPr>
          <w:p>
            <w:r/>
            <w:r>
              <w:rPr>
                <w:rFonts w:ascii="Consolas" w:hAnsi="Consolas"/>
                <w:shd w:val="clear" w:color="auto" w:fill="F2F2F2"/>
              </w:rPr>
              <w:t>&lt;page_footer&gt;</w:t>
            </w:r>
          </w:p>
        </w:tc>
        <w:tc>
          <w:tcPr>
            <w:tcW w:type="dxa" w:w="4320"/>
          </w:tcPr>
          <w:p>
            <w:r/>
            <w:hyperlink w:anchor="page_footer">
              <w:r>
                <w:rPr>
                  <w:rFonts w:ascii="Consolas" w:hAnsi="Consolas"/>
                  <w:shd w:val="clear" w:color="auto" w:fill="F2F2F2"/>
                  <w:rStyle w:val="Hyperlink"/>
                </w:rPr>
                <w:t>page_footer</w:t>
              </w:r>
            </w:hyperlink>
            <w:r>
              <w:t xml:space="preserve"> start</w:t>
            </w:r>
          </w:p>
        </w:tc>
      </w:tr>
      <w:tr>
        <w:tc>
          <w:tcPr>
            <w:tcW w:type="dxa" w:w="4320"/>
          </w:tcPr>
          <w:p>
            <w:r/>
            <w:r>
              <w:rPr>
                <w:rFonts w:ascii="Consolas" w:hAnsi="Consolas"/>
                <w:shd w:val="clear" w:color="auto" w:fill="F2F2F2"/>
              </w:rPr>
              <w:t>&lt;/page_footer&gt;</w:t>
            </w:r>
          </w:p>
        </w:tc>
        <w:tc>
          <w:tcPr>
            <w:tcW w:type="dxa" w:w="4320"/>
          </w:tcPr>
          <w:p>
            <w:r/>
            <w:hyperlink w:anchor="page_footer">
              <w:r>
                <w:rPr>
                  <w:rFonts w:ascii="Consolas" w:hAnsi="Consolas"/>
                  <w:shd w:val="clear" w:color="auto" w:fill="F2F2F2"/>
                  <w:rStyle w:val="Hyperlink"/>
                </w:rPr>
                <w:t>page_footer</w:t>
              </w:r>
            </w:hyperlink>
            <w:r>
              <w:t xml:space="preserve"> end</w:t>
            </w:r>
          </w:p>
        </w:tc>
      </w:tr>
      <w:tr>
        <w:tc>
          <w:tcPr>
            <w:tcW w:type="dxa" w:w="4320"/>
          </w:tcPr>
          <w:p>
            <w:r/>
            <w:r>
              <w:rPr>
                <w:rFonts w:ascii="Consolas" w:hAnsi="Consolas"/>
                <w:shd w:val="clear" w:color="auto" w:fill="F2F2F2"/>
              </w:rPr>
              <w:t>&lt;field_region&gt;</w:t>
            </w:r>
          </w:p>
        </w:tc>
        <w:tc>
          <w:tcPr>
            <w:tcW w:type="dxa" w:w="4320"/>
          </w:tcPr>
          <w:p>
            <w:r/>
            <w:hyperlink w:anchor="field_region">
              <w:r>
                <w:rPr>
                  <w:rFonts w:ascii="Consolas" w:hAnsi="Consolas"/>
                  <w:shd w:val="clear" w:color="auto" w:fill="F2F2F2"/>
                  <w:rStyle w:val="Hyperlink"/>
                </w:rPr>
                <w:t>field_region</w:t>
              </w:r>
            </w:hyperlink>
            <w:r>
              <w:t xml:space="preserve"> start</w:t>
            </w:r>
          </w:p>
        </w:tc>
      </w:tr>
      <w:tr>
        <w:tc>
          <w:tcPr>
            <w:tcW w:type="dxa" w:w="4320"/>
          </w:tcPr>
          <w:p>
            <w:r/>
            <w:r>
              <w:rPr>
                <w:rFonts w:ascii="Consolas" w:hAnsi="Consolas"/>
                <w:shd w:val="clear" w:color="auto" w:fill="F2F2F2"/>
              </w:rPr>
              <w:t>&lt;/field_region&gt;</w:t>
            </w:r>
          </w:p>
        </w:tc>
        <w:tc>
          <w:tcPr>
            <w:tcW w:type="dxa" w:w="4320"/>
          </w:tcPr>
          <w:p>
            <w:r/>
            <w:hyperlink w:anchor="field_region">
              <w:r>
                <w:rPr>
                  <w:rFonts w:ascii="Consolas" w:hAnsi="Consolas"/>
                  <w:shd w:val="clear" w:color="auto" w:fill="F2F2F2"/>
                  <w:rStyle w:val="Hyperlink"/>
                </w:rPr>
                <w:t>field_region</w:t>
              </w:r>
            </w:hyperlink>
            <w:r>
              <w:t xml:space="preserve"> end</w:t>
            </w:r>
          </w:p>
        </w:tc>
      </w:tr>
      <w:tr>
        <w:tc>
          <w:tcPr>
            <w:tcW w:type="dxa" w:w="4320"/>
          </w:tcPr>
          <w:p>
            <w:r/>
            <w:r>
              <w:rPr>
                <w:rFonts w:ascii="Consolas" w:hAnsi="Consolas"/>
                <w:shd w:val="clear" w:color="auto" w:fill="F2F2F2"/>
              </w:rPr>
              <w:t>&lt;list&gt;</w:t>
            </w:r>
          </w:p>
        </w:tc>
        <w:tc>
          <w:tcPr>
            <w:tcW w:type="dxa" w:w="4320"/>
          </w:tcPr>
          <w:p>
            <w:r/>
            <w:r>
              <w:t xml:space="preserve">unordered </w:t>
            </w:r>
            <w:hyperlink w:anchor="list">
              <w:r>
                <w:rPr>
                  <w:rFonts w:ascii="Consolas" w:hAnsi="Consolas"/>
                  <w:shd w:val="clear" w:color="auto" w:fill="F2F2F2"/>
                  <w:rStyle w:val="Hyperlink"/>
                </w:rPr>
                <w:t>list</w:t>
              </w:r>
            </w:hyperlink>
            <w:r>
              <w:t xml:space="preserve"> start</w:t>
            </w:r>
          </w:p>
        </w:tc>
      </w:tr>
      <w:tr>
        <w:tc>
          <w:tcPr>
            <w:tcW w:type="dxa" w:w="4320"/>
          </w:tcPr>
          <w:p>
            <w:r/>
            <w:r>
              <w:rPr>
                <w:rFonts w:ascii="Consolas" w:hAnsi="Consolas"/>
                <w:shd w:val="clear" w:color="auto" w:fill="F2F2F2"/>
              </w:rPr>
              <w:t>&lt;list class="ordered"&gt;</w:t>
            </w:r>
          </w:p>
        </w:tc>
        <w:tc>
          <w:tcPr>
            <w:tcW w:type="dxa" w:w="4320"/>
          </w:tcPr>
          <w:p>
            <w:r/>
            <w:r>
              <w:t xml:space="preserve">ordered </w:t>
            </w:r>
            <w:hyperlink w:anchor="list">
              <w:r>
                <w:rPr>
                  <w:rFonts w:ascii="Consolas" w:hAnsi="Consolas"/>
                  <w:shd w:val="clear" w:color="auto" w:fill="F2F2F2"/>
                  <w:rStyle w:val="Hyperlink"/>
                </w:rPr>
                <w:t>list</w:t>
              </w:r>
            </w:hyperlink>
            <w:r>
              <w:t xml:space="preserve"> start</w:t>
            </w:r>
          </w:p>
        </w:tc>
      </w:tr>
      <w:tr>
        <w:tc>
          <w:tcPr>
            <w:tcW w:type="dxa" w:w="4320"/>
          </w:tcPr>
          <w:p>
            <w:r/>
            <w:r>
              <w:rPr>
                <w:rFonts w:ascii="Consolas" w:hAnsi="Consolas"/>
                <w:shd w:val="clear" w:color="auto" w:fill="F2F2F2"/>
              </w:rPr>
              <w:t>&lt;/list&gt;</w:t>
            </w:r>
          </w:p>
        </w:tc>
        <w:tc>
          <w:tcPr>
            <w:tcW w:type="dxa" w:w="4320"/>
          </w:tcPr>
          <w:p>
            <w:r/>
            <w:hyperlink w:anchor="list">
              <w:r>
                <w:rPr>
                  <w:rFonts w:ascii="Consolas" w:hAnsi="Consolas"/>
                  <w:shd w:val="clear" w:color="auto" w:fill="F2F2F2"/>
                  <w:rStyle w:val="Hyperlink"/>
                </w:rPr>
                <w:t>list</w:t>
              </w:r>
            </w:hyperlink>
            <w:r>
              <w:t xml:space="preserve"> end</w:t>
            </w:r>
          </w:p>
        </w:tc>
      </w:tr>
      <w:tr>
        <w:tc>
          <w:tcPr>
            <w:tcW w:type="dxa" w:w="4320"/>
          </w:tcPr>
          <w:p>
            <w:r/>
            <w:r>
              <w:rPr>
                <w:rFonts w:ascii="Consolas" w:hAnsi="Consolas"/>
                <w:shd w:val="clear" w:color="auto" w:fill="F2F2F2"/>
              </w:rPr>
              <w:t>&lt;table&gt;</w:t>
            </w:r>
          </w:p>
        </w:tc>
        <w:tc>
          <w:tcPr>
            <w:tcW w:type="dxa" w:w="4320"/>
          </w:tcPr>
          <w:p>
            <w:r/>
            <w:hyperlink w:anchor="table">
              <w:r>
                <w:rPr>
                  <w:rFonts w:ascii="Consolas" w:hAnsi="Consolas"/>
                  <w:shd w:val="clear" w:color="auto" w:fill="F2F2F2"/>
                  <w:rStyle w:val="Hyperlink"/>
                </w:rPr>
                <w:t>table</w:t>
              </w:r>
            </w:hyperlink>
            <w:r>
              <w:t xml:space="preserve"> start</w:t>
            </w:r>
          </w:p>
        </w:tc>
      </w:tr>
      <w:tr>
        <w:tc>
          <w:tcPr>
            <w:tcW w:type="dxa" w:w="4320"/>
          </w:tcPr>
          <w:p>
            <w:r/>
            <w:r>
              <w:rPr>
                <w:rFonts w:ascii="Consolas" w:hAnsi="Consolas"/>
                <w:shd w:val="clear" w:color="auto" w:fill="F2F2F2"/>
              </w:rPr>
              <w:t>&lt;/table&gt;</w:t>
            </w:r>
          </w:p>
        </w:tc>
        <w:tc>
          <w:tcPr>
            <w:tcW w:type="dxa" w:w="4320"/>
          </w:tcPr>
          <w:p>
            <w:r/>
            <w:hyperlink w:anchor="table">
              <w:r>
                <w:rPr>
                  <w:rFonts w:ascii="Consolas" w:hAnsi="Consolas"/>
                  <w:shd w:val="clear" w:color="auto" w:fill="F2F2F2"/>
                  <w:rStyle w:val="Hyperlink"/>
                </w:rPr>
                <w:t>table</w:t>
              </w:r>
            </w:hyperlink>
            <w:r>
              <w:t xml:space="preserve"> end</w:t>
            </w:r>
          </w:p>
        </w:tc>
      </w:tr>
      <w:tr>
        <w:tc>
          <w:tcPr>
            <w:tcW w:type="dxa" w:w="4320"/>
          </w:tcPr>
          <w:p>
            <w:r/>
            <w:r>
              <w:rPr>
                <w:rFonts w:ascii="Consolas" w:hAnsi="Consolas"/>
                <w:shd w:val="clear" w:color="auto" w:fill="F2F2F2"/>
              </w:rPr>
              <w:t>&lt;index&gt;</w:t>
            </w:r>
          </w:p>
        </w:tc>
        <w:tc>
          <w:tcPr>
            <w:tcW w:type="dxa" w:w="4320"/>
          </w:tcPr>
          <w:p>
            <w:r/>
            <w:hyperlink w:anchor="index">
              <w:r>
                <w:rPr>
                  <w:rFonts w:ascii="Consolas" w:hAnsi="Consolas"/>
                  <w:shd w:val="clear" w:color="auto" w:fill="F2F2F2"/>
                  <w:rStyle w:val="Hyperlink"/>
                </w:rPr>
                <w:t>index</w:t>
              </w:r>
            </w:hyperlink>
            <w:r>
              <w:t xml:space="preserve"> start</w:t>
            </w:r>
          </w:p>
        </w:tc>
      </w:tr>
      <w:tr>
        <w:tc>
          <w:tcPr>
            <w:tcW w:type="dxa" w:w="4320"/>
          </w:tcPr>
          <w:p>
            <w:r/>
            <w:r>
              <w:rPr>
                <w:rFonts w:ascii="Consolas" w:hAnsi="Consolas"/>
                <w:shd w:val="clear" w:color="auto" w:fill="F2F2F2"/>
              </w:rPr>
              <w:t>&lt;/index&gt;</w:t>
            </w:r>
          </w:p>
        </w:tc>
        <w:tc>
          <w:tcPr>
            <w:tcW w:type="dxa" w:w="4320"/>
          </w:tcPr>
          <w:p>
            <w:r/>
            <w:hyperlink w:anchor="index">
              <w:r>
                <w:rPr>
                  <w:rFonts w:ascii="Consolas" w:hAnsi="Consolas"/>
                  <w:shd w:val="clear" w:color="auto" w:fill="F2F2F2"/>
                  <w:rStyle w:val="Hyperlink"/>
                </w:rPr>
                <w:t>index</w:t>
              </w:r>
            </w:hyperlink>
            <w:r>
              <w:t xml:space="preserve"> end</w:t>
            </w:r>
          </w:p>
        </w:tc>
      </w:tr>
      <w:tr>
        <w:tc>
          <w:tcPr>
            <w:tcW w:type="dxa" w:w="4320"/>
          </w:tcPr>
          <w:p>
            <w:r/>
            <w:r>
              <w:rPr>
                <w:rFonts w:ascii="Consolas" w:hAnsi="Consolas"/>
                <w:shd w:val="clear" w:color="auto" w:fill="F2F2F2"/>
              </w:rPr>
              <w:t>&lt;formula&gt;</w:t>
            </w:r>
          </w:p>
        </w:tc>
        <w:tc>
          <w:tcPr>
            <w:tcW w:type="dxa" w:w="4320"/>
          </w:tcPr>
          <w:p>
            <w:r/>
            <w:hyperlink w:anchor="formula">
              <w:r>
                <w:rPr>
                  <w:rFonts w:ascii="Consolas" w:hAnsi="Consolas"/>
                  <w:shd w:val="clear" w:color="auto" w:fill="F2F2F2"/>
                  <w:rStyle w:val="Hyperlink"/>
                </w:rPr>
                <w:t>formula</w:t>
              </w:r>
            </w:hyperlink>
            <w:r>
              <w:t xml:space="preserve"> start</w:t>
            </w:r>
          </w:p>
        </w:tc>
      </w:tr>
      <w:tr>
        <w:tc>
          <w:tcPr>
            <w:tcW w:type="dxa" w:w="4320"/>
          </w:tcPr>
          <w:p>
            <w:r/>
            <w:r>
              <w:rPr>
                <w:rFonts w:ascii="Consolas" w:hAnsi="Consolas"/>
                <w:shd w:val="clear" w:color="auto" w:fill="F2F2F2"/>
              </w:rPr>
              <w:t>&lt;/formula&gt;</w:t>
            </w:r>
          </w:p>
        </w:tc>
        <w:tc>
          <w:tcPr>
            <w:tcW w:type="dxa" w:w="4320"/>
          </w:tcPr>
          <w:p>
            <w:r/>
            <w:hyperlink w:anchor="formula">
              <w:r>
                <w:rPr>
                  <w:rFonts w:ascii="Consolas" w:hAnsi="Consolas"/>
                  <w:shd w:val="clear" w:color="auto" w:fill="F2F2F2"/>
                  <w:rStyle w:val="Hyperlink"/>
                </w:rPr>
                <w:t>formula</w:t>
              </w:r>
            </w:hyperlink>
            <w:r>
              <w:t xml:space="preserve"> end</w:t>
            </w:r>
          </w:p>
        </w:tc>
      </w:tr>
      <w:tr>
        <w:tc>
          <w:tcPr>
            <w:tcW w:type="dxa" w:w="4320"/>
          </w:tcPr>
          <w:p>
            <w:r/>
            <w:r>
              <w:rPr>
                <w:rFonts w:ascii="Consolas" w:hAnsi="Consolas"/>
                <w:shd w:val="clear" w:color="auto" w:fill="F2F2F2"/>
              </w:rPr>
              <w:t>&lt;code&gt;&lt;label value="</w:t>
            </w:r>
          </w:p>
        </w:tc>
        <w:tc>
          <w:tcPr>
            <w:tcW w:type="dxa" w:w="4320"/>
          </w:tcPr>
          <w:p>
            <w:r/>
            <w:r>
              <w:t xml:space="preserve">start of </w:t>
            </w:r>
            <w:hyperlink w:anchor="code">
              <w:r>
                <w:rPr>
                  <w:rFonts w:ascii="Consolas" w:hAnsi="Consolas"/>
                  <w:shd w:val="clear" w:color="auto" w:fill="F2F2F2"/>
                  <w:rStyle w:val="Hyperlink"/>
                </w:rPr>
                <w:t>code</w:t>
              </w:r>
            </w:hyperlink>
            <w:r>
              <w:t xml:space="preserve"> with </w:t>
            </w:r>
            <w:hyperlink w:anchor="label">
              <w:r>
                <w:rPr>
                  <w:rFonts w:ascii="Consolas" w:hAnsi="Consolas"/>
                  <w:shd w:val="clear" w:color="auto" w:fill="F2F2F2"/>
                  <w:rStyle w:val="Hyperlink"/>
                </w:rPr>
                <w:t>label</w:t>
              </w:r>
            </w:hyperlink>
          </w:p>
        </w:tc>
      </w:tr>
      <w:tr>
        <w:tc>
          <w:tcPr>
            <w:tcW w:type="dxa" w:w="4320"/>
          </w:tcPr>
          <w:p>
            <w:r/>
            <w:r>
              <w:rPr>
                <w:rFonts w:ascii="Consolas" w:hAnsi="Consolas"/>
                <w:shd w:val="clear" w:color="auto" w:fill="F2F2F2"/>
              </w:rPr>
              <w:t>&lt;/code&gt;</w:t>
            </w:r>
          </w:p>
        </w:tc>
        <w:tc>
          <w:tcPr>
            <w:tcW w:type="dxa" w:w="4320"/>
          </w:tcPr>
          <w:p>
            <w:r/>
            <w:hyperlink w:anchor="code">
              <w:r>
                <w:rPr>
                  <w:rFonts w:ascii="Consolas" w:hAnsi="Consolas"/>
                  <w:shd w:val="clear" w:color="auto" w:fill="F2F2F2"/>
                  <w:rStyle w:val="Hyperlink"/>
                </w:rPr>
                <w:t>code</w:t>
              </w:r>
            </w:hyperlink>
            <w:r>
              <w:t xml:space="preserve"> end</w:t>
            </w:r>
          </w:p>
        </w:tc>
      </w:tr>
      <w:tr>
        <w:tc>
          <w:tcPr>
            <w:tcW w:type="dxa" w:w="4320"/>
          </w:tcPr>
          <w:p>
            <w:r/>
            <w:r>
              <w:rPr>
                <w:rFonts w:ascii="Consolas" w:hAnsi="Consolas"/>
                <w:shd w:val="clear" w:color="auto" w:fill="F2F2F2"/>
              </w:rPr>
              <w:t>&lt;picture&gt;&lt;label value="</w:t>
            </w:r>
          </w:p>
        </w:tc>
        <w:tc>
          <w:tcPr>
            <w:tcW w:type="dxa" w:w="4320"/>
          </w:tcPr>
          <w:p>
            <w:r/>
            <w:r>
              <w:t xml:space="preserve">start of </w:t>
            </w:r>
            <w:hyperlink w:anchor="picture">
              <w:r>
                <w:rPr>
                  <w:rFonts w:ascii="Consolas" w:hAnsi="Consolas"/>
                  <w:shd w:val="clear" w:color="auto" w:fill="F2F2F2"/>
                  <w:rStyle w:val="Hyperlink"/>
                </w:rPr>
                <w:t>picture</w:t>
              </w:r>
            </w:hyperlink>
            <w:r>
              <w:t xml:space="preserve"> with </w:t>
            </w:r>
            <w:hyperlink w:anchor="label">
              <w:r>
                <w:rPr>
                  <w:rFonts w:ascii="Consolas" w:hAnsi="Consolas"/>
                  <w:shd w:val="clear" w:color="auto" w:fill="F2F2F2"/>
                  <w:rStyle w:val="Hyperlink"/>
                </w:rPr>
                <w:t>label</w:t>
              </w:r>
            </w:hyperlink>
          </w:p>
        </w:tc>
      </w:tr>
      <w:tr>
        <w:tc>
          <w:tcPr>
            <w:tcW w:type="dxa" w:w="4320"/>
          </w:tcPr>
          <w:p>
            <w:r/>
            <w:r>
              <w:rPr>
                <w:rFonts w:ascii="Consolas" w:hAnsi="Consolas"/>
                <w:shd w:val="clear" w:color="auto" w:fill="F2F2F2"/>
              </w:rPr>
              <w:t>&lt;picture class="chart"&gt;&lt;label value="</w:t>
            </w:r>
          </w:p>
        </w:tc>
        <w:tc>
          <w:tcPr>
            <w:tcW w:type="dxa" w:w="4320"/>
          </w:tcPr>
          <w:p>
            <w:r/>
            <w:r>
              <w:t xml:space="preserve">start of chart </w:t>
            </w:r>
            <w:hyperlink w:anchor="picture">
              <w:r>
                <w:rPr>
                  <w:rFonts w:ascii="Consolas" w:hAnsi="Consolas"/>
                  <w:shd w:val="clear" w:color="auto" w:fill="F2F2F2"/>
                  <w:rStyle w:val="Hyperlink"/>
                </w:rPr>
                <w:t>picture</w:t>
              </w:r>
            </w:hyperlink>
            <w:r>
              <w:t xml:space="preserve"> with </w:t>
            </w:r>
            <w:hyperlink w:anchor="label">
              <w:r>
                <w:rPr>
                  <w:rFonts w:ascii="Consolas" w:hAnsi="Consolas"/>
                  <w:shd w:val="clear" w:color="auto" w:fill="F2F2F2"/>
                  <w:rStyle w:val="Hyperlink"/>
                </w:rPr>
                <w:t>label</w:t>
              </w:r>
            </w:hyperlink>
          </w:p>
        </w:tc>
      </w:tr>
      <w:tr>
        <w:tc>
          <w:tcPr>
            <w:tcW w:type="dxa" w:w="4320"/>
          </w:tcPr>
          <w:p>
            <w:r/>
            <w:r>
              <w:rPr>
                <w:rFonts w:ascii="Consolas" w:hAnsi="Consolas"/>
                <w:shd w:val="clear" w:color="auto" w:fill="F2F2F2"/>
              </w:rPr>
              <w:t>&lt;/picture&gt;</w:t>
            </w:r>
          </w:p>
        </w:tc>
        <w:tc>
          <w:tcPr>
            <w:tcW w:type="dxa" w:w="4320"/>
          </w:tcPr>
          <w:p>
            <w:r/>
            <w:hyperlink w:anchor="picture">
              <w:r>
                <w:rPr>
                  <w:rFonts w:ascii="Consolas" w:hAnsi="Consolas"/>
                  <w:shd w:val="clear" w:color="auto" w:fill="F2F2F2"/>
                  <w:rStyle w:val="Hyperlink"/>
                </w:rPr>
                <w:t>picture</w:t>
              </w:r>
            </w:hyperlink>
            <w:r>
              <w:t xml:space="preserve"> end</w:t>
            </w:r>
          </w:p>
        </w:tc>
      </w:tr>
      <w:tr>
        <w:tc>
          <w:tcPr>
            <w:tcW w:type="dxa" w:w="4320"/>
          </w:tcPr>
          <w:p>
            <w:r/>
            <w:r>
              <w:rPr>
                <w:rFonts w:ascii="Consolas" w:hAnsi="Consolas"/>
                <w:shd w:val="clear" w:color="auto" w:fill="F2F2F2"/>
              </w:rPr>
              <w:t>&lt;marker&gt;</w:t>
            </w:r>
          </w:p>
        </w:tc>
        <w:tc>
          <w:tcPr>
            <w:tcW w:type="dxa" w:w="4320"/>
          </w:tcPr>
          <w:p>
            <w:r/>
            <w:hyperlink w:anchor="marker">
              <w:r>
                <w:rPr>
                  <w:rFonts w:ascii="Consolas" w:hAnsi="Consolas"/>
                  <w:shd w:val="clear" w:color="auto" w:fill="F2F2F2"/>
                  <w:rStyle w:val="Hyperlink"/>
                </w:rPr>
                <w:t>marker</w:t>
              </w:r>
            </w:hyperlink>
            <w:r>
              <w:t xml:space="preserve"> start</w:t>
            </w:r>
          </w:p>
        </w:tc>
      </w:tr>
      <w:tr>
        <w:tc>
          <w:tcPr>
            <w:tcW w:type="dxa" w:w="4320"/>
          </w:tcPr>
          <w:p>
            <w:r/>
            <w:r>
              <w:rPr>
                <w:rFonts w:ascii="Consolas" w:hAnsi="Consolas"/>
                <w:shd w:val="clear" w:color="auto" w:fill="F2F2F2"/>
              </w:rPr>
              <w:t>&lt;/marker&gt;</w:t>
            </w:r>
          </w:p>
        </w:tc>
        <w:tc>
          <w:tcPr>
            <w:tcW w:type="dxa" w:w="4320"/>
          </w:tcPr>
          <w:p>
            <w:r/>
            <w:hyperlink w:anchor="marker">
              <w:r>
                <w:rPr>
                  <w:rFonts w:ascii="Consolas" w:hAnsi="Consolas"/>
                  <w:shd w:val="clear" w:color="auto" w:fill="F2F2F2"/>
                  <w:rStyle w:val="Hyperlink"/>
                </w:rPr>
                <w:t>marker</w:t>
              </w:r>
            </w:hyperlink>
            <w:r>
              <w:t xml:space="preserve"> end</w:t>
            </w:r>
          </w:p>
        </w:tc>
      </w:tr>
      <w:tr>
        <w:tc>
          <w:tcPr>
            <w:tcW w:type="dxa" w:w="4320"/>
          </w:tcPr>
          <w:p>
            <w:r/>
            <w:r>
              <w:rPr>
                <w:rFonts w:ascii="Consolas" w:hAnsi="Consolas"/>
                <w:shd w:val="clear" w:color="auto" w:fill="F2F2F2"/>
              </w:rPr>
              <w:t>&lt;group&gt;</w:t>
            </w:r>
          </w:p>
        </w:tc>
        <w:tc>
          <w:tcPr>
            <w:tcW w:type="dxa" w:w="4320"/>
          </w:tcPr>
          <w:p>
            <w:r/>
            <w:hyperlink w:anchor="group">
              <w:r>
                <w:rPr>
                  <w:rFonts w:ascii="Consolas" w:hAnsi="Consolas"/>
                  <w:shd w:val="clear" w:color="auto" w:fill="F2F2F2"/>
                  <w:rStyle w:val="Hyperlink"/>
                </w:rPr>
                <w:t>group</w:t>
              </w:r>
            </w:hyperlink>
            <w:r>
              <w:t xml:space="preserve"> start</w:t>
            </w:r>
          </w:p>
        </w:tc>
      </w:tr>
      <w:tr>
        <w:tc>
          <w:tcPr>
            <w:tcW w:type="dxa" w:w="4320"/>
          </w:tcPr>
          <w:p>
            <w:r/>
            <w:r>
              <w:rPr>
                <w:rFonts w:ascii="Consolas" w:hAnsi="Consolas"/>
                <w:shd w:val="clear" w:color="auto" w:fill="F2F2F2"/>
              </w:rPr>
              <w:t>&lt;/group&gt;</w:t>
            </w:r>
          </w:p>
        </w:tc>
        <w:tc>
          <w:tcPr>
            <w:tcW w:type="dxa" w:w="4320"/>
          </w:tcPr>
          <w:p>
            <w:r/>
            <w:hyperlink w:anchor="group">
              <w:r>
                <w:rPr>
                  <w:rFonts w:ascii="Consolas" w:hAnsi="Consolas"/>
                  <w:shd w:val="clear" w:color="auto" w:fill="F2F2F2"/>
                  <w:rStyle w:val="Hyperlink"/>
                </w:rPr>
                <w:t>group</w:t>
              </w:r>
            </w:hyperlink>
            <w:r>
              <w:t xml:space="preserve"> end</w:t>
            </w:r>
          </w:p>
        </w:tc>
      </w:tr>
      <w:tr>
        <w:tc>
          <w:tcPr>
            <w:tcW w:type="dxa" w:w="4320"/>
          </w:tcPr>
          <w:p>
            <w:r/>
            <w:r>
              <w:rPr>
                <w:rFonts w:ascii="Consolas" w:hAnsi="Consolas"/>
                <w:shd w:val="clear" w:color="auto" w:fill="F2F2F2"/>
              </w:rPr>
              <w:t>&lt;field_heading&gt;</w:t>
            </w:r>
          </w:p>
        </w:tc>
        <w:tc>
          <w:tcPr>
            <w:tcW w:type="dxa" w:w="4320"/>
          </w:tcPr>
          <w:p>
            <w:r/>
            <w:r>
              <w:t xml:space="preserve">level-1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level="2"&gt;</w:t>
            </w:r>
          </w:p>
        </w:tc>
        <w:tc>
          <w:tcPr>
            <w:tcW w:type="dxa" w:w="4320"/>
          </w:tcPr>
          <w:p>
            <w:r/>
            <w:r>
              <w:t xml:space="preserve">level-2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level="3"&gt;</w:t>
            </w:r>
          </w:p>
        </w:tc>
        <w:tc>
          <w:tcPr>
            <w:tcW w:type="dxa" w:w="4320"/>
          </w:tcPr>
          <w:p>
            <w:r/>
            <w:r>
              <w:t xml:space="preserve">level-3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level="4"&gt;</w:t>
            </w:r>
          </w:p>
        </w:tc>
        <w:tc>
          <w:tcPr>
            <w:tcW w:type="dxa" w:w="4320"/>
          </w:tcPr>
          <w:p>
            <w:r/>
            <w:r>
              <w:t xml:space="preserve">level-4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level="5"&gt;</w:t>
            </w:r>
          </w:p>
        </w:tc>
        <w:tc>
          <w:tcPr>
            <w:tcW w:type="dxa" w:w="4320"/>
          </w:tcPr>
          <w:p>
            <w:r/>
            <w:r>
              <w:t xml:space="preserve">level-5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level="6"&gt;</w:t>
            </w:r>
          </w:p>
        </w:tc>
        <w:tc>
          <w:tcPr>
            <w:tcW w:type="dxa" w:w="4320"/>
          </w:tcPr>
          <w:p>
            <w:r/>
            <w:r>
              <w:t xml:space="preserve">level-6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&lt;/field_heading&gt;</w:t>
            </w:r>
          </w:p>
        </w:tc>
        <w:tc>
          <w:tcPr>
            <w:tcW w:type="dxa" w:w="4320"/>
          </w:tcPr>
          <w:p>
            <w:r/>
            <w:hyperlink w:anchor="field_heading">
              <w:r>
                <w:rPr>
                  <w:rFonts w:ascii="Consolas" w:hAnsi="Consolas"/>
                  <w:shd w:val="clear" w:color="auto" w:fill="F2F2F2"/>
                  <w:rStyle w:val="Hyperlink"/>
                </w:rPr>
                <w:t>field_heading</w:t>
              </w:r>
            </w:hyperlink>
            <w:r>
              <w:t xml:space="preserve"> end</w:t>
            </w:r>
          </w:p>
        </w:tc>
      </w:tr>
      <w:tr>
        <w:tc>
          <w:tcPr>
            <w:tcW w:type="dxa" w:w="4320"/>
          </w:tcPr>
          <w:p>
            <w:r/>
            <w:r>
              <w:rPr>
                <w:rFonts w:ascii="Consolas" w:hAnsi="Consolas"/>
                <w:shd w:val="clear" w:color="auto" w:fill="F2F2F2"/>
              </w:rPr>
              <w:t>&lt;field_item&gt;</w:t>
            </w:r>
          </w:p>
        </w:tc>
        <w:tc>
          <w:tcPr>
            <w:tcW w:type="dxa" w:w="4320"/>
          </w:tcPr>
          <w:p>
            <w:r/>
            <w:hyperlink w:anchor="field_item">
              <w:r>
                <w:rPr>
                  <w:rFonts w:ascii="Consolas" w:hAnsi="Consolas"/>
                  <w:shd w:val="clear" w:color="auto" w:fill="F2F2F2"/>
                  <w:rStyle w:val="Hyperlink"/>
                </w:rPr>
                <w:t>field_item</w:t>
              </w:r>
            </w:hyperlink>
            <w:r>
              <w:t xml:space="preserve"> start</w:t>
            </w:r>
          </w:p>
        </w:tc>
      </w:tr>
      <w:tr>
        <w:tc>
          <w:tcPr>
            <w:tcW w:type="dxa" w:w="4320"/>
          </w:tcPr>
          <w:p>
            <w:r/>
            <w:r>
              <w:rPr>
                <w:rFonts w:ascii="Consolas" w:hAnsi="Consolas"/>
                <w:shd w:val="clear" w:color="auto" w:fill="F2F2F2"/>
              </w:rPr>
              <w:t>&lt;/field_item&gt;</w:t>
            </w:r>
          </w:p>
        </w:tc>
        <w:tc>
          <w:tcPr>
            <w:tcW w:type="dxa" w:w="4320"/>
          </w:tcPr>
          <w:p>
            <w:r/>
            <w:hyperlink w:anchor="field_item">
              <w:r>
                <w:rPr>
                  <w:rFonts w:ascii="Consolas" w:hAnsi="Consolas"/>
                  <w:shd w:val="clear" w:color="auto" w:fill="F2F2F2"/>
                  <w:rStyle w:val="Hyperlink"/>
                </w:rPr>
                <w:t>field_item</w:t>
              </w:r>
            </w:hyperlink>
            <w:r>
              <w:t xml:space="preserve"> end</w:t>
            </w:r>
          </w:p>
        </w:tc>
      </w:tr>
      <w:tr>
        <w:tc>
          <w:tcPr>
            <w:tcW w:type="dxa" w:w="4320"/>
          </w:tcPr>
          <w:p>
            <w:r/>
            <w:r>
              <w:rPr>
                <w:rFonts w:ascii="Consolas" w:hAnsi="Consolas"/>
                <w:shd w:val="clear" w:color="auto" w:fill="F2F2F2"/>
              </w:rPr>
              <w:t>&lt;key&gt;</w:t>
            </w:r>
          </w:p>
        </w:tc>
        <w:tc>
          <w:tcPr>
            <w:tcW w:type="dxa" w:w="4320"/>
          </w:tcPr>
          <w:p>
            <w:r/>
            <w:hyperlink w:anchor="key">
              <w:r>
                <w:rPr>
                  <w:rFonts w:ascii="Consolas" w:hAnsi="Consolas"/>
                  <w:shd w:val="clear" w:color="auto" w:fill="F2F2F2"/>
                  <w:rStyle w:val="Hyperlink"/>
                </w:rPr>
                <w:t>key</w:t>
              </w:r>
            </w:hyperlink>
            <w:r>
              <w:t xml:space="preserve"> start</w:t>
            </w:r>
          </w:p>
        </w:tc>
      </w:tr>
      <w:tr>
        <w:tc>
          <w:tcPr>
            <w:tcW w:type="dxa" w:w="4320"/>
          </w:tcPr>
          <w:p>
            <w:r/>
            <w:r>
              <w:rPr>
                <w:rFonts w:ascii="Consolas" w:hAnsi="Consolas"/>
                <w:shd w:val="clear" w:color="auto" w:fill="F2F2F2"/>
              </w:rPr>
              <w:t>&lt;/key&gt;</w:t>
            </w:r>
          </w:p>
        </w:tc>
        <w:tc>
          <w:tcPr>
            <w:tcW w:type="dxa" w:w="4320"/>
          </w:tcPr>
          <w:p>
            <w:r/>
            <w:hyperlink w:anchor="key">
              <w:r>
                <w:rPr>
                  <w:rFonts w:ascii="Consolas" w:hAnsi="Consolas"/>
                  <w:shd w:val="clear" w:color="auto" w:fill="F2F2F2"/>
                  <w:rStyle w:val="Hyperlink"/>
                </w:rPr>
                <w:t>key</w:t>
              </w:r>
            </w:hyperlink>
            <w:r>
              <w:t xml:space="preserve"> end</w:t>
            </w:r>
          </w:p>
        </w:tc>
      </w:tr>
      <w:tr>
        <w:tc>
          <w:tcPr>
            <w:tcW w:type="dxa" w:w="4320"/>
          </w:tcPr>
          <w:p>
            <w:r/>
            <w:r>
              <w:rPr>
                <w:rFonts w:ascii="Consolas" w:hAnsi="Consolas"/>
                <w:shd w:val="clear" w:color="auto" w:fill="F2F2F2"/>
              </w:rPr>
              <w:t>&lt;value&gt;</w:t>
            </w:r>
          </w:p>
        </w:tc>
        <w:tc>
          <w:tcPr>
            <w:tcW w:type="dxa" w:w="4320"/>
          </w:tcPr>
          <w:p>
            <w:r/>
            <w:r>
              <w:t xml:space="preserve">read-only </w:t>
            </w:r>
            <w:hyperlink w:anchor="value">
              <w:r>
                <w:rPr>
                  <w:rFonts w:ascii="Consolas" w:hAnsi="Consolas"/>
                  <w:shd w:val="clear" w:color="auto" w:fill="F2F2F2"/>
                  <w:rStyle w:val="Hyperlink"/>
                </w:rPr>
                <w:t>value</w:t>
              </w:r>
            </w:hyperlink>
            <w:r>
              <w:t xml:space="preserve"> start</w:t>
            </w:r>
          </w:p>
        </w:tc>
      </w:tr>
      <w:tr>
        <w:tc>
          <w:tcPr>
            <w:tcW w:type="dxa" w:w="4320"/>
          </w:tcPr>
          <w:p>
            <w:r/>
            <w:r>
              <w:rPr>
                <w:rFonts w:ascii="Consolas" w:hAnsi="Consolas"/>
                <w:shd w:val="clear" w:color="auto" w:fill="F2F2F2"/>
              </w:rPr>
              <w:t>&lt;value class="fillable"&gt;</w:t>
            </w:r>
          </w:p>
        </w:tc>
        <w:tc>
          <w:tcPr>
            <w:tcW w:type="dxa" w:w="4320"/>
          </w:tcPr>
          <w:p>
            <w:r/>
            <w:r>
              <w:t xml:space="preserve">fillable </w:t>
            </w:r>
            <w:hyperlink w:anchor="value">
              <w:r>
                <w:rPr>
                  <w:rFonts w:ascii="Consolas" w:hAnsi="Consolas"/>
                  <w:shd w:val="clear" w:color="auto" w:fill="F2F2F2"/>
                  <w:rStyle w:val="Hyperlink"/>
                </w:rPr>
                <w:t>value</w:t>
              </w:r>
            </w:hyperlink>
            <w:r>
              <w:t xml:space="preserve"> start</w:t>
            </w:r>
          </w:p>
        </w:tc>
      </w:tr>
      <w:tr>
        <w:tc>
          <w:tcPr>
            <w:tcW w:type="dxa" w:w="4320"/>
          </w:tcPr>
          <w:p>
            <w:r/>
            <w:r>
              <w:rPr>
                <w:rFonts w:ascii="Consolas" w:hAnsi="Consolas"/>
                <w:shd w:val="clear" w:color="auto" w:fill="F2F2F2"/>
              </w:rPr>
              <w:t>&lt;/value&gt;</w:t>
            </w:r>
          </w:p>
        </w:tc>
        <w:tc>
          <w:tcPr>
            <w:tcW w:type="dxa" w:w="4320"/>
          </w:tcPr>
          <w:p>
            <w:r/>
            <w:hyperlink w:anchor="value">
              <w:r>
                <w:rPr>
                  <w:rFonts w:ascii="Consolas" w:hAnsi="Consolas"/>
                  <w:shd w:val="clear" w:color="auto" w:fill="F2F2F2"/>
                  <w:rStyle w:val="Hyperlink"/>
                </w:rPr>
                <w:t>value</w:t>
              </w:r>
            </w:hyperlink>
            <w:r>
              <w:t xml:space="preserve"> end</w:t>
            </w:r>
          </w:p>
        </w:tc>
      </w:tr>
      <w:tr>
        <w:tc>
          <w:tcPr>
            <w:tcW w:type="dxa" w:w="4320"/>
          </w:tcPr>
          <w:p>
            <w:r/>
            <w:r>
              <w:rPr>
                <w:rFonts w:ascii="Consolas" w:hAnsi="Consolas"/>
                <w:shd w:val="clear" w:color="auto" w:fill="F2F2F2"/>
              </w:rPr>
              <w:t>&lt;hint&gt;</w:t>
            </w:r>
          </w:p>
        </w:tc>
        <w:tc>
          <w:tcPr>
            <w:tcW w:type="dxa" w:w="4320"/>
          </w:tcPr>
          <w:p>
            <w:r/>
            <w:hyperlink w:anchor="hint">
              <w:r>
                <w:rPr>
                  <w:rFonts w:ascii="Consolas" w:hAnsi="Consolas"/>
                  <w:shd w:val="clear" w:color="auto" w:fill="F2F2F2"/>
                  <w:rStyle w:val="Hyperlink"/>
                </w:rPr>
                <w:t>hint</w:t>
              </w:r>
            </w:hyperlink>
            <w:r>
              <w:t xml:space="preserve"> start</w:t>
            </w:r>
          </w:p>
        </w:tc>
      </w:tr>
      <w:tr>
        <w:tc>
          <w:tcPr>
            <w:tcW w:type="dxa" w:w="4320"/>
          </w:tcPr>
          <w:p>
            <w:r/>
            <w:r>
              <w:rPr>
                <w:rFonts w:ascii="Consolas" w:hAnsi="Consolas"/>
                <w:shd w:val="clear" w:color="auto" w:fill="F2F2F2"/>
              </w:rPr>
              <w:t>&lt;/hint&gt;</w:t>
            </w:r>
          </w:p>
        </w:tc>
        <w:tc>
          <w:tcPr>
            <w:tcW w:type="dxa" w:w="4320"/>
          </w:tcPr>
          <w:p>
            <w:r/>
            <w:hyperlink w:anchor="hint">
              <w:r>
                <w:rPr>
                  <w:rFonts w:ascii="Consolas" w:hAnsi="Consolas"/>
                  <w:shd w:val="clear" w:color="auto" w:fill="F2F2F2"/>
                  <w:rStyle w:val="Hyperlink"/>
                </w:rPr>
                <w:t>hint</w:t>
              </w:r>
            </w:hyperlink>
            <w:r>
              <w:t xml:space="preserve"> end</w:t>
            </w:r>
          </w:p>
        </w:tc>
      </w:tr>
      <w:tr>
        <w:tc>
          <w:tcPr>
            <w:tcW w:type="dxa" w:w="4320"/>
          </w:tcPr>
          <w:p>
            <w:r/>
            <w:r>
              <w:rPr>
                <w:rFonts w:ascii="Consolas" w:hAnsi="Consolas"/>
                <w:shd w:val="clear" w:color="auto" w:fill="F2F2F2"/>
              </w:rPr>
              <w:t>&lt;caption&gt;</w:t>
            </w:r>
          </w:p>
        </w:tc>
        <w:tc>
          <w:tcPr>
            <w:tcW w:type="dxa" w:w="4320"/>
          </w:tcPr>
          <w:p>
            <w:r/>
            <w:hyperlink w:anchor="caption">
              <w:r>
                <w:rPr>
                  <w:rFonts w:ascii="Consolas" w:hAnsi="Consolas"/>
                  <w:shd w:val="clear" w:color="auto" w:fill="F2F2F2"/>
                  <w:rStyle w:val="Hyperlink"/>
                </w:rPr>
                <w:t>caption</w:t>
              </w:r>
            </w:hyperlink>
            <w:r>
              <w:t xml:space="preserve"> start</w:t>
            </w:r>
          </w:p>
        </w:tc>
      </w:tr>
      <w:tr>
        <w:tc>
          <w:tcPr>
            <w:tcW w:type="dxa" w:w="4320"/>
          </w:tcPr>
          <w:p>
            <w:r/>
            <w:r>
              <w:rPr>
                <w:rFonts w:ascii="Consolas" w:hAnsi="Consolas"/>
                <w:shd w:val="clear" w:color="auto" w:fill="F2F2F2"/>
              </w:rPr>
              <w:t>&lt;/caption&gt;</w:t>
            </w:r>
          </w:p>
        </w:tc>
        <w:tc>
          <w:tcPr>
            <w:tcW w:type="dxa" w:w="4320"/>
          </w:tcPr>
          <w:p>
            <w:r/>
            <w:hyperlink w:anchor="caption">
              <w:r>
                <w:rPr>
                  <w:rFonts w:ascii="Consolas" w:hAnsi="Consolas"/>
                  <w:shd w:val="clear" w:color="auto" w:fill="F2F2F2"/>
                  <w:rStyle w:val="Hyperlink"/>
                </w:rPr>
                <w:t>caption</w:t>
              </w:r>
            </w:hyperlink>
            <w:r>
              <w:t xml:space="preserve"> end</w:t>
            </w:r>
          </w:p>
        </w:tc>
      </w:tr>
      <w:tr>
        <w:tc>
          <w:tcPr>
            <w:tcW w:type="dxa" w:w="4320"/>
          </w:tcPr>
          <w:p>
            <w:r/>
            <w:r>
              <w:rPr>
                <w:rFonts w:ascii="Consolas" w:hAnsi="Consolas"/>
                <w:shd w:val="clear" w:color="auto" w:fill="F2F2F2"/>
              </w:rPr>
              <w:t>&lt;thread thread_id="</w:t>
            </w:r>
          </w:p>
        </w:tc>
        <w:tc>
          <w:tcPr>
            <w:tcW w:type="dxa" w:w="4320"/>
          </w:tcPr>
          <w:p>
            <w:r/>
            <w:hyperlink w:anchor="thread">
              <w:r>
                <w:rPr>
                  <w:rFonts w:ascii="Consolas" w:hAnsi="Consolas"/>
                  <w:shd w:val="clear" w:color="auto" w:fill="F2F2F2"/>
                  <w:rStyle w:val="Hyperlink"/>
                </w:rPr>
                <w:t>thread</w:t>
              </w:r>
            </w:hyperlink>
            <w:r>
              <w:t xml:space="preserve"> with </w:t>
            </w:r>
            <w:r>
              <w:rPr>
                <w:rFonts w:ascii="Consolas" w:hAnsi="Consolas"/>
                <w:shd w:val="clear" w:color="auto" w:fill="F2F2F2"/>
              </w:rPr>
              <w:t>thread_id</w:t>
            </w:r>
            <w:r>
              <w:t xml:space="preserve"> attribute start</w:t>
            </w:r>
          </w:p>
        </w:tc>
      </w:tr>
      <w:tr>
        <w:tc>
          <w:tcPr>
            <w:tcW w:type="dxa" w:w="4320"/>
          </w:tcPr>
          <w:p>
            <w:r/>
            <w:r>
              <w:rPr>
                <w:rFonts w:ascii="Consolas" w:hAnsi="Consolas"/>
                <w:shd w:val="clear" w:color="auto" w:fill="F2F2F2"/>
              </w:rPr>
              <w:t>&lt;xref thread_id="</w:t>
            </w:r>
          </w:p>
        </w:tc>
        <w:tc>
          <w:tcPr>
            <w:tcW w:type="dxa" w:w="4320"/>
          </w:tcPr>
          <w:p>
            <w:r/>
            <w:hyperlink w:anchor="xref">
              <w:r>
                <w:rPr>
                  <w:rFonts w:ascii="Consolas" w:hAnsi="Consolas"/>
                  <w:shd w:val="clear" w:color="auto" w:fill="F2F2F2"/>
                  <w:rStyle w:val="Hyperlink"/>
                </w:rPr>
                <w:t>xref</w:t>
              </w:r>
            </w:hyperlink>
            <w:r>
              <w:t xml:space="preserve"> with </w:t>
            </w:r>
            <w:r>
              <w:rPr>
                <w:rFonts w:ascii="Consolas" w:hAnsi="Consolas"/>
                <w:shd w:val="clear" w:color="auto" w:fill="F2F2F2"/>
              </w:rPr>
              <w:t>thread_id</w:t>
            </w:r>
            <w:r>
              <w:t xml:space="preserve"> attribute start</w:t>
            </w:r>
          </w:p>
        </w:tc>
      </w:tr>
      <w:tr>
        <w:tc>
          <w:tcPr>
            <w:tcW w:type="dxa" w:w="4320"/>
          </w:tcPr>
          <w:p>
            <w:r/>
            <w:r>
              <w:rPr>
                <w:rFonts w:ascii="Consolas" w:hAnsi="Consolas"/>
                <w:shd w:val="clear" w:color="auto" w:fill="F2F2F2"/>
              </w:rPr>
              <w:t>&lt;href uri="</w:t>
            </w:r>
          </w:p>
        </w:tc>
        <w:tc>
          <w:tcPr>
            <w:tcW w:type="dxa" w:w="4320"/>
          </w:tcPr>
          <w:p>
            <w:r/>
            <w:hyperlink w:anchor="href">
              <w:r>
                <w:rPr>
                  <w:rFonts w:ascii="Consolas" w:hAnsi="Consolas"/>
                  <w:shd w:val="clear" w:color="auto" w:fill="F2F2F2"/>
                  <w:rStyle w:val="Hyperlink"/>
                </w:rPr>
                <w:t>href</w:t>
              </w:r>
            </w:hyperlink>
            <w:r>
              <w:t xml:space="preserve"> with </w:t>
            </w:r>
            <w:r>
              <w:rPr>
                <w:rFonts w:ascii="Consolas" w:hAnsi="Consolas"/>
                <w:shd w:val="clear" w:color="auto" w:fill="F2F2F2"/>
              </w:rPr>
              <w:t>uri</w:t>
            </w:r>
            <w:r>
              <w:t xml:space="preserve"> attribute start</w:t>
            </w:r>
          </w:p>
        </w:tc>
      </w:tr>
      <w:tr>
        <w:tc>
          <w:tcPr>
            <w:tcW w:type="dxa" w:w="4320"/>
          </w:tcPr>
          <w:p>
            <w:r/>
            <w:r>
              <w:rPr>
                <w:rFonts w:ascii="Consolas" w:hAnsi="Consolas"/>
                <w:shd w:val="clear" w:color="auto" w:fill="F2F2F2"/>
              </w:rPr>
              <w:t>&lt;custom&gt;</w:t>
            </w:r>
          </w:p>
        </w:tc>
        <w:tc>
          <w:tcPr>
            <w:tcW w:type="dxa" w:w="4320"/>
          </w:tcPr>
          <w:p>
            <w:r/>
            <w:hyperlink w:anchor="custom">
              <w:r>
                <w:rPr>
                  <w:rFonts w:ascii="Consolas" w:hAnsi="Consolas"/>
                  <w:shd w:val="clear" w:color="auto" w:fill="F2F2F2"/>
                  <w:rStyle w:val="Hyperlink"/>
                </w:rPr>
                <w:t>custom</w:t>
              </w:r>
            </w:hyperlink>
            <w:r>
              <w:t xml:space="preserve"> start</w:t>
            </w:r>
          </w:p>
        </w:tc>
      </w:tr>
      <w:tr>
        <w:tc>
          <w:tcPr>
            <w:tcW w:type="dxa" w:w="4320"/>
          </w:tcPr>
          <w:p>
            <w:r/>
            <w:r>
              <w:rPr>
                <w:rFonts w:ascii="Consolas" w:hAnsi="Consolas"/>
                <w:shd w:val="clear" w:color="auto" w:fill="F2F2F2"/>
              </w:rPr>
              <w:t>&lt;/custom&gt;</w:t>
            </w:r>
          </w:p>
        </w:tc>
        <w:tc>
          <w:tcPr>
            <w:tcW w:type="dxa" w:w="4320"/>
          </w:tcPr>
          <w:p>
            <w:r/>
            <w:hyperlink w:anchor="custom">
              <w:r>
                <w:rPr>
                  <w:rFonts w:ascii="Consolas" w:hAnsi="Consolas"/>
                  <w:shd w:val="clear" w:color="auto" w:fill="F2F2F2"/>
                  <w:rStyle w:val="Hyperlink"/>
                </w:rPr>
                <w:t>custom</w:t>
              </w:r>
            </w:hyperlink>
            <w:r>
              <w:t xml:space="preserve"> end</w:t>
            </w:r>
          </w:p>
        </w:tc>
      </w:tr>
      <w:tr>
        <w:tc>
          <w:tcPr>
            <w:tcW w:type="dxa" w:w="4320"/>
          </w:tcPr>
          <w:p>
            <w:r/>
            <w:r>
              <w:rPr>
                <w:rFonts w:ascii="Consolas" w:hAnsi="Consolas"/>
                <w:shd w:val="clear" w:color="auto" w:fill="F2F2F2"/>
              </w:rPr>
              <w:t>&lt;smiles&gt;</w:t>
            </w:r>
          </w:p>
        </w:tc>
        <w:tc>
          <w:tcPr>
            <w:tcW w:type="dxa" w:w="4320"/>
          </w:tcPr>
          <w:p>
            <w:r/>
            <w:r>
              <w:t xml:space="preserve">custom SMILES element start (should best be </w:t>
            </w:r>
            <w:hyperlink w:anchor="custom-vocabulary-naming-and-namespacing">
              <w:r>
                <w:rPr>
                  <w:rStyle w:val="Hyperlink"/>
                </w:rPr>
                <w:t>accordingly namespaced</w:t>
              </w:r>
            </w:hyperlink>
            <w:r>
              <w:t>)</w:t>
            </w:r>
          </w:p>
        </w:tc>
      </w:tr>
      <w:tr>
        <w:tc>
          <w:tcPr>
            <w:tcW w:type="dxa" w:w="4320"/>
          </w:tcPr>
          <w:p>
            <w:r/>
            <w:r>
              <w:rPr>
                <w:rFonts w:ascii="Consolas" w:hAnsi="Consolas"/>
                <w:shd w:val="clear" w:color="auto" w:fill="F2F2F2"/>
              </w:rPr>
              <w:t>&lt;/smiles&gt;</w:t>
            </w:r>
          </w:p>
        </w:tc>
        <w:tc>
          <w:tcPr>
            <w:tcW w:type="dxa" w:w="4320"/>
          </w:tcPr>
          <w:p>
            <w:r/>
            <w:r>
              <w:t>custom SMILES element end</w:t>
            </w:r>
          </w:p>
        </w:tc>
      </w:tr>
      <w:tr>
        <w:tc>
          <w:tcPr>
            <w:tcW w:type="dxa" w:w="4320"/>
          </w:tcPr>
          <w:p>
            <w:r/>
            <w:r>
              <w:rPr>
                <w:rFonts w:ascii="Consolas" w:hAnsi="Consolas"/>
                <w:shd w:val="clear" w:color="auto" w:fill="F2F2F2"/>
              </w:rPr>
              <w:t>&lt;layer value="</w:t>
            </w:r>
          </w:p>
        </w:tc>
        <w:tc>
          <w:tcPr>
            <w:tcW w:type="dxa" w:w="4320"/>
          </w:tcPr>
          <w:p>
            <w:r/>
            <w:hyperlink w:anchor="layer">
              <w:r>
                <w:rPr>
                  <w:rFonts w:ascii="Consolas" w:hAnsi="Consolas"/>
                  <w:shd w:val="clear" w:color="auto" w:fill="F2F2F2"/>
                  <w:rStyle w:val="Hyperlink"/>
                </w:rPr>
                <w:t>layer</w:t>
              </w:r>
            </w:hyperlink>
            <w:r>
              <w:t xml:space="preserve"> with </w:t>
            </w:r>
            <w:r>
              <w:rPr>
                <w:rFonts w:ascii="Consolas" w:hAnsi="Consolas"/>
                <w:shd w:val="clear" w:color="auto" w:fill="F2F2F2"/>
              </w:rPr>
              <w:t>value</w:t>
            </w:r>
            <w:r>
              <w:t xml:space="preserve"> attribute start</w:t>
            </w:r>
          </w:p>
        </w:tc>
      </w:tr>
      <w:tr>
        <w:tc>
          <w:tcPr>
            <w:tcW w:type="dxa" w:w="4320"/>
          </w:tcPr>
          <w:p>
            <w:r/>
            <w:r>
              <w:rPr>
                <w:rFonts w:ascii="Consolas" w:hAnsi="Consolas"/>
                <w:shd w:val="clear" w:color="auto" w:fill="F2F2F2"/>
              </w:rPr>
              <w:t>&lt;src uri="</w:t>
            </w:r>
          </w:p>
        </w:tc>
        <w:tc>
          <w:tcPr>
            <w:tcW w:type="dxa" w:w="4320"/>
          </w:tcPr>
          <w:p>
            <w:r/>
            <w:hyperlink w:anchor="src">
              <w:r>
                <w:rPr>
                  <w:rFonts w:ascii="Consolas" w:hAnsi="Consolas"/>
                  <w:shd w:val="clear" w:color="auto" w:fill="F2F2F2"/>
                  <w:rStyle w:val="Hyperlink"/>
                </w:rPr>
                <w:t>src</w:t>
              </w:r>
            </w:hyperlink>
            <w:r>
              <w:t xml:space="preserve"> with </w:t>
            </w:r>
            <w:r>
              <w:rPr>
                <w:rFonts w:ascii="Consolas" w:hAnsi="Consolas"/>
                <w:shd w:val="clear" w:color="auto" w:fill="F2F2F2"/>
              </w:rPr>
              <w:t>uri</w:t>
            </w:r>
            <w:r>
              <w:t xml:space="preserve"> attribute start</w:t>
            </w:r>
          </w:p>
        </w:tc>
      </w:tr>
      <w:tr>
        <w:tc>
          <w:tcPr>
            <w:tcW w:type="dxa" w:w="4320"/>
          </w:tcPr>
          <w:p>
            <w:r/>
            <w:r>
              <w:rPr>
                <w:rFonts w:ascii="Consolas" w:hAnsi="Consolas"/>
                <w:shd w:val="clear" w:color="auto" w:fill="F2F2F2"/>
              </w:rPr>
              <w:t>&lt;tabular&gt;</w:t>
            </w:r>
          </w:p>
        </w:tc>
        <w:tc>
          <w:tcPr>
            <w:tcW w:type="dxa" w:w="4320"/>
          </w:tcPr>
          <w:p>
            <w:r/>
            <w:hyperlink w:anchor="tabular">
              <w:r>
                <w:rPr>
                  <w:rFonts w:ascii="Consolas" w:hAnsi="Consolas"/>
                  <w:shd w:val="clear" w:color="auto" w:fill="F2F2F2"/>
                  <w:rStyle w:val="Hyperlink"/>
                </w:rPr>
                <w:t>tabular</w:t>
              </w:r>
            </w:hyperlink>
            <w:r>
              <w:t xml:space="preserve"> start</w:t>
            </w:r>
          </w:p>
        </w:tc>
      </w:tr>
      <w:tr>
        <w:tc>
          <w:tcPr>
            <w:tcW w:type="dxa" w:w="4320"/>
          </w:tcPr>
          <w:p>
            <w:r/>
            <w:r>
              <w:rPr>
                <w:rFonts w:ascii="Consolas" w:hAnsi="Consolas"/>
                <w:shd w:val="clear" w:color="auto" w:fill="F2F2F2"/>
              </w:rPr>
              <w:t>&lt;/tabular&gt;</w:t>
            </w:r>
          </w:p>
        </w:tc>
        <w:tc>
          <w:tcPr>
            <w:tcW w:type="dxa" w:w="4320"/>
          </w:tcPr>
          <w:p>
            <w:r/>
            <w:hyperlink w:anchor="tabular">
              <w:r>
                <w:rPr>
                  <w:rFonts w:ascii="Consolas" w:hAnsi="Consolas"/>
                  <w:shd w:val="clear" w:color="auto" w:fill="F2F2F2"/>
                  <w:rStyle w:val="Hyperlink"/>
                </w:rPr>
                <w:t>tabular</w:t>
              </w:r>
            </w:hyperlink>
            <w:r>
              <w:t xml:space="preserve"> end</w:t>
            </w:r>
          </w:p>
        </w:tc>
      </w:tr>
      <w:tr>
        <w:tc>
          <w:tcPr>
            <w:tcW w:type="dxa" w:w="4320"/>
          </w:tcPr>
          <w:p>
            <w:r/>
            <w:r>
              <w:rPr>
                <w:rFonts w:ascii="Consolas" w:hAnsi="Consolas"/>
                <w:shd w:val="clear" w:color="auto" w:fill="F2F2F2"/>
              </w:rPr>
              <w:t>&lt;checkbox class="unselected"/&gt;</w:t>
            </w:r>
          </w:p>
        </w:tc>
        <w:tc>
          <w:tcPr>
            <w:tcW w:type="dxa" w:w="4320"/>
          </w:tcPr>
          <w:p>
            <w:r/>
            <w:r>
              <w:t xml:space="preserve">unselected </w:t>
            </w:r>
            <w:hyperlink w:anchor="checkbox">
              <w:r>
                <w:rPr>
                  <w:rFonts w:ascii="Consolas" w:hAnsi="Consolas"/>
                  <w:shd w:val="clear" w:color="auto" w:fill="F2F2F2"/>
                  <w:rStyle w:val="Hyperlink"/>
                </w:rPr>
                <w:t>checkbox</w:t>
              </w:r>
            </w:hyperlink>
          </w:p>
        </w:tc>
      </w:tr>
      <w:tr>
        <w:tc>
          <w:tcPr>
            <w:tcW w:type="dxa" w:w="4320"/>
          </w:tcPr>
          <w:p>
            <w:r/>
            <w:r>
              <w:rPr>
                <w:rFonts w:ascii="Consolas" w:hAnsi="Consolas"/>
                <w:shd w:val="clear" w:color="auto" w:fill="F2F2F2"/>
              </w:rPr>
              <w:t>&lt;checkbox class="selected"/&gt;</w:t>
            </w:r>
          </w:p>
        </w:tc>
        <w:tc>
          <w:tcPr>
            <w:tcW w:type="dxa" w:w="4320"/>
          </w:tcPr>
          <w:p>
            <w:r/>
            <w:r>
              <w:t xml:space="preserve">selected </w:t>
            </w:r>
            <w:hyperlink w:anchor="checkbox">
              <w:r>
                <w:rPr>
                  <w:rFonts w:ascii="Consolas" w:hAnsi="Consolas"/>
                  <w:shd w:val="clear" w:color="auto" w:fill="F2F2F2"/>
                  <w:rStyle w:val="Hyperlink"/>
                </w:rPr>
                <w:t>checkbox</w:t>
              </w:r>
            </w:hyperlink>
          </w:p>
        </w:tc>
      </w:tr>
      <w:tr>
        <w:tc>
          <w:tcPr>
            <w:tcW w:type="dxa" w:w="4320"/>
          </w:tcPr>
          <w:p>
            <w:r/>
            <w:r>
              <w:rPr>
                <w:rFonts w:ascii="Consolas" w:hAnsi="Consolas"/>
                <w:shd w:val="clear" w:color="auto" w:fill="F2F2F2"/>
              </w:rPr>
              <w:t>&lt;content&gt;</w:t>
            </w:r>
          </w:p>
        </w:tc>
        <w:tc>
          <w:tcPr>
            <w:tcW w:type="dxa" w:w="4320"/>
          </w:tcPr>
          <w:p>
            <w:r/>
            <w:hyperlink w:anchor="content">
              <w:r>
                <w:rPr>
                  <w:rFonts w:ascii="Consolas" w:hAnsi="Consolas"/>
                  <w:shd w:val="clear" w:color="auto" w:fill="F2F2F2"/>
                  <w:rStyle w:val="Hyperlink"/>
                </w:rPr>
                <w:t>content</w:t>
              </w:r>
            </w:hyperlink>
            <w:r>
              <w:t xml:space="preserve"> start</w:t>
            </w:r>
          </w:p>
        </w:tc>
      </w:tr>
      <w:tr>
        <w:tc>
          <w:tcPr>
            <w:tcW w:type="dxa" w:w="4320"/>
          </w:tcPr>
          <w:p>
            <w:r/>
            <w:r>
              <w:rPr>
                <w:rFonts w:ascii="Consolas" w:hAnsi="Consolas"/>
                <w:shd w:val="clear" w:color="auto" w:fill="F2F2F2"/>
              </w:rPr>
              <w:t>&lt;/content&gt;</w:t>
            </w:r>
          </w:p>
        </w:tc>
        <w:tc>
          <w:tcPr>
            <w:tcW w:type="dxa" w:w="4320"/>
          </w:tcPr>
          <w:p>
            <w:r/>
            <w:hyperlink w:anchor="content">
              <w:r>
                <w:rPr>
                  <w:rFonts w:ascii="Consolas" w:hAnsi="Consolas"/>
                  <w:shd w:val="clear" w:color="auto" w:fill="F2F2F2"/>
                  <w:rStyle w:val="Hyperlink"/>
                </w:rPr>
                <w:t>content</w:t>
              </w:r>
            </w:hyperlink>
            <w:r>
              <w:t xml:space="preserve"> end</w:t>
            </w:r>
          </w:p>
        </w:tc>
      </w:tr>
      <w:tr>
        <w:tc>
          <w:tcPr>
            <w:tcW w:type="dxa" w:w="4320"/>
          </w:tcPr>
          <w:p>
            <w:r/>
            <w:r>
              <w:rPr>
                <w:rFonts w:ascii="Consolas" w:hAnsi="Consolas"/>
                <w:shd w:val="clear" w:color="auto" w:fill="F2F2F2"/>
              </w:rPr>
              <w:t>&lt;![CDATA[</w:t>
            </w:r>
          </w:p>
        </w:tc>
        <w:tc>
          <w:tcPr>
            <w:tcW w:type="dxa" w:w="4320"/>
          </w:tcPr>
          <w:p>
            <w:r/>
            <w:r>
              <w:t>CDATA section start</w:t>
            </w:r>
          </w:p>
        </w:tc>
      </w:tr>
      <w:tr>
        <w:tc>
          <w:tcPr>
            <w:tcW w:type="dxa" w:w="4320"/>
          </w:tcPr>
          <w:p>
            <w:r/>
            <w:r>
              <w:rPr>
                <w:rFonts w:ascii="Consolas" w:hAnsi="Consolas"/>
                <w:shd w:val="clear" w:color="auto" w:fill="F2F2F2"/>
              </w:rPr>
              <w:t>]]&gt;</w:t>
            </w:r>
          </w:p>
        </w:tc>
        <w:tc>
          <w:tcPr>
            <w:tcW w:type="dxa" w:w="4320"/>
          </w:tcPr>
          <w:p>
            <w:r/>
            <w:r>
              <w:t>CDATA section end</w:t>
            </w:r>
          </w:p>
        </w:tc>
      </w:tr>
      <w:tr>
        <w:tc>
          <w:tcPr>
            <w:tcW w:type="dxa" w:w="4320"/>
          </w:tcPr>
          <w:p>
            <w:r/>
            <w:r>
              <w:rPr>
                <w:rFonts w:ascii="Consolas" w:hAnsi="Consolas"/>
                <w:shd w:val="clear" w:color="auto" w:fill="F2F2F2"/>
              </w:rPr>
              <w:t>&lt;bold&gt;</w:t>
            </w:r>
          </w:p>
        </w:tc>
        <w:tc>
          <w:tcPr>
            <w:tcW w:type="dxa" w:w="4320"/>
          </w:tcPr>
          <w:p>
            <w:r/>
            <w:hyperlink w:anchor="bold">
              <w:r>
                <w:rPr>
                  <w:rFonts w:ascii="Consolas" w:hAnsi="Consolas"/>
                  <w:shd w:val="clear" w:color="auto" w:fill="F2F2F2"/>
                  <w:rStyle w:val="Hyperlink"/>
                </w:rPr>
                <w:t>bold</w:t>
              </w:r>
            </w:hyperlink>
            <w:r>
              <w:t xml:space="preserve"> start</w:t>
            </w:r>
          </w:p>
        </w:tc>
      </w:tr>
      <w:tr>
        <w:tc>
          <w:tcPr>
            <w:tcW w:type="dxa" w:w="4320"/>
          </w:tcPr>
          <w:p>
            <w:r/>
            <w:r>
              <w:rPr>
                <w:rFonts w:ascii="Consolas" w:hAnsi="Consolas"/>
                <w:shd w:val="clear" w:color="auto" w:fill="F2F2F2"/>
              </w:rPr>
              <w:t>&lt;/bold&gt;</w:t>
            </w:r>
          </w:p>
        </w:tc>
        <w:tc>
          <w:tcPr>
            <w:tcW w:type="dxa" w:w="4320"/>
          </w:tcPr>
          <w:p>
            <w:r/>
            <w:hyperlink w:anchor="bold">
              <w:r>
                <w:rPr>
                  <w:rFonts w:ascii="Consolas" w:hAnsi="Consolas"/>
                  <w:shd w:val="clear" w:color="auto" w:fill="F2F2F2"/>
                  <w:rStyle w:val="Hyperlink"/>
                </w:rPr>
                <w:t>bold</w:t>
              </w:r>
            </w:hyperlink>
            <w:r>
              <w:t xml:space="preserve"> end</w:t>
            </w:r>
          </w:p>
        </w:tc>
      </w:tr>
      <w:tr>
        <w:tc>
          <w:tcPr>
            <w:tcW w:type="dxa" w:w="4320"/>
          </w:tcPr>
          <w:p>
            <w:r/>
            <w:r>
              <w:rPr>
                <w:rFonts w:ascii="Consolas" w:hAnsi="Consolas"/>
                <w:shd w:val="clear" w:color="auto" w:fill="F2F2F2"/>
              </w:rPr>
              <w:t>&lt;italic&gt;</w:t>
            </w:r>
          </w:p>
        </w:tc>
        <w:tc>
          <w:tcPr>
            <w:tcW w:type="dxa" w:w="4320"/>
          </w:tcPr>
          <w:p>
            <w:r/>
            <w:hyperlink w:anchor="italic">
              <w:r>
                <w:rPr>
                  <w:rFonts w:ascii="Consolas" w:hAnsi="Consolas"/>
                  <w:shd w:val="clear" w:color="auto" w:fill="F2F2F2"/>
                  <w:rStyle w:val="Hyperlink"/>
                </w:rPr>
                <w:t>italic</w:t>
              </w:r>
            </w:hyperlink>
            <w:r>
              <w:t xml:space="preserve"> start</w:t>
            </w:r>
          </w:p>
        </w:tc>
      </w:tr>
      <w:tr>
        <w:tc>
          <w:tcPr>
            <w:tcW w:type="dxa" w:w="4320"/>
          </w:tcPr>
          <w:p>
            <w:r/>
            <w:r>
              <w:rPr>
                <w:rFonts w:ascii="Consolas" w:hAnsi="Consolas"/>
                <w:shd w:val="clear" w:color="auto" w:fill="F2F2F2"/>
              </w:rPr>
              <w:t>&lt;/italic&gt;</w:t>
            </w:r>
          </w:p>
        </w:tc>
        <w:tc>
          <w:tcPr>
            <w:tcW w:type="dxa" w:w="4320"/>
          </w:tcPr>
          <w:p>
            <w:r/>
            <w:hyperlink w:anchor="italic">
              <w:r>
                <w:rPr>
                  <w:rFonts w:ascii="Consolas" w:hAnsi="Consolas"/>
                  <w:shd w:val="clear" w:color="auto" w:fill="F2F2F2"/>
                  <w:rStyle w:val="Hyperlink"/>
                </w:rPr>
                <w:t>italic</w:t>
              </w:r>
            </w:hyperlink>
            <w:r>
              <w:t xml:space="preserve"> end</w:t>
            </w:r>
          </w:p>
        </w:tc>
      </w:tr>
      <w:tr>
        <w:tc>
          <w:tcPr>
            <w:tcW w:type="dxa" w:w="4320"/>
          </w:tcPr>
          <w:p>
            <w:r/>
            <w:r>
              <w:rPr>
                <w:rFonts w:ascii="Consolas" w:hAnsi="Consolas"/>
                <w:shd w:val="clear" w:color="auto" w:fill="F2F2F2"/>
              </w:rPr>
              <w:t>&lt;underline&gt;</w:t>
            </w:r>
          </w:p>
        </w:tc>
        <w:tc>
          <w:tcPr>
            <w:tcW w:type="dxa" w:w="4320"/>
          </w:tcPr>
          <w:p>
            <w:r/>
            <w:hyperlink w:anchor="underline">
              <w:r>
                <w:rPr>
                  <w:rFonts w:ascii="Consolas" w:hAnsi="Consolas"/>
                  <w:shd w:val="clear" w:color="auto" w:fill="F2F2F2"/>
                  <w:rStyle w:val="Hyperlink"/>
                </w:rPr>
                <w:t>underline</w:t>
              </w:r>
            </w:hyperlink>
            <w:r>
              <w:t xml:space="preserve"> start</w:t>
            </w:r>
          </w:p>
        </w:tc>
      </w:tr>
      <w:tr>
        <w:tc>
          <w:tcPr>
            <w:tcW w:type="dxa" w:w="4320"/>
          </w:tcPr>
          <w:p>
            <w:r/>
            <w:r>
              <w:rPr>
                <w:rFonts w:ascii="Consolas" w:hAnsi="Consolas"/>
                <w:shd w:val="clear" w:color="auto" w:fill="F2F2F2"/>
              </w:rPr>
              <w:t>&lt;/underline&gt;</w:t>
            </w:r>
          </w:p>
        </w:tc>
        <w:tc>
          <w:tcPr>
            <w:tcW w:type="dxa" w:w="4320"/>
          </w:tcPr>
          <w:p>
            <w:r/>
            <w:hyperlink w:anchor="underline">
              <w:r>
                <w:rPr>
                  <w:rFonts w:ascii="Consolas" w:hAnsi="Consolas"/>
                  <w:shd w:val="clear" w:color="auto" w:fill="F2F2F2"/>
                  <w:rStyle w:val="Hyperlink"/>
                </w:rPr>
                <w:t>underline</w:t>
              </w:r>
            </w:hyperlink>
            <w:r>
              <w:t xml:space="preserve"> end</w:t>
            </w:r>
          </w:p>
        </w:tc>
      </w:tr>
      <w:tr>
        <w:tc>
          <w:tcPr>
            <w:tcW w:type="dxa" w:w="4320"/>
          </w:tcPr>
          <w:p>
            <w:r/>
            <w:r>
              <w:rPr>
                <w:rFonts w:ascii="Consolas" w:hAnsi="Consolas"/>
                <w:shd w:val="clear" w:color="auto" w:fill="F2F2F2"/>
              </w:rPr>
              <w:t>&lt;strikethrough&gt;</w:t>
            </w:r>
          </w:p>
        </w:tc>
        <w:tc>
          <w:tcPr>
            <w:tcW w:type="dxa" w:w="4320"/>
          </w:tcPr>
          <w:p>
            <w:r/>
            <w:hyperlink w:anchor="strikethrough">
              <w:r>
                <w:rPr>
                  <w:rFonts w:ascii="Consolas" w:hAnsi="Consolas"/>
                  <w:shd w:val="clear" w:color="auto" w:fill="F2F2F2"/>
                  <w:rStyle w:val="Hyperlink"/>
                </w:rPr>
                <w:t>strikethrough</w:t>
              </w:r>
            </w:hyperlink>
            <w:r>
              <w:t xml:space="preserve"> start</w:t>
            </w:r>
          </w:p>
        </w:tc>
      </w:tr>
      <w:tr>
        <w:tc>
          <w:tcPr>
            <w:tcW w:type="dxa" w:w="4320"/>
          </w:tcPr>
          <w:p>
            <w:r/>
            <w:r>
              <w:rPr>
                <w:rFonts w:ascii="Consolas" w:hAnsi="Consolas"/>
                <w:shd w:val="clear" w:color="auto" w:fill="F2F2F2"/>
              </w:rPr>
              <w:t>&lt;/strikethrough&gt;</w:t>
            </w:r>
          </w:p>
        </w:tc>
        <w:tc>
          <w:tcPr>
            <w:tcW w:type="dxa" w:w="4320"/>
          </w:tcPr>
          <w:p>
            <w:r/>
            <w:hyperlink w:anchor="strikethrough">
              <w:r>
                <w:rPr>
                  <w:rFonts w:ascii="Consolas" w:hAnsi="Consolas"/>
                  <w:shd w:val="clear" w:color="auto" w:fill="F2F2F2"/>
                  <w:rStyle w:val="Hyperlink"/>
                </w:rPr>
                <w:t>strikethrough</w:t>
              </w:r>
            </w:hyperlink>
            <w:r>
              <w:t xml:space="preserve"> end</w:t>
            </w:r>
          </w:p>
        </w:tc>
      </w:tr>
      <w:tr>
        <w:tc>
          <w:tcPr>
            <w:tcW w:type="dxa" w:w="4320"/>
          </w:tcPr>
          <w:p>
            <w:r/>
            <w:r>
              <w:rPr>
                <w:rFonts w:ascii="Consolas" w:hAnsi="Consolas"/>
                <w:shd w:val="clear" w:color="auto" w:fill="F2F2F2"/>
              </w:rPr>
              <w:t>&lt;superscript&gt;</w:t>
            </w:r>
          </w:p>
        </w:tc>
        <w:tc>
          <w:tcPr>
            <w:tcW w:type="dxa" w:w="4320"/>
          </w:tcPr>
          <w:p>
            <w:r/>
            <w:hyperlink w:anchor="superscript">
              <w:r>
                <w:rPr>
                  <w:rFonts w:ascii="Consolas" w:hAnsi="Consolas"/>
                  <w:shd w:val="clear" w:color="auto" w:fill="F2F2F2"/>
                  <w:rStyle w:val="Hyperlink"/>
                </w:rPr>
                <w:t>superscript</w:t>
              </w:r>
            </w:hyperlink>
            <w:r>
              <w:t xml:space="preserve"> start</w:t>
            </w:r>
          </w:p>
        </w:tc>
      </w:tr>
      <w:tr>
        <w:tc>
          <w:tcPr>
            <w:tcW w:type="dxa" w:w="4320"/>
          </w:tcPr>
          <w:p>
            <w:r/>
            <w:r>
              <w:rPr>
                <w:rFonts w:ascii="Consolas" w:hAnsi="Consolas"/>
                <w:shd w:val="clear" w:color="auto" w:fill="F2F2F2"/>
              </w:rPr>
              <w:t>&lt;/superscript&gt;</w:t>
            </w:r>
          </w:p>
        </w:tc>
        <w:tc>
          <w:tcPr>
            <w:tcW w:type="dxa" w:w="4320"/>
          </w:tcPr>
          <w:p>
            <w:r/>
            <w:hyperlink w:anchor="superscript">
              <w:r>
                <w:rPr>
                  <w:rFonts w:ascii="Consolas" w:hAnsi="Consolas"/>
                  <w:shd w:val="clear" w:color="auto" w:fill="F2F2F2"/>
                  <w:rStyle w:val="Hyperlink"/>
                </w:rPr>
                <w:t>superscript</w:t>
              </w:r>
            </w:hyperlink>
            <w:r>
              <w:t xml:space="preserve"> end</w:t>
            </w:r>
          </w:p>
        </w:tc>
      </w:tr>
      <w:tr>
        <w:tc>
          <w:tcPr>
            <w:tcW w:type="dxa" w:w="4320"/>
          </w:tcPr>
          <w:p>
            <w:r/>
            <w:r>
              <w:rPr>
                <w:rFonts w:ascii="Consolas" w:hAnsi="Consolas"/>
                <w:shd w:val="clear" w:color="auto" w:fill="F2F2F2"/>
              </w:rPr>
              <w:t>&lt;subscript&gt;</w:t>
            </w:r>
          </w:p>
        </w:tc>
        <w:tc>
          <w:tcPr>
            <w:tcW w:type="dxa" w:w="4320"/>
          </w:tcPr>
          <w:p>
            <w:r/>
            <w:hyperlink w:anchor="subscript">
              <w:r>
                <w:rPr>
                  <w:rFonts w:ascii="Consolas" w:hAnsi="Consolas"/>
                  <w:shd w:val="clear" w:color="auto" w:fill="F2F2F2"/>
                  <w:rStyle w:val="Hyperlink"/>
                </w:rPr>
                <w:t>subscript</w:t>
              </w:r>
            </w:hyperlink>
            <w:r>
              <w:t xml:space="preserve"> start</w:t>
            </w:r>
          </w:p>
        </w:tc>
      </w:tr>
      <w:tr>
        <w:tc>
          <w:tcPr>
            <w:tcW w:type="dxa" w:w="4320"/>
          </w:tcPr>
          <w:p>
            <w:r/>
            <w:r>
              <w:rPr>
                <w:rFonts w:ascii="Consolas" w:hAnsi="Consolas"/>
                <w:shd w:val="clear" w:color="auto" w:fill="F2F2F2"/>
              </w:rPr>
              <w:t>&lt;/subscript&gt;</w:t>
            </w:r>
          </w:p>
        </w:tc>
        <w:tc>
          <w:tcPr>
            <w:tcW w:type="dxa" w:w="4320"/>
          </w:tcPr>
          <w:p>
            <w:r/>
            <w:hyperlink w:anchor="subscript">
              <w:r>
                <w:rPr>
                  <w:rFonts w:ascii="Consolas" w:hAnsi="Consolas"/>
                  <w:shd w:val="clear" w:color="auto" w:fill="F2F2F2"/>
                  <w:rStyle w:val="Hyperlink"/>
                </w:rPr>
                <w:t>subscript</w:t>
              </w:r>
            </w:hyperlink>
            <w:r>
              <w:t xml:space="preserve"> end</w:t>
            </w:r>
          </w:p>
        </w:tc>
      </w:tr>
      <w:tr>
        <w:tc>
          <w:tcPr>
            <w:tcW w:type="dxa" w:w="4320"/>
          </w:tcPr>
          <w:p>
            <w:r/>
            <w:r>
              <w:rPr>
                <w:rFonts w:ascii="Consolas" w:hAnsi="Consolas"/>
                <w:shd w:val="clear" w:color="auto" w:fill="F2F2F2"/>
              </w:rPr>
              <w:t>&lt;handwriting&gt;</w:t>
            </w:r>
          </w:p>
        </w:tc>
        <w:tc>
          <w:tcPr>
            <w:tcW w:type="dxa" w:w="4320"/>
          </w:tcPr>
          <w:p>
            <w:r/>
            <w:hyperlink w:anchor="handwriting">
              <w:r>
                <w:rPr>
                  <w:rFonts w:ascii="Consolas" w:hAnsi="Consolas"/>
                  <w:shd w:val="clear" w:color="auto" w:fill="F2F2F2"/>
                  <w:rStyle w:val="Hyperlink"/>
                </w:rPr>
                <w:t>handwriting</w:t>
              </w:r>
            </w:hyperlink>
            <w:r>
              <w:t xml:space="preserve"> start</w:t>
            </w:r>
          </w:p>
        </w:tc>
      </w:tr>
      <w:tr>
        <w:tc>
          <w:tcPr>
            <w:tcW w:type="dxa" w:w="4320"/>
          </w:tcPr>
          <w:p>
            <w:r/>
            <w:r>
              <w:rPr>
                <w:rFonts w:ascii="Consolas" w:hAnsi="Consolas"/>
                <w:shd w:val="clear" w:color="auto" w:fill="F2F2F2"/>
              </w:rPr>
              <w:t>&lt;/handwriting&gt;</w:t>
            </w:r>
          </w:p>
        </w:tc>
        <w:tc>
          <w:tcPr>
            <w:tcW w:type="dxa" w:w="4320"/>
          </w:tcPr>
          <w:p>
            <w:r/>
            <w:hyperlink w:anchor="handwriting">
              <w:r>
                <w:rPr>
                  <w:rFonts w:ascii="Consolas" w:hAnsi="Consolas"/>
                  <w:shd w:val="clear" w:color="auto" w:fill="F2F2F2"/>
                  <w:rStyle w:val="Hyperlink"/>
                </w:rPr>
                <w:t>handwriting</w:t>
              </w:r>
            </w:hyperlink>
            <w:r>
              <w:t xml:space="preserve"> end</w:t>
            </w:r>
          </w:p>
        </w:tc>
      </w:tr>
      <w:tr>
        <w:tc>
          <w:tcPr>
            <w:tcW w:type="dxa" w:w="4320"/>
          </w:tcPr>
          <w:p>
            <w:r/>
            <w:r>
              <w:rPr>
                <w:rFonts w:ascii="Consolas" w:hAnsi="Consolas"/>
                <w:shd w:val="clear" w:color="auto" w:fill="F2F2F2"/>
              </w:rPr>
              <w:t>&lt;rtl&gt;</w:t>
            </w:r>
          </w:p>
        </w:tc>
        <w:tc>
          <w:tcPr>
            <w:tcW w:type="dxa" w:w="4320"/>
          </w:tcPr>
          <w:p>
            <w:r/>
            <w:hyperlink w:anchor="rtl">
              <w:r>
                <w:rPr>
                  <w:rFonts w:ascii="Consolas" w:hAnsi="Consolas"/>
                  <w:shd w:val="clear" w:color="auto" w:fill="F2F2F2"/>
                  <w:rStyle w:val="Hyperlink"/>
                </w:rPr>
                <w:t>rtl</w:t>
              </w:r>
            </w:hyperlink>
            <w:r>
              <w:t xml:space="preserve"> start</w:t>
            </w:r>
          </w:p>
        </w:tc>
      </w:tr>
      <w:tr>
        <w:tc>
          <w:tcPr>
            <w:tcW w:type="dxa" w:w="4320"/>
          </w:tcPr>
          <w:p>
            <w:r/>
            <w:r>
              <w:rPr>
                <w:rFonts w:ascii="Consolas" w:hAnsi="Consolas"/>
                <w:shd w:val="clear" w:color="auto" w:fill="F2F2F2"/>
              </w:rPr>
              <w:t>&lt;/rtl&gt;</w:t>
            </w:r>
          </w:p>
        </w:tc>
        <w:tc>
          <w:tcPr>
            <w:tcW w:type="dxa" w:w="4320"/>
          </w:tcPr>
          <w:p>
            <w:r/>
            <w:hyperlink w:anchor="rtl">
              <w:r>
                <w:rPr>
                  <w:rFonts w:ascii="Consolas" w:hAnsi="Consolas"/>
                  <w:shd w:val="clear" w:color="auto" w:fill="F2F2F2"/>
                  <w:rStyle w:val="Hyperlink"/>
                </w:rPr>
                <w:t>rtl</w:t>
              </w:r>
            </w:hyperlink>
            <w:r>
              <w:t xml:space="preserve"> end</w:t>
            </w:r>
          </w:p>
        </w:tc>
      </w:tr>
      <w:tr>
        <w:tc>
          <w:tcPr>
            <w:tcW w:type="dxa" w:w="4320"/>
          </w:tcPr>
          <w:p>
            <w:r/>
            <w:r>
              <w:rPr>
                <w:rFonts w:ascii="Consolas" w:hAnsi="Consolas"/>
                <w:shd w:val="clear" w:color="auto" w:fill="F2F2F2"/>
              </w:rPr>
              <w:t>&lt;fcel/&gt;</w:t>
            </w:r>
          </w:p>
        </w:tc>
        <w:tc>
          <w:tcPr>
            <w:tcW w:type="dxa" w:w="4320"/>
          </w:tcPr>
          <w:p>
            <w:r/>
            <w:hyperlink w:anchor="fcel">
              <w:r>
                <w:rPr>
                  <w:rFonts w:ascii="Consolas" w:hAnsi="Consolas"/>
                  <w:shd w:val="clear" w:color="auto" w:fill="F2F2F2"/>
                  <w:rStyle w:val="Hyperlink"/>
                </w:rPr>
                <w:t>fcel</w:t>
              </w:r>
            </w:hyperlink>
          </w:p>
        </w:tc>
      </w:tr>
      <w:tr>
        <w:tc>
          <w:tcPr>
            <w:tcW w:type="dxa" w:w="4320"/>
          </w:tcPr>
          <w:p>
            <w:r/>
            <w:r>
              <w:rPr>
                <w:rFonts w:ascii="Consolas" w:hAnsi="Consolas"/>
                <w:shd w:val="clear" w:color="auto" w:fill="F2F2F2"/>
              </w:rPr>
              <w:t>&lt;ecel/&gt;</w:t>
            </w:r>
          </w:p>
        </w:tc>
        <w:tc>
          <w:tcPr>
            <w:tcW w:type="dxa" w:w="4320"/>
          </w:tcPr>
          <w:p>
            <w:r/>
            <w:hyperlink w:anchor="ecel">
              <w:r>
                <w:rPr>
                  <w:rFonts w:ascii="Consolas" w:hAnsi="Consolas"/>
                  <w:shd w:val="clear" w:color="auto" w:fill="F2F2F2"/>
                  <w:rStyle w:val="Hyperlink"/>
                </w:rPr>
                <w:t>ecel</w:t>
              </w:r>
            </w:hyperlink>
          </w:p>
        </w:tc>
      </w:tr>
      <w:tr>
        <w:tc>
          <w:tcPr>
            <w:tcW w:type="dxa" w:w="4320"/>
          </w:tcPr>
          <w:p>
            <w:r/>
            <w:r>
              <w:rPr>
                <w:rFonts w:ascii="Consolas" w:hAnsi="Consolas"/>
                <w:shd w:val="clear" w:color="auto" w:fill="F2F2F2"/>
              </w:rPr>
              <w:t>&lt;ched/&gt;</w:t>
            </w:r>
          </w:p>
        </w:tc>
        <w:tc>
          <w:tcPr>
            <w:tcW w:type="dxa" w:w="4320"/>
          </w:tcPr>
          <w:p>
            <w:r/>
            <w:hyperlink w:anchor="ched">
              <w:r>
                <w:rPr>
                  <w:rFonts w:ascii="Consolas" w:hAnsi="Consolas"/>
                  <w:shd w:val="clear" w:color="auto" w:fill="F2F2F2"/>
                  <w:rStyle w:val="Hyperlink"/>
                </w:rPr>
                <w:t>ched</w:t>
              </w:r>
            </w:hyperlink>
          </w:p>
        </w:tc>
      </w:tr>
      <w:tr>
        <w:tc>
          <w:tcPr>
            <w:tcW w:type="dxa" w:w="4320"/>
          </w:tcPr>
          <w:p>
            <w:r/>
            <w:r>
              <w:rPr>
                <w:rFonts w:ascii="Consolas" w:hAnsi="Consolas"/>
                <w:shd w:val="clear" w:color="auto" w:fill="F2F2F2"/>
              </w:rPr>
              <w:t>&lt;rhed/&gt;</w:t>
            </w:r>
          </w:p>
        </w:tc>
        <w:tc>
          <w:tcPr>
            <w:tcW w:type="dxa" w:w="4320"/>
          </w:tcPr>
          <w:p>
            <w:r/>
            <w:hyperlink w:anchor="rhed">
              <w:r>
                <w:rPr>
                  <w:rFonts w:ascii="Consolas" w:hAnsi="Consolas"/>
                  <w:shd w:val="clear" w:color="auto" w:fill="F2F2F2"/>
                  <w:rStyle w:val="Hyperlink"/>
                </w:rPr>
                <w:t>rhed</w:t>
              </w:r>
            </w:hyperlink>
          </w:p>
        </w:tc>
      </w:tr>
      <w:tr>
        <w:tc>
          <w:tcPr>
            <w:tcW w:type="dxa" w:w="4320"/>
          </w:tcPr>
          <w:p>
            <w:r/>
            <w:r>
              <w:rPr>
                <w:rFonts w:ascii="Consolas" w:hAnsi="Consolas"/>
                <w:shd w:val="clear" w:color="auto" w:fill="F2F2F2"/>
              </w:rPr>
              <w:t>&lt;corn/&gt;</w:t>
            </w:r>
          </w:p>
        </w:tc>
        <w:tc>
          <w:tcPr>
            <w:tcW w:type="dxa" w:w="4320"/>
          </w:tcPr>
          <w:p>
            <w:r/>
            <w:hyperlink w:anchor="corn">
              <w:r>
                <w:rPr>
                  <w:rFonts w:ascii="Consolas" w:hAnsi="Consolas"/>
                  <w:shd w:val="clear" w:color="auto" w:fill="F2F2F2"/>
                  <w:rStyle w:val="Hyperlink"/>
                </w:rPr>
                <w:t>corn</w:t>
              </w:r>
            </w:hyperlink>
          </w:p>
        </w:tc>
      </w:tr>
      <w:tr>
        <w:tc>
          <w:tcPr>
            <w:tcW w:type="dxa" w:w="4320"/>
          </w:tcPr>
          <w:p>
            <w:r/>
            <w:r>
              <w:rPr>
                <w:rFonts w:ascii="Consolas" w:hAnsi="Consolas"/>
                <w:shd w:val="clear" w:color="auto" w:fill="F2F2F2"/>
              </w:rPr>
              <w:t>&lt;srow/&gt;</w:t>
            </w:r>
          </w:p>
        </w:tc>
        <w:tc>
          <w:tcPr>
            <w:tcW w:type="dxa" w:w="4320"/>
          </w:tcPr>
          <w:p>
            <w:r/>
            <w:hyperlink w:anchor="srow">
              <w:r>
                <w:rPr>
                  <w:rFonts w:ascii="Consolas" w:hAnsi="Consolas"/>
                  <w:shd w:val="clear" w:color="auto" w:fill="F2F2F2"/>
                  <w:rStyle w:val="Hyperlink"/>
                </w:rPr>
                <w:t>srow</w:t>
              </w:r>
            </w:hyperlink>
          </w:p>
        </w:tc>
      </w:tr>
      <w:tr>
        <w:tc>
          <w:tcPr>
            <w:tcW w:type="dxa" w:w="4320"/>
          </w:tcPr>
          <w:p>
            <w:r/>
            <w:r>
              <w:rPr>
                <w:rFonts w:ascii="Consolas" w:hAnsi="Consolas"/>
                <w:shd w:val="clear" w:color="auto" w:fill="F2F2F2"/>
              </w:rPr>
              <w:t>&lt;lcel/&gt;</w:t>
            </w:r>
          </w:p>
        </w:tc>
        <w:tc>
          <w:tcPr>
            <w:tcW w:type="dxa" w:w="4320"/>
          </w:tcPr>
          <w:p>
            <w:r/>
            <w:hyperlink w:anchor="lcel">
              <w:r>
                <w:rPr>
                  <w:rFonts w:ascii="Consolas" w:hAnsi="Consolas"/>
                  <w:shd w:val="clear" w:color="auto" w:fill="F2F2F2"/>
                  <w:rStyle w:val="Hyperlink"/>
                </w:rPr>
                <w:t>lcel</w:t>
              </w:r>
            </w:hyperlink>
          </w:p>
        </w:tc>
      </w:tr>
      <w:tr>
        <w:tc>
          <w:tcPr>
            <w:tcW w:type="dxa" w:w="4320"/>
          </w:tcPr>
          <w:p>
            <w:r/>
            <w:r>
              <w:rPr>
                <w:rFonts w:ascii="Consolas" w:hAnsi="Consolas"/>
                <w:shd w:val="clear" w:color="auto" w:fill="F2F2F2"/>
              </w:rPr>
              <w:t>&lt;ucel/&gt;</w:t>
            </w:r>
          </w:p>
        </w:tc>
        <w:tc>
          <w:tcPr>
            <w:tcW w:type="dxa" w:w="4320"/>
          </w:tcPr>
          <w:p>
            <w:r/>
            <w:hyperlink w:anchor="ucel">
              <w:r>
                <w:rPr>
                  <w:rFonts w:ascii="Consolas" w:hAnsi="Consolas"/>
                  <w:shd w:val="clear" w:color="auto" w:fill="F2F2F2"/>
                  <w:rStyle w:val="Hyperlink"/>
                </w:rPr>
                <w:t>ucel</w:t>
              </w:r>
            </w:hyperlink>
          </w:p>
        </w:tc>
      </w:tr>
      <w:tr>
        <w:tc>
          <w:tcPr>
            <w:tcW w:type="dxa" w:w="4320"/>
          </w:tcPr>
          <w:p>
            <w:r/>
            <w:r>
              <w:rPr>
                <w:rFonts w:ascii="Consolas" w:hAnsi="Consolas"/>
                <w:shd w:val="clear" w:color="auto" w:fill="F2F2F2"/>
              </w:rPr>
              <w:t>&lt;xcel/&gt;</w:t>
            </w:r>
          </w:p>
        </w:tc>
        <w:tc>
          <w:tcPr>
            <w:tcW w:type="dxa" w:w="4320"/>
          </w:tcPr>
          <w:p>
            <w:r/>
            <w:hyperlink w:anchor="xcel">
              <w:r>
                <w:rPr>
                  <w:rFonts w:ascii="Consolas" w:hAnsi="Consolas"/>
                  <w:shd w:val="clear" w:color="auto" w:fill="F2F2F2"/>
                  <w:rStyle w:val="Hyperlink"/>
                </w:rPr>
                <w:t>xcel</w:t>
              </w:r>
            </w:hyperlink>
          </w:p>
        </w:tc>
      </w:tr>
      <w:tr>
        <w:tc>
          <w:tcPr>
            <w:tcW w:type="dxa" w:w="4320"/>
          </w:tcPr>
          <w:p>
            <w:r/>
            <w:r>
              <w:rPr>
                <w:rFonts w:ascii="Consolas" w:hAnsi="Consolas"/>
                <w:shd w:val="clear" w:color="auto" w:fill="F2F2F2"/>
              </w:rPr>
              <w:t>&lt;nl/&gt;</w:t>
            </w:r>
          </w:p>
        </w:tc>
        <w:tc>
          <w:tcPr>
            <w:tcW w:type="dxa" w:w="4320"/>
          </w:tcPr>
          <w:p>
            <w:r/>
            <w:hyperlink w:anchor="nl">
              <w:r>
                <w:rPr>
                  <w:rFonts w:ascii="Consolas" w:hAnsi="Consolas"/>
                  <w:shd w:val="clear" w:color="auto" w:fill="F2F2F2"/>
                  <w:rStyle w:val="Hyperlink"/>
                </w:rPr>
                <w:t>nl</w:t>
              </w:r>
            </w:hyperlink>
          </w:p>
        </w:tc>
      </w:tr>
      <w:tr>
        <w:tc>
          <w:tcPr>
            <w:tcW w:type="dxa" w:w="4320"/>
          </w:tcPr>
          <w:p>
            <w:r/>
            <w:r>
              <w:rPr>
                <w:rFonts w:ascii="Consolas" w:hAnsi="Consolas"/>
                <w:shd w:val="clear" w:color="auto" w:fill="F2F2F2"/>
              </w:rPr>
              <w:t>&lt;ldiv/&gt;</w:t>
            </w:r>
          </w:p>
        </w:tc>
        <w:tc>
          <w:tcPr>
            <w:tcW w:type="dxa" w:w="4320"/>
          </w:tcPr>
          <w:p>
            <w:r/>
            <w:hyperlink w:anchor="ldiv">
              <w:r>
                <w:rPr>
                  <w:rFonts w:ascii="Consolas" w:hAnsi="Consolas"/>
                  <w:shd w:val="clear" w:color="auto" w:fill="F2F2F2"/>
                  <w:rStyle w:val="Hyperlink"/>
                </w:rPr>
                <w:t>lddiv</w:t>
              </w:r>
            </w:hyperlink>
          </w:p>
        </w:tc>
      </w:tr>
      <w:tr>
        <w:tc>
          <w:tcPr>
            <w:tcW w:type="dxa" w:w="4320"/>
          </w:tcPr>
          <w:p>
            <w:r/>
            <w:r>
              <w:rPr>
                <w:rFonts w:ascii="Consolas" w:hAnsi="Consolas"/>
                <w:shd w:val="clear" w:color="auto" w:fill="F2F2F2"/>
              </w:rPr>
              <w:t>&lt;ldiv&gt;&lt;marker&gt;</w:t>
            </w:r>
          </w:p>
        </w:tc>
        <w:tc>
          <w:tcPr>
            <w:tcW w:type="dxa" w:w="4320"/>
          </w:tcPr>
          <w:p>
            <w:r/>
            <w:r>
              <w:t xml:space="preserve">start of </w:t>
            </w:r>
            <w:hyperlink w:anchor="ldiv">
              <w:r>
                <w:rPr>
                  <w:rFonts w:ascii="Consolas" w:hAnsi="Consolas"/>
                  <w:shd w:val="clear" w:color="auto" w:fill="F2F2F2"/>
                  <w:rStyle w:val="Hyperlink"/>
                </w:rPr>
                <w:t>ldiv</w:t>
              </w:r>
            </w:hyperlink>
            <w:r>
              <w:t xml:space="preserve"> with </w:t>
            </w:r>
            <w:hyperlink w:anchor="marker">
              <w:r>
                <w:rPr>
                  <w:rFonts w:ascii="Consolas" w:hAnsi="Consolas"/>
                  <w:shd w:val="clear" w:color="auto" w:fill="F2F2F2"/>
                  <w:rStyle w:val="Hyperlink"/>
                </w:rPr>
                <w:t>marker</w:t>
              </w:r>
            </w:hyperlink>
          </w:p>
        </w:tc>
      </w:tr>
      <w:tr>
        <w:tc>
          <w:tcPr>
            <w:tcW w:type="dxa" w:w="4320"/>
          </w:tcPr>
          <w:p>
            <w:r/>
            <w:r>
              <w:rPr>
                <w:rFonts w:ascii="Consolas" w:hAnsi="Consolas"/>
                <w:shd w:val="clear" w:color="auto" w:fill="F2F2F2"/>
              </w:rPr>
              <w:t>&lt;/marker&gt;&lt;/ldiv&gt;</w:t>
            </w:r>
          </w:p>
        </w:tc>
        <w:tc>
          <w:tcPr>
            <w:tcW w:type="dxa" w:w="4320"/>
          </w:tcPr>
          <w:p>
            <w:r/>
            <w:r>
              <w:t xml:space="preserve">end of </w:t>
            </w:r>
            <w:hyperlink w:anchor="ldiv">
              <w:r>
                <w:rPr>
                  <w:rFonts w:ascii="Consolas" w:hAnsi="Consolas"/>
                  <w:shd w:val="clear" w:color="auto" w:fill="F2F2F2"/>
                  <w:rStyle w:val="Hyperlink"/>
                </w:rPr>
                <w:t>ldiv</w:t>
              </w:r>
            </w:hyperlink>
            <w:r>
              <w:t xml:space="preserve"> with </w:t>
            </w:r>
            <w:hyperlink w:anchor="marker">
              <w:r>
                <w:rPr>
                  <w:rFonts w:ascii="Consolas" w:hAnsi="Consolas"/>
                  <w:shd w:val="clear" w:color="auto" w:fill="F2F2F2"/>
                  <w:rStyle w:val="Hyperlink"/>
                </w:rPr>
                <w:t>marker</w:t>
              </w:r>
            </w:hyperlink>
          </w:p>
        </w:tc>
      </w:tr>
      <w:tr>
        <w:tc>
          <w:tcPr>
            <w:tcW w:type="dxa" w:w="4320"/>
          </w:tcPr>
          <w:p>
            <w:r/>
            <w:r>
              <w:rPr>
                <w:rFonts w:ascii="Consolas" w:hAnsi="Consolas"/>
                <w:shd w:val="clear" w:color="auto" w:fill="F2F2F2"/>
              </w:rPr>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p>
        </w:tc>
        <w:tc>
          <w:tcPr>
            <w:tcW w:type="dxa" w:w="4320"/>
          </w:tcPr>
          <w:p>
            <w:r/>
            <w:hyperlink w:anchor="location">
              <w:r>
                <w:rPr>
                  <w:rFonts w:ascii="Consolas" w:hAnsi="Consolas"/>
                  <w:shd w:val="clear" w:color="auto" w:fill="F2F2F2"/>
                  <w:rStyle w:val="Hyperlink"/>
                </w:rPr>
                <w:t>location</w:t>
              </w:r>
            </w:hyperlink>
            <w:r>
              <w:t xml:space="preserve"> tokens with values from 0 to 511</w:t>
            </w:r>
          </w:p>
        </w:tc>
      </w:tr>
    </w:tbl>
    <w:p>
      <w:bookmarkStart w:id="284" w:name="appendix-c:-future-extensions"/>
      <w:pPr>
        <w:pStyle w:val="Heading1"/>
        <w:pageBreakBefore/>
      </w:pPr>
      <w:r>
        <w:t>Appendix C: Future Extensions</w:t>
      </w:r>
      <w:bookmarkEnd w:id="284"/>
    </w:p>
    <w:p>
      <w:r>
        <w:t>These features are considered for future versions of the standard.</w:t>
      </w:r>
    </w:p>
    <w:p>
      <w:bookmarkStart w:id="285" w:name="horizontal-threading"/>
      <w:pPr>
        <w:pStyle w:val="Heading2"/>
      </w:pPr>
      <w:r>
        <w:t>Horizontal Threading</w:t>
      </w:r>
      <w:bookmarkEnd w:id="285"/>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86" w:name="metadata"/>
      <w:pPr>
        <w:pStyle w:val="Heading2"/>
      </w:pPr>
      <w:r>
        <w:t>Metadata</w:t>
      </w:r>
      <w:bookmarkEnd w:id="286"/>
    </w:p>
    <w:p>
      <w:bookmarkStart w:id="287" w:name="head"/>
      <w:pPr>
        <w:pStyle w:val="Heading3"/>
      </w:pPr>
      <w:r>
        <w:t>&lt;head&gt;</w:t>
      </w:r>
      <w:bookmarkEnd w:id="287"/>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2">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w:t>
        <w:br/>
        <w:t>&lt;/doclang&gt;</w:t>
      </w:r>
    </w:p>
    <w:p>
      <w:bookmarkStart w:id="288" w:name="governance-and-compliance-metadata"/>
      <w:pPr>
        <w:pStyle w:val="Heading4"/>
      </w:pPr>
      <w:r>
        <w:t>Governance and compliance metadata</w:t>
      </w:r>
      <w:bookmarkEnd w:id="288"/>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89" w:name="standards-reference-and-interpretation"/>
      <w:pPr>
        <w:pStyle w:val="Heading5"/>
      </w:pPr>
      <w:r>
        <w:t>Standards reference and interpretation</w:t>
      </w:r>
      <w:bookmarkEnd w:id="289"/>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90" w:name="governance-narrative-and-flow"/>
      <w:pPr>
        <w:pStyle w:val="Heading5"/>
      </w:pPr>
      <w:r>
        <w:t>Governance narrative and flow</w:t>
      </w:r>
      <w:bookmarkEnd w:id="290"/>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91" w:name="naming-and-terminology-conventions"/>
      <w:pPr>
        <w:pStyle w:val="Heading5"/>
      </w:pPr>
      <w:r>
        <w:t>Naming and terminology conventions</w:t>
      </w:r>
      <w:bookmarkEnd w:id="291"/>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92" w:name="governance-overview"/>
      <w:pPr>
        <w:pStyle w:val="Heading5"/>
      </w:pPr>
      <w:r>
        <w:t>Governance overview</w:t>
      </w:r>
      <w:bookmarkEnd w:id="292"/>
    </w:p>
    <w:p>
      <w:r>
        <w:t>Governance metadata is intended to be machine-actionable: it should enable downstream systems (including AI systems) to determine what is permitted, under what constraints, and with what obligations.</w:t>
      </w:r>
    </w:p>
    <w:p>
      <w:bookmarkStart w:id="293" w:name="licensing-and-rights"/>
      <w:pPr>
        <w:pStyle w:val="Heading5"/>
      </w:pPr>
      <w:r>
        <w:t>Licensing and rights</w:t>
      </w:r>
      <w:bookmarkEnd w:id="293"/>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94" w:name="data-classification-and-privacy-posture"/>
      <w:pPr>
        <w:pStyle w:val="Heading5"/>
      </w:pPr>
      <w:r>
        <w:t>Data classification and privacy posture</w:t>
      </w:r>
      <w:bookmarkEnd w:id="294"/>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95" w:name="acceptable-use-and-purpose-limitation"/>
      <w:pPr>
        <w:pStyle w:val="Heading5"/>
      </w:pPr>
      <w:r>
        <w:t>Acceptable use and purpose limitation</w:t>
      </w:r>
      <w:bookmarkEnd w:id="295"/>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96" w:name="stewardship-and-contact"/>
      <w:pPr>
        <w:pStyle w:val="Heading5"/>
      </w:pPr>
      <w:r>
        <w:t>Stewardship and contact</w:t>
      </w:r>
      <w:bookmarkEnd w:id="296"/>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97" w:name="access-control-policy"/>
      <w:pPr>
        <w:pStyle w:val="Heading5"/>
      </w:pPr>
      <w:r>
        <w:t>Access control policy</w:t>
      </w:r>
      <w:bookmarkEnd w:id="297"/>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98" w:name="retention-and-deletion"/>
      <w:pPr>
        <w:pStyle w:val="Heading5"/>
      </w:pPr>
      <w:r>
        <w:t>Retention and deletion</w:t>
      </w:r>
      <w:bookmarkEnd w:id="298"/>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99" w:name="compliance-frameworks"/>
      <w:pPr>
        <w:pStyle w:val="Heading5"/>
      </w:pPr>
      <w:r>
        <w:t>Compliance frameworks</w:t>
      </w:r>
      <w:bookmarkEnd w:id="299"/>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300" w:name="privacy-and-pii-controls"/>
      <w:pPr>
        <w:pStyle w:val="Heading5"/>
      </w:pPr>
      <w:r>
        <w:t>Privacy and PII controls</w:t>
      </w:r>
      <w:bookmarkEnd w:id="300"/>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301" w:name="data-extraction-controls"/>
      <w:pPr>
        <w:pStyle w:val="Heading5"/>
      </w:pPr>
      <w:r>
        <w:t>Data extraction controls</w:t>
      </w:r>
      <w:bookmarkEnd w:id="301"/>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302" w:name="rag-and-retrieval-controls"/>
      <w:pPr>
        <w:pStyle w:val="Heading5"/>
      </w:pPr>
      <w:r>
        <w:t>RAG and retrieval controls</w:t>
      </w:r>
      <w:bookmarkEnd w:id="302"/>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303" w:name="document-training-controls"/>
      <w:pPr>
        <w:pStyle w:val="Heading5"/>
      </w:pPr>
      <w:r>
        <w:t>Document training controls</w:t>
      </w:r>
      <w:bookmarkEnd w:id="303"/>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304" w:name="minimal-and-full-governance-profiles"/>
      <w:pPr>
        <w:pStyle w:val="Heading5"/>
      </w:pPr>
      <w:r>
        <w:t>Minimal and full governance profiles</w:t>
      </w:r>
      <w:bookmarkEnd w:id="304"/>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305" w:name="example"/>
      <w:pPr>
        <w:pStyle w:val="Heading5"/>
      </w:pPr>
      <w:r>
        <w:t>Example</w:t>
      </w:r>
      <w:bookmarkEnd w:id="305"/>
    </w:p>
    <w:p>
      <w:r>
        <w:t>Example use of the governance and compliance elements is shown below:</w:t>
      </w:r>
    </w:p>
    <w:p>
      <w:pPr>
        <w:shd w:val="clear" w:color="auto" w:fill="F2F2F2"/>
      </w:pPr>
      <w:r>
        <w:rPr>
          <w:rFonts w:ascii="Consolas" w:hAnsi="Consolas"/>
          <w:sz w:val="18"/>
        </w:rPr>
        <w:t>&lt;doclang&gt;</w:t>
        <w:br/>
        <w:t xml:space="preserve">  &lt;head&gt;</w:t>
        <w:br/>
        <w:t xml:space="preserve">    </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w:t>
        <w:br/>
        <w:t>&lt;/doclang&gt;</w:t>
      </w:r>
    </w:p>
    <w:p>
      <w:bookmarkStart w:id="306" w:name="consolidated-example-(pii-+-extraction-+-rag-+-training)"/>
      <w:pPr>
        <w:pStyle w:val="Heading5"/>
      </w:pPr>
      <w:r>
        <w:t>Consolidated example (PII + extraction + RAG + training)</w:t>
      </w:r>
      <w:bookmarkEnd w:id="306"/>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r>
        <w:t>&lt;!--</w:t>
      </w:r>
    </w:p>
    <w:p>
      <w:bookmarkStart w:id="307" w:name="component-level-metadata"/>
      <w:pPr>
        <w:pStyle w:val="Heading3"/>
      </w:pPr>
      <w:r>
        <w:t>Component-level metadata</w:t>
      </w:r>
      <w:bookmarkEnd w:id="307"/>
    </w:p>
    <w:p>
      <w:r>
        <w:t xml:space="preserve">Metadata elements are meant to capture information that is not directly part of the document </w:t>
      </w:r>
      <w:r>
        <w:rPr>
          <w:i/>
        </w:rPr>
        <w:t>content</w:t>
      </w:r>
      <w:r>
        <w:t>, but rather:</w:t>
      </w:r>
    </w:p>
    <w:p>
      <w:pPr>
        <w:pStyle w:val="ListBullet"/>
        <w:ind w:left="360" w:hanging="360"/>
      </w:pPr>
      <w:r>
        <w:t>deriveable from the document</w:t>
      </w:r>
    </w:p>
    <w:p>
      <w:pPr>
        <w:pStyle w:val="ListBullet"/>
        <w:ind w:left="720" w:hanging="360"/>
      </w:pPr>
      <w:r>
        <w:t>either directly, e.g. a summary of a certain component</w:t>
      </w:r>
    </w:p>
    <w:p>
      <w:pPr>
        <w:pStyle w:val="ListBullet"/>
        <w:ind w:left="720" w:hanging="360"/>
      </w:pPr>
      <w:r>
        <w:t>or in combination with other context, e.g. from external knowledge sources</w:t>
      </w:r>
    </w:p>
    <w:p>
      <w:pPr>
        <w:pStyle w:val="ListBullet"/>
        <w:ind w:left="360" w:hanging="360"/>
      </w:pPr>
      <w:r>
        <w:t>or reflects properties of the upstream pipeline, e.g. the VLM that generated the document.</w:t>
      </w:r>
    </w:p>
    <w:p>
      <w:r>
        <w:t>As applications can have varying requirements, this standard defines a set of reserved metadata elements for common use cases, but also allows for custom metadata elements to be added. To avoid collisions, custom metadata SHOULD always be properly namespaced, as illustrated in the examples further below.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hyperlink" Target="https://github.com/doclang-project"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hyperlink" Target="/examples/form/form-examples.md" TargetMode="External"/><Relationship Id="rId28" Type="http://schemas.openxmlformats.org/officeDocument/2006/relationships/image" Target="media/image15.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github.com/github-linguist/linguist/blob/v9.5.0/lib/linguist/languages.yml" TargetMode="External"/><Relationship Id="rId32"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