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pPr>
      <w:r>
        <w:rPr>
          <w:rFonts w:ascii="Segoe UI" w:cs="Segoe UI" w:eastAsia="Segoe UI" w:hAnsi="Segoe UI"/>
          <w:color w:val="60636B"/>
          <w:sz w:val="18"/>
          <w:szCs w:val="18"/>
        </w:rPr>
        <w:t xml:space="preserve">Resource Management</w:t>
      </w:r>
    </w:p>
    <w:p>
      <w:pPr>
        <w:spacing w:after="0" w:before="0" w:line="276"/>
      </w:pPr>
      <w:r>
        <w:rPr>
          <w:rFonts w:ascii="Segoe UI" w:cs="Segoe UI" w:eastAsia="Segoe UI" w:hAnsi="Segoe UI"/>
          <w:color w:val="60636B"/>
          <w:sz w:val="18"/>
          <w:szCs w:val="18"/>
        </w:rPr>
        <w:t xml:space="preserve">Critical Thinking</w:t>
      </w:r>
    </w:p>
    <w:p>
      <w:pPr>
        <w:spacing w:after="0" w:before="0" w:line="276"/>
      </w:pPr>
      <w:r>
        <w:rPr>
          <w:rFonts w:ascii="Segoe UI" w:cs="Segoe UI" w:eastAsia="Segoe UI" w:hAnsi="Segoe UI"/>
          <w:color w:val="60636B"/>
          <w:sz w:val="18"/>
          <w:szCs w:val="18"/>
        </w:rPr>
        <w:t xml:space="preserve">Applied Academic Skills</w:t>
      </w:r>
    </w:p>
    <w:p>
      <w:pPr>
        <w:spacing w:after="0" w:before="0" w:line="276"/>
      </w:pPr>
      <w:r>
        <w:rPr>
          <w:rFonts w:ascii="Segoe UI" w:cs="Segoe UI" w:eastAsia="Segoe UI" w:hAnsi="Segoe UI"/>
          <w:color w:val="60636B"/>
          <w:sz w:val="18"/>
          <w:szCs w:val="18"/>
        </w:rPr>
        <w:t xml:space="preserve">Information Use</w:t>
      </w:r>
    </w:p>
    <w:p>
      <w:pPr>
        <w:spacing w:after="60" w:before="1800" w:line="276"/>
      </w:pPr>
      <w:r>
        <w:rPr>
          <w:rFonts w:ascii="Segoe UI" w:cs="Segoe UI" w:eastAsia="Segoe UI" w:hAnsi="Segoe UI"/>
          <w:sz w:val="20"/>
          <w:szCs w:val="20"/>
        </w:rPr>
        <w:t xml:space="preserve"/>
      </w:r>
    </w:p>
    <w:tbl>
      <w:tblPr>
        <w:tblW w:type="dxa" w:w="6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00"/>
      </w:tblGrid>
      <w:tr>
        <w:tc>
          <w:tcPr>
            <w:tcW w:type="dxa" w:w="6800"/>
            <w:tcBorders>
              <w:top w:val="single" w:color="007BAF" w:sz="12"/>
              <w:left w:val="single" w:color="007BAF" w:sz="12"/>
              <w:bottom w:val="single" w:color="007BAF" w:sz="12"/>
              <w:right w:val="single" w:color="007BAF" w:sz="12"/>
            </w:tcBorders>
            <w:shd w:fill="007BAF" w:color="auto" w:val="clear"/>
            <w:tcMar>
              <w:top w:type="dxa" w:w="200"/>
              <w:bottom w:type="dxa" w:w="200"/>
            </w:tcMar>
          </w:tcPr>
          <w:p>
            <w:pPr>
              <w:spacing w:after="40" w:before="0" w:line="276"/>
              <w:jc w:val="center"/>
            </w:pPr>
            <w:r>
              <w:rPr>
                <w:rFonts w:ascii="Segoe UI" w:cs="Segoe UI" w:eastAsia="Segoe UI" w:hAnsi="Segoe UI"/>
                <w:b/>
                <w:bCs/>
                <w:color w:val="FFFFFF"/>
                <w:sz w:val="28"/>
                <w:szCs w:val="28"/>
              </w:rPr>
              <w:t xml:space="preserve">Money Management</w:t>
            </w:r>
          </w:p>
          <w:p>
            <w:pPr>
              <w:spacing w:after="0" w:before="0" w:line="276"/>
              <w:jc w:val="center"/>
            </w:pPr>
            <w:r>
              <w:rPr>
                <w:rFonts w:ascii="Segoe UI" w:cs="Segoe UI" w:eastAsia="Segoe UI" w:hAnsi="Segoe UI"/>
                <w:color w:val="FFFFFF"/>
                <w:sz w:val="22"/>
                <w:szCs w:val="22"/>
              </w:rPr>
              <w:t xml:space="preserve">Part 2: Save Money Before You Spend It</w:t>
            </w:r>
          </w:p>
        </w:tc>
      </w:tr>
    </w:tbl>
    <w:p>
      <w:pPr>
        <w:spacing w:after="480" w:before="0" w:line="276"/>
      </w:pPr>
      <w:r>
        <w:rPr>
          <w:rFonts w:ascii="Segoe UI" w:cs="Segoe UI" w:eastAsia="Segoe UI" w:hAnsi="Segoe UI"/>
          <w:sz w:val="20"/>
          <w:szCs w:val="20"/>
        </w:rPr>
        <w:t xml:space="preserve"/>
      </w:r>
    </w:p>
    <w:p>
      <w:r>
        <w:drawing>
          <wp:inline distT="0" distB="0" distL="0" distR="0">
            <wp:extent cx="24765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647825"/>
                    </a:xfrm>
                    <a:prstGeom prst="rect">
                      <a:avLst/>
                    </a:prstGeom>
                  </pic:spPr>
                </pic:pic>
              </a:graphicData>
            </a:graphic>
          </wp:inline>
        </w:drawing>
      </w:r>
    </w:p>
    <w:p>
      <w:pPr>
        <w:spacing w:after="60" w:before="0" w:line="276"/>
      </w:pPr>
      <w:r>
        <w:br w:type="page"/>
      </w:r>
    </w:p>
    <w:p>
      <w:pPr>
        <w:spacing w:after="200" w:before="400" w:line="276"/>
      </w:pPr>
      <w:r>
        <w:rPr>
          <w:rFonts w:ascii="Segoe UI" w:cs="Segoe UI" w:eastAsia="Segoe UI" w:hAnsi="Segoe UI"/>
          <w:b/>
          <w:bCs/>
          <w:sz w:val="20"/>
          <w:szCs w:val="20"/>
        </w:rPr>
        <w:t xml:space="preserve">COPYRIGHT 2026</w:t>
      </w:r>
    </w:p>
    <w:p>
      <w:pPr>
        <w:spacing w:after="100" w:before="0" w:line="276"/>
      </w:pPr>
      <w:r>
        <w:rPr>
          <w:rFonts w:ascii="Segoe UI" w:cs="Segoe UI" w:eastAsia="Segoe UI" w:hAnsi="Segoe UI"/>
          <w:sz w:val="20"/>
          <w:szCs w:val="20"/>
        </w:rPr>
        <w:t xml:space="preserve">All rights reserved worldwide under International and Pan-American copyright agreements. No part of this document can be reproduced, stored in a retrieval system, or transmitted in any form or by any means, electronic, mechanical, photocopying, recording, or otherwise without the prior written permission of WV Adult Basic Education.</w:t>
      </w:r>
    </w:p>
    <w:p>
      <w:pPr>
        <w:spacing w:after="100" w:before="0" w:line="276"/>
      </w:pPr>
      <w:r>
        <w:rPr>
          <w:rFonts w:ascii="Segoe UI" w:cs="Segoe UI" w:eastAsia="Segoe UI" w:hAnsi="Segoe UI"/>
          <w:sz w:val="20"/>
          <w:szCs w:val="20"/>
        </w:rPr>
        <w:t xml:space="preserve">Courseware Version: 1.0 and subsequent updates</w:t>
      </w:r>
    </w:p>
    <w:p>
      <w:pPr>
        <w:spacing w:after="60" w:before="0" w:line="276"/>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007BAF" w:color="auto" w:val="clear"/>
            <w:tcMar>
              <w:top w:type="dxa" w:w="80"/>
              <w:bottom w:type="dxa" w:w="80"/>
            </w:tcMar>
          </w:tcPr>
          <w:p>
            <w:pPr>
              <w:spacing w:after="0" w:before="0" w:line="276"/>
              <w:jc w:val="center"/>
            </w:pPr>
            <w:r>
              <w:rPr>
                <w:rFonts w:ascii="Segoe UI" w:cs="Segoe UI" w:eastAsia="Segoe UI" w:hAnsi="Segoe UI"/>
                <w:b/>
                <w:bCs/>
                <w:color w:val="FFFFFF"/>
                <w:sz w:val="20"/>
                <w:szCs w:val="20"/>
              </w:rPr>
              <w:t xml:space="preserve">LESSON BASICS</w:t>
            </w:r>
          </w:p>
        </w:tc>
      </w:tr>
    </w:tbl>
    <w:p>
      <w:pPr>
        <w:spacing w:after="40" w:before="160" w:line="276"/>
      </w:pPr>
      <w:r>
        <w:rPr>
          <w:rFonts w:ascii="Segoe UI" w:cs="Segoe UI" w:eastAsia="Segoe UI" w:hAnsi="Segoe UI"/>
          <w:b/>
          <w:bCs/>
          <w:sz w:val="20"/>
          <w:szCs w:val="20"/>
        </w:rPr>
        <w:t xml:space="preserve">Lesson Topic</w:t>
      </w:r>
    </w:p>
    <w:p>
      <w:pPr>
        <w:spacing w:after="100" w:before="0" w:line="276"/>
      </w:pPr>
      <w:r>
        <w:rPr>
          <w:rFonts w:ascii="Segoe UI" w:cs="Segoe UI" w:eastAsia="Segoe UI" w:hAnsi="Segoe UI"/>
          <w:sz w:val="20"/>
          <w:szCs w:val="20"/>
        </w:rPr>
        <w:t xml:space="preserve">Money Management, Part 2 of 9: Save Money Before You Spend It. One concept taught in about 10 minutes through The Cushion Challenge.</w:t>
      </w:r>
    </w:p>
    <w:p>
      <w:pPr>
        <w:spacing w:after="40" w:before="160" w:line="276"/>
      </w:pPr>
      <w:r>
        <w:rPr>
          <w:rFonts w:ascii="Segoe UI" w:cs="Segoe UI" w:eastAsia="Segoe UI" w:hAnsi="Segoe UI"/>
          <w:b/>
          <w:bCs/>
          <w:sz w:val="20"/>
          <w:szCs w:val="20"/>
        </w:rPr>
        <w:t xml:space="preserve">Standards (CCRS, GED Standard, Employability Skills Framework)</w:t>
      </w:r>
    </w:p>
    <w:p>
      <w:pPr>
        <w:spacing w:after="60" w:before="0" w:line="276"/>
      </w:pPr>
      <w:r>
        <w:rPr>
          <w:rFonts w:ascii="Segoe UI" w:cs="Segoe UI" w:eastAsia="Segoe UI" w:hAnsi="Segoe UI"/>
          <w:sz w:val="20"/>
          <w:szCs w:val="20"/>
        </w:rPr>
        <w:t xml:space="preserve">- WS.RM: Manages Money</w:t>
      </w:r>
    </w:p>
    <w:p>
      <w:pPr>
        <w:spacing w:after="60" w:before="0" w:line="276"/>
      </w:pPr>
      <w:r>
        <w:rPr>
          <w:rFonts w:ascii="Segoe UI" w:cs="Segoe UI" w:eastAsia="Segoe UI" w:hAnsi="Segoe UI"/>
          <w:sz w:val="20"/>
          <w:szCs w:val="20"/>
        </w:rPr>
        <w:t xml:space="preserve">- AK.CTS: Makes Sound Decisions</w:t>
      </w:r>
    </w:p>
    <w:p>
      <w:pPr>
        <w:spacing w:after="60" w:before="0" w:line="276"/>
      </w:pPr>
      <w:r>
        <w:rPr>
          <w:rFonts w:ascii="Segoe UI" w:cs="Segoe UI" w:eastAsia="Segoe UI" w:hAnsi="Segoe UI"/>
          <w:sz w:val="20"/>
          <w:szCs w:val="20"/>
        </w:rPr>
        <w:t xml:space="preserve">- AK.CTS: Plans and Organizes</w:t>
      </w:r>
    </w:p>
    <w:p>
      <w:pPr>
        <w:spacing w:after="60" w:before="0" w:line="276"/>
      </w:pPr>
      <w:r>
        <w:rPr>
          <w:rFonts w:ascii="Segoe UI" w:cs="Segoe UI" w:eastAsia="Segoe UI" w:hAnsi="Segoe UI"/>
          <w:sz w:val="20"/>
          <w:szCs w:val="20"/>
        </w:rPr>
        <w:t xml:space="preserve">- AK.AAS: Uses Mathematical Strategies and Procedures</w:t>
      </w:r>
    </w:p>
    <w:p>
      <w:pPr>
        <w:spacing w:after="40" w:before="160" w:line="276"/>
      </w:pPr>
      <w:r>
        <w:rPr>
          <w:rFonts w:ascii="Segoe UI" w:cs="Segoe UI" w:eastAsia="Segoe UI" w:hAnsi="Segoe UI"/>
          <w:b/>
          <w:bCs/>
          <w:sz w:val="20"/>
          <w:szCs w:val="20"/>
        </w:rPr>
        <w:t xml:space="preserve">Objectives (Audience Behavior Condition Degree)</w:t>
      </w:r>
    </w:p>
    <w:p>
      <w:pPr>
        <w:spacing w:after="100" w:before="0" w:line="276"/>
      </w:pPr>
      <w:r>
        <w:rPr>
          <w:rFonts w:ascii="Segoe UI" w:cs="Segoe UI" w:eastAsia="Segoe UI" w:hAnsi="Segoe UI"/>
          <w:sz w:val="20"/>
          <w:szCs w:val="20"/>
        </w:rPr>
        <w:t xml:space="preserve">Given a fictional family's four paydays in The Cushion Challenge, learners will make a save-first plan that sets how much to save first, where the savings is kept, how it is made automatic, and who to ask before saving affects benefits, giving a reason for each choice.</w:t>
      </w:r>
    </w:p>
    <w:p>
      <w:pPr>
        <w:spacing w:after="100" w:before="0" w:line="276"/>
      </w:pPr>
      <w:r>
        <w:rPr>
          <w:rFonts w:ascii="Segoe UI" w:cs="Segoe UI" w:eastAsia="Segoe UI" w:hAnsi="Segoe UI"/>
          <w:sz w:val="20"/>
          <w:szCs w:val="20"/>
        </w:rPr>
        <w:t xml:space="preserve">Learners will choose one private first step to take this week.</w:t>
      </w:r>
    </w:p>
    <w:p>
      <w:pPr>
        <w:spacing w:after="40" w:before="160" w:line="276"/>
      </w:pPr>
      <w:r>
        <w:rPr>
          <w:rFonts w:ascii="Segoe UI" w:cs="Segoe UI" w:eastAsia="Segoe UI" w:hAnsi="Segoe UI"/>
          <w:b/>
          <w:bCs/>
          <w:sz w:val="20"/>
          <w:szCs w:val="20"/>
        </w:rPr>
        <w:t xml:space="preserve">Assessment</w:t>
      </w:r>
    </w:p>
    <w:p>
      <w:pPr>
        <w:spacing w:after="100" w:before="0" w:line="276"/>
      </w:pPr>
      <w:r>
        <w:rPr>
          <w:rFonts w:ascii="Segoe UI" w:cs="Segoe UI" w:eastAsia="Segoe UI" w:hAnsi="Segoe UI"/>
          <w:sz w:val="20"/>
          <w:szCs w:val="20"/>
        </w:rPr>
        <w:t xml:space="preserve">Teacher observation of class decisions during the game and the How It Went discussion. Learners complete a My First Step choice. Part 2 items will be added to the module pre/post test, exit ticket, and rubric.</w:t>
      </w:r>
    </w:p>
    <w:p>
      <w:pPr>
        <w:spacing w:after="120" w:before="0" w:line="276"/>
      </w:pPr>
      <w:r>
        <w:rPr>
          <w:rFonts w:ascii="Segoe UI" w:cs="Segoe UI" w:eastAsia="Segoe UI" w:hAnsi="Segoe U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007BAF" w:color="auto" w:val="clear"/>
            <w:tcMar>
              <w:top w:type="dxa" w:w="80"/>
              <w:bottom w:type="dxa" w:w="80"/>
            </w:tcMar>
          </w:tcPr>
          <w:p>
            <w:pPr>
              <w:spacing w:after="0" w:before="0" w:line="276"/>
              <w:jc w:val="center"/>
            </w:pPr>
            <w:r>
              <w:rPr>
                <w:rFonts w:ascii="Segoe UI" w:cs="Segoe UI" w:eastAsia="Segoe UI" w:hAnsi="Segoe UI"/>
                <w:b/>
                <w:bCs/>
                <w:color w:val="FFFFFF"/>
                <w:sz w:val="20"/>
                <w:szCs w:val="20"/>
              </w:rPr>
              <w:t xml:space="preserve">LESSON MATERIALS</w:t>
            </w:r>
          </w:p>
        </w:tc>
      </w:tr>
    </w:tbl>
    <w:p>
      <w:pPr>
        <w:spacing w:after="40" w:before="160" w:line="276"/>
      </w:pPr>
      <w:r>
        <w:rPr>
          <w:rFonts w:ascii="Segoe UI" w:cs="Segoe UI" w:eastAsia="Segoe UI" w:hAnsi="Segoe UI"/>
          <w:b/>
          <w:bCs/>
          <w:sz w:val="20"/>
          <w:szCs w:val="20"/>
        </w:rPr>
        <w:t xml:space="preserve">Handouts Needed</w:t>
      </w:r>
    </w:p>
    <w:p>
      <w:pPr>
        <w:spacing w:after="60" w:before="0" w:line="276"/>
      </w:pPr>
      <w:r>
        <w:rPr>
          <w:rFonts w:ascii="Segoe UI" w:cs="Segoe UI" w:eastAsia="Segoe UI" w:hAnsi="Segoe UI"/>
          <w:sz w:val="20"/>
          <w:szCs w:val="20"/>
        </w:rPr>
        <w:t xml:space="preserve">- My First Step card, one per learner: print Teacher-Resources/Part2_My_First_Step_Cards.pdf (four per page) and cut apart</w:t>
      </w:r>
    </w:p>
    <w:p>
      <w:pPr>
        <w:spacing w:after="60" w:before="0" w:line="276"/>
      </w:pPr>
      <w:r>
        <w:rPr>
          <w:rFonts w:ascii="Segoe UI" w:cs="Segoe UI" w:eastAsia="Segoe UI" w:hAnsi="Segoe UI"/>
          <w:sz w:val="20"/>
          <w:szCs w:val="20"/>
        </w:rPr>
        <w:t xml:space="preserve">- Money Management module rubric (module-wide)</w:t>
      </w:r>
    </w:p>
    <w:p>
      <w:pPr>
        <w:spacing w:after="40" w:before="160" w:line="276"/>
      </w:pPr>
      <w:r>
        <w:rPr>
          <w:rFonts w:ascii="Segoe UI" w:cs="Segoe UI" w:eastAsia="Segoe UI" w:hAnsi="Segoe UI"/>
          <w:b/>
          <w:bCs/>
          <w:sz w:val="20"/>
          <w:szCs w:val="20"/>
        </w:rPr>
        <w:t xml:space="preserve">Online Resources</w:t>
      </w:r>
    </w:p>
    <w:p>
      <w:pPr>
        <w:spacing w:after="60" w:before="0" w:line="276"/>
      </w:pPr>
      <w:r>
        <w:rPr>
          <w:rFonts w:ascii="Segoe UI" w:cs="Segoe UI" w:eastAsia="Segoe UI" w:hAnsi="Segoe UI"/>
          <w:sz w:val="20"/>
          <w:szCs w:val="20"/>
        </w:rPr>
        <w:t xml:space="preserve">- The Cushion Challenge: lesson-Money-Management/cushion-challenge.html</w:t>
      </w:r>
    </w:p>
    <w:p>
      <w:pPr>
        <w:spacing w:after="60" w:before="0" w:line="276"/>
      </w:pPr>
      <w:r>
        <w:rPr>
          <w:rFonts w:ascii="Segoe UI" w:cs="Segoe UI" w:eastAsia="Segoe UI" w:hAnsi="Segoe UI"/>
          <w:sz w:val="20"/>
          <w:szCs w:val="20"/>
        </w:rPr>
        <w:t xml:space="preserve">- Part 2 Teacher's Guide: Teacher-Resources/Part2_Save_First_Teachers_Guide.pdf</w:t>
      </w:r>
    </w:p>
    <w:p>
      <w:pPr>
        <w:spacing w:after="60" w:before="0" w:line="276"/>
      </w:pPr>
      <w:r>
        <w:rPr>
          <w:rFonts w:ascii="Segoe UI" w:cs="Segoe UI" w:eastAsia="Segoe UI" w:hAnsi="Segoe UI"/>
          <w:sz w:val="20"/>
          <w:szCs w:val="20"/>
        </w:rPr>
        <w:t xml:space="preserve">- Meet Jess video with captions: lesson-Money-Management/Meet_Jess.mp4 (plays inside the game)</w:t>
      </w:r>
    </w:p>
    <w:p>
      <w:pPr>
        <w:spacing w:after="40" w:before="160" w:line="276"/>
      </w:pPr>
      <w:r>
        <w:rPr>
          <w:rFonts w:ascii="Segoe UI" w:cs="Segoe UI" w:eastAsia="Segoe UI" w:hAnsi="Segoe UI"/>
          <w:b/>
          <w:bCs/>
          <w:sz w:val="20"/>
          <w:szCs w:val="20"/>
        </w:rPr>
        <w:t xml:space="preserve">Other Materials or Equipment</w:t>
      </w:r>
    </w:p>
    <w:p>
      <w:pPr>
        <w:spacing w:after="60" w:before="0" w:line="276"/>
      </w:pPr>
      <w:r>
        <w:rPr>
          <w:rFonts w:ascii="Segoe UI" w:cs="Segoe UI" w:eastAsia="Segoe UI" w:hAnsi="Segoe UI"/>
          <w:sz w:val="20"/>
          <w:szCs w:val="20"/>
        </w:rPr>
        <w:t xml:space="preserve">- Computer, projector, or smart board</w:t>
      </w:r>
    </w:p>
    <w:p>
      <w:pPr>
        <w:spacing w:after="60" w:before="0" w:line="276"/>
      </w:pPr>
      <w:r>
        <w:rPr>
          <w:rFonts w:ascii="Segoe UI" w:cs="Segoe UI" w:eastAsia="Segoe UI" w:hAnsi="Segoe UI"/>
          <w:sz w:val="20"/>
          <w:szCs w:val="20"/>
        </w:rPr>
        <w:t xml:space="preserve">- Learner devices (optional)</w:t>
      </w:r>
    </w:p>
    <w:p>
      <w:pPr>
        <w:spacing w:after="60" w:before="0" w:line="276"/>
      </w:pPr>
      <w:r>
        <w:rPr>
          <w:rFonts w:ascii="Segoe UI" w:cs="Segoe UI" w:eastAsia="Segoe UI" w:hAnsi="Segoe UI"/>
          <w:sz w:val="20"/>
          <w:szCs w:val="20"/>
        </w:rPr>
        <w:t xml:space="preserve">- Pens or pencils</w:t>
      </w:r>
    </w:p>
    <w:p>
      <w:pPr>
        <w:spacing w:after="60" w:before="0" w:line="276"/>
      </w:pPr>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none" w:color="FFFFFF" w:sz="0"/>
              <w:right w:val="none" w:color="FFFFFF" w:sz="0"/>
            </w:tcBorders>
            <w:shd w:fill="007BAF" w:color="auto" w:val="clear"/>
            <w:tcMar>
              <w:top w:type="dxa" w:w="80"/>
              <w:bottom w:type="dxa" w:w="80"/>
            </w:tcMar>
          </w:tcPr>
          <w:p>
            <w:pPr>
              <w:spacing w:after="0" w:before="0" w:line="276"/>
              <w:jc w:val="center"/>
            </w:pPr>
            <w:r>
              <w:rPr>
                <w:rFonts w:ascii="Segoe UI" w:cs="Segoe UI" w:eastAsia="Segoe UI" w:hAnsi="Segoe UI"/>
                <w:b/>
                <w:bCs/>
                <w:color w:val="FFFFFF"/>
                <w:sz w:val="20"/>
                <w:szCs w:val="20"/>
              </w:rPr>
              <w:t xml:space="preserve">ACTIVITY PLAN</w:t>
            </w:r>
          </w:p>
        </w:tc>
      </w:tr>
    </w:tbl>
    <w:p>
      <w:pPr>
        <w:spacing w:after="0" w:before="0" w:line="276"/>
      </w:pPr>
      <w:r>
        <w:rPr>
          <w:rFonts w:ascii="Segoe UI" w:cs="Segoe UI" w:eastAsia="Segoe UI" w:hAnsi="Segoe UI"/>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5880"/>
        <w:gridCol w:w="2500"/>
      </w:tblGrid>
      <w:tr>
        <w:trPr>
          <w:tblHeader/>
        </w:trPr>
        <w:tc>
          <w:tcPr>
            <w:tcW w:type="dxa" w:w="1700"/>
            <w:tcBorders>
              <w:top w:val="single" w:color="D1D3D4" w:sz="4"/>
              <w:left w:val="single" w:color="D1D3D4" w:sz="4"/>
              <w:bottom w:val="single" w:color="D1D3D4" w:sz="4"/>
              <w:right w:val="single" w:color="D1D3D4" w:sz="4"/>
            </w:tcBorders>
            <w:shd w:fill="004071" w:color="auto" w:val="clear"/>
            <w:tcMar>
              <w:top w:type="dxa" w:w="60"/>
              <w:left w:type="dxa" w:w="100"/>
              <w:bottom w:type="dxa" w:w="60"/>
              <w:right w:type="dxa" w:w="100"/>
            </w:tcMar>
          </w:tcPr>
          <w:p>
            <w:pPr>
              <w:spacing w:after="0" w:before="0" w:line="276"/>
              <w:jc w:val="center"/>
            </w:pPr>
            <w:r>
              <w:rPr>
                <w:rFonts w:ascii="Segoe UI" w:cs="Segoe UI" w:eastAsia="Segoe UI" w:hAnsi="Segoe UI"/>
                <w:b/>
                <w:bCs/>
                <w:color w:val="FFFFFF"/>
                <w:sz w:val="20"/>
                <w:szCs w:val="20"/>
              </w:rPr>
              <w:t xml:space="preserve">Time</w:t>
            </w:r>
          </w:p>
        </w:tc>
        <w:tc>
          <w:tcPr>
            <w:tcW w:type="dxa" w:w="5880"/>
            <w:tcBorders>
              <w:top w:val="single" w:color="D1D3D4" w:sz="4"/>
              <w:left w:val="single" w:color="D1D3D4" w:sz="4"/>
              <w:bottom w:val="single" w:color="D1D3D4" w:sz="4"/>
              <w:right w:val="single" w:color="D1D3D4" w:sz="4"/>
            </w:tcBorders>
            <w:shd w:fill="004071" w:color="auto" w:val="clear"/>
            <w:tcMar>
              <w:top w:type="dxa" w:w="60"/>
              <w:left w:type="dxa" w:w="100"/>
              <w:bottom w:type="dxa" w:w="60"/>
              <w:right w:type="dxa" w:w="100"/>
            </w:tcMar>
          </w:tcPr>
          <w:p>
            <w:pPr>
              <w:spacing w:after="0" w:before="0" w:line="276"/>
              <w:jc w:val="center"/>
            </w:pPr>
            <w:r>
              <w:rPr>
                <w:rFonts w:ascii="Segoe UI" w:cs="Segoe UI" w:eastAsia="Segoe UI" w:hAnsi="Segoe UI"/>
                <w:b/>
                <w:bCs/>
                <w:color w:val="FFFFFF"/>
                <w:sz w:val="20"/>
                <w:szCs w:val="20"/>
              </w:rPr>
              <w:t xml:space="preserve">Activity</w:t>
            </w:r>
          </w:p>
        </w:tc>
        <w:tc>
          <w:tcPr>
            <w:tcW w:type="dxa" w:w="2500"/>
            <w:tcBorders>
              <w:top w:val="single" w:color="D1D3D4" w:sz="4"/>
              <w:left w:val="single" w:color="D1D3D4" w:sz="4"/>
              <w:bottom w:val="single" w:color="D1D3D4" w:sz="4"/>
              <w:right w:val="single" w:color="D1D3D4" w:sz="4"/>
            </w:tcBorders>
            <w:shd w:fill="004071" w:color="auto" w:val="clear"/>
            <w:tcMar>
              <w:top w:type="dxa" w:w="60"/>
              <w:left w:type="dxa" w:w="100"/>
              <w:bottom w:type="dxa" w:w="60"/>
              <w:right w:type="dxa" w:w="100"/>
            </w:tcMar>
          </w:tcPr>
          <w:p>
            <w:pPr>
              <w:spacing w:after="0" w:before="0" w:line="276"/>
              <w:jc w:val="center"/>
            </w:pPr>
            <w:r>
              <w:rPr>
                <w:rFonts w:ascii="Segoe UI" w:cs="Segoe UI" w:eastAsia="Segoe UI" w:hAnsi="Segoe UI"/>
                <w:b/>
                <w:bCs/>
                <w:color w:val="FFFFFF"/>
                <w:sz w:val="20"/>
                <w:szCs w:val="20"/>
              </w:rPr>
              <w:t xml:space="preserve">Materials</w:t>
            </w:r>
          </w:p>
        </w:tc>
      </w:tr>
      <w:tr>
        <w:trPr>
          <w:cantSplit/>
        </w:trPr>
        <w:tc>
          <w:tcPr>
            <w:tcW w:type="dxa" w:w="17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0" w:before="0" w:line="276"/>
            </w:pPr>
            <w:r>
              <w:rPr>
                <w:rFonts w:ascii="Segoe UI" w:cs="Segoe UI" w:eastAsia="Segoe UI" w:hAnsi="Segoe UI"/>
                <w:b/>
                <w:bCs/>
                <w:sz w:val="20"/>
                <w:szCs w:val="20"/>
              </w:rPr>
              <w:t xml:space="preserve">Warm-up</w:t>
            </w:r>
          </w:p>
          <w:p>
            <w:pPr>
              <w:spacing w:after="60" w:before="0" w:line="276"/>
            </w:pPr>
            <w:r>
              <w:rPr>
                <w:rFonts w:ascii="Segoe UI" w:cs="Segoe UI" w:eastAsia="Segoe UI" w:hAnsi="Segoe UI"/>
                <w:b/>
                <w:bCs/>
                <w:sz w:val="20"/>
                <w:szCs w:val="20"/>
              </w:rPr>
              <w:t xml:space="preserve">1 minute</w:t>
            </w:r>
          </w:p>
        </w:tc>
        <w:tc>
          <w:tcPr>
            <w:tcW w:type="dxa" w:w="588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120" w:before="0" w:line="276"/>
            </w:pPr>
            <w:r>
              <w:rPr>
                <w:rFonts w:ascii="Segoe UI" w:cs="Segoe UI" w:eastAsia="Segoe UI" w:hAnsi="Segoe UI"/>
                <w:sz w:val="20"/>
                <w:szCs w:val="20"/>
              </w:rPr>
              <w:t xml:space="preserve">Open The Cushion Challenge on the classroom screen, press Start over, and check that Class mode is On. Play the one-minute Meet Jess video to introduce Jess, a fictional mom of two who found work through SPOKES and still gets SNAP.</w:t>
            </w:r>
          </w:p>
          <w:p>
            <w:pPr>
              <w:spacing w:after="120" w:before="0" w:line="276"/>
            </w:pPr>
            <w:r>
              <w:rPr>
                <w:rFonts w:ascii="Segoe UI" w:cs="Segoe UI" w:eastAsia="Segoe UI" w:hAnsi="Segoe UI"/>
                <w:sz w:val="20"/>
                <w:szCs w:val="20"/>
              </w:rPr>
              <w:t xml:space="preserve">Ask: "What is one surprise cost families run into?" Take the kind of cost, never an amount. Remind learners that Jess's numbers are made up and no one shares their own money.</w:t>
            </w:r>
          </w:p>
        </w:tc>
        <w:tc>
          <w:tcPr>
            <w:tcW w:type="dxa" w:w="25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20" w:before="0" w:line="276"/>
            </w:pPr>
            <w:r>
              <w:rPr>
                <w:rFonts w:ascii="Segoe UI" w:cs="Segoe UI" w:eastAsia="Segoe UI" w:hAnsi="Segoe UI"/>
                <w:sz w:val="20"/>
                <w:szCs w:val="20"/>
              </w:rPr>
              <w:t xml:space="preserve">Cushion Challenge: Meet Jess screen</w:t>
            </w:r>
          </w:p>
          <w:p>
            <w:pPr>
              <w:spacing w:after="20" w:before="0" w:line="276"/>
            </w:pPr>
            <w:r>
              <w:rPr>
                <w:rFonts w:ascii="Segoe UI" w:cs="Segoe UI" w:eastAsia="Segoe UI" w:hAnsi="Segoe UI"/>
                <w:sz w:val="20"/>
                <w:szCs w:val="20"/>
              </w:rPr>
              <w:t xml:space="preserve">Video: Meet Jess (captioned)</w:t>
            </w:r>
          </w:p>
          <w:p>
            <w:pPr>
              <w:spacing w:after="20" w:before="0" w:line="276"/>
            </w:pPr>
            <w:r>
              <w:rPr>
                <w:rFonts w:ascii="Segoe UI" w:cs="Segoe UI" w:eastAsia="Segoe UI" w:hAnsi="Segoe UI"/>
                <w:sz w:val="20"/>
                <w:szCs w:val="20"/>
              </w:rPr>
              <w:t xml:space="preserve">Projector or smart board, speakers</w:t>
            </w:r>
          </w:p>
        </w:tc>
      </w:tr>
      <w:tr>
        <w:trPr>
          <w:cantSplit/>
        </w:trPr>
        <w:tc>
          <w:tcPr>
            <w:tcW w:type="dxa" w:w="17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0" w:before="0" w:line="276"/>
            </w:pPr>
            <w:r>
              <w:rPr>
                <w:rFonts w:ascii="Segoe UI" w:cs="Segoe UI" w:eastAsia="Segoe UI" w:hAnsi="Segoe UI"/>
                <w:b/>
                <w:bCs/>
                <w:sz w:val="20"/>
                <w:szCs w:val="20"/>
              </w:rPr>
              <w:t xml:space="preserve">Introduction</w:t>
            </w:r>
          </w:p>
          <w:p>
            <w:pPr>
              <w:spacing w:after="60" w:before="0" w:line="276"/>
            </w:pPr>
            <w:r>
              <w:rPr>
                <w:rFonts w:ascii="Segoe UI" w:cs="Segoe UI" w:eastAsia="Segoe UI" w:hAnsi="Segoe UI"/>
                <w:b/>
                <w:bCs/>
                <w:sz w:val="20"/>
                <w:szCs w:val="20"/>
              </w:rPr>
              <w:t xml:space="preserve">Under 1 minute</w:t>
            </w:r>
          </w:p>
        </w:tc>
        <w:tc>
          <w:tcPr>
            <w:tcW w:type="dxa" w:w="588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120" w:before="0" w:line="276"/>
            </w:pPr>
            <w:r>
              <w:rPr>
                <w:rFonts w:ascii="Segoe UI" w:cs="Segoe UI" w:eastAsia="Segoe UI" w:hAnsi="Segoe UI"/>
                <w:sz w:val="20"/>
                <w:szCs w:val="20"/>
              </w:rPr>
              <w:t xml:space="preserve">State the one idea of Part 2: save a little first, automatically, somewhere safe, so a small cushion protects your family. You can do it while on benefits.</w:t>
            </w:r>
          </w:p>
          <w:p>
            <w:pPr>
              <w:spacing w:after="120" w:before="0" w:line="276"/>
            </w:pPr>
            <w:r>
              <w:rPr>
                <w:rFonts w:ascii="Segoe UI" w:cs="Segoe UI" w:eastAsia="Segoe UI" w:hAnsi="Segoe UI"/>
                <w:sz w:val="20"/>
                <w:szCs w:val="20"/>
              </w:rPr>
              <w:t xml:space="preserve">Point to the cushion meter and the $250 goal line. Explain that the class will vote on Jess's choices for four paydays by calling out a letter, A to D.</w:t>
            </w:r>
          </w:p>
          <w:p>
            <w:pPr>
              <w:spacing w:after="120" w:before="0" w:line="276"/>
            </w:pPr>
            <w:r>
              <w:rPr>
                <w:rFonts w:ascii="Segoe UI" w:cs="Segoe UI" w:eastAsia="Segoe UI" w:hAnsi="Segoe UI"/>
                <w:sz w:val="20"/>
                <w:szCs w:val="20"/>
              </w:rPr>
              <w:t xml:space="preserve">For each vote: click the class's pick (or press its letter), ask one or two learners why, then click Reveal what happens.</w:t>
            </w:r>
          </w:p>
        </w:tc>
        <w:tc>
          <w:tcPr>
            <w:tcW w:type="dxa" w:w="25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20" w:before="0" w:line="276"/>
            </w:pPr>
            <w:r>
              <w:rPr>
                <w:rFonts w:ascii="Segoe UI" w:cs="Segoe UI" w:eastAsia="Segoe UI" w:hAnsi="Segoe UI"/>
                <w:sz w:val="20"/>
                <w:szCs w:val="20"/>
              </w:rPr>
              <w:t xml:space="preserve">Cushion meter and goal line</w:t>
            </w:r>
          </w:p>
        </w:tc>
      </w:tr>
      <w:tr>
        <w:trPr>
          <w:cantSplit/>
        </w:trPr>
        <w:tc>
          <w:tcPr>
            <w:tcW w:type="dxa" w:w="17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0" w:before="0" w:line="276"/>
            </w:pPr>
            <w:r>
              <w:rPr>
                <w:rFonts w:ascii="Segoe UI" w:cs="Segoe UI" w:eastAsia="Segoe UI" w:hAnsi="Segoe UI"/>
                <w:b/>
                <w:bCs/>
                <w:sz w:val="20"/>
                <w:szCs w:val="20"/>
              </w:rPr>
              <w:t xml:space="preserve">Presentation</w:t>
            </w:r>
          </w:p>
          <w:p>
            <w:pPr>
              <w:spacing w:after="60" w:before="0" w:line="276"/>
            </w:pPr>
            <w:r>
              <w:rPr>
                <w:rFonts w:ascii="Segoe UI" w:cs="Segoe UI" w:eastAsia="Segoe UI" w:hAnsi="Segoe UI"/>
                <w:b/>
                <w:bCs/>
                <w:sz w:val="20"/>
                <w:szCs w:val="20"/>
              </w:rPr>
              <w:t xml:space="preserve">4 minutes</w:t>
            </w:r>
          </w:p>
        </w:tc>
        <w:tc>
          <w:tcPr>
            <w:tcW w:type="dxa" w:w="588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120" w:before="0" w:line="276"/>
            </w:pPr>
            <w:r>
              <w:rPr>
                <w:rFonts w:ascii="Segoe UI" w:cs="Segoe UI" w:eastAsia="Segoe UI" w:hAnsi="Segoe UI"/>
                <w:sz w:val="20"/>
                <w:szCs w:val="20"/>
              </w:rPr>
              <w:t xml:space="preserve">Payday 1: the class decides whether Jess saves first or saves what is left. Read the pay-yourself-first pop-up.</w:t>
            </w:r>
          </w:p>
          <w:p>
            <w:pPr>
              <w:spacing w:after="120" w:before="0" w:line="276"/>
            </w:pPr>
            <w:r>
              <w:rPr>
                <w:rFonts w:ascii="Segoe UI" w:cs="Segoe UI" w:eastAsia="Segoe UI" w:hAnsi="Segoe UI"/>
                <w:sz w:val="20"/>
                <w:szCs w:val="20"/>
              </w:rPr>
              <w:t xml:space="preserve">Payday 2: the class chooses where her savings lives, whether to split her direct deposit automatically, and whether school pictures are an emergency or a planned cost. Read each pop-up as it appears.</w:t>
            </w:r>
          </w:p>
        </w:tc>
        <w:tc>
          <w:tcPr>
            <w:tcW w:type="dxa" w:w="25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20" w:before="0" w:line="276"/>
            </w:pPr>
            <w:r>
              <w:rPr>
                <w:rFonts w:ascii="Segoe UI" w:cs="Segoe UI" w:eastAsia="Segoe UI" w:hAnsi="Segoe UI"/>
                <w:sz w:val="20"/>
                <w:szCs w:val="20"/>
              </w:rPr>
              <w:t xml:space="preserve">Cushion Challenge: Paydays 1-2</w:t>
            </w:r>
          </w:p>
          <w:p>
            <w:pPr>
              <w:spacing w:after="20" w:before="0" w:line="276"/>
            </w:pPr>
            <w:r>
              <w:rPr>
                <w:rFonts w:ascii="Segoe UI" w:cs="Segoe UI" w:eastAsia="Segoe UI" w:hAnsi="Segoe UI"/>
                <w:sz w:val="20"/>
                <w:szCs w:val="20"/>
              </w:rPr>
              <w:t xml:space="preserve">Teacher's Guide, Chapter 3</w:t>
            </w:r>
          </w:p>
        </w:tc>
      </w:tr>
      <w:tr>
        <w:trPr>
          <w:cantSplit/>
        </w:trPr>
        <w:tc>
          <w:tcPr>
            <w:tcW w:type="dxa" w:w="17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0" w:before="0" w:line="276"/>
            </w:pPr>
            <w:r>
              <w:rPr>
                <w:rFonts w:ascii="Segoe UI" w:cs="Segoe UI" w:eastAsia="Segoe UI" w:hAnsi="Segoe UI"/>
                <w:b/>
                <w:bCs/>
                <w:sz w:val="20"/>
                <w:szCs w:val="20"/>
              </w:rPr>
              <w:t xml:space="preserve">Practice</w:t>
            </w:r>
          </w:p>
          <w:p>
            <w:pPr>
              <w:spacing w:after="60" w:before="0" w:line="276"/>
            </w:pPr>
            <w:r>
              <w:rPr>
                <w:rFonts w:ascii="Segoe UI" w:cs="Segoe UI" w:eastAsia="Segoe UI" w:hAnsi="Segoe UI"/>
                <w:b/>
                <w:bCs/>
                <w:sz w:val="20"/>
                <w:szCs w:val="20"/>
              </w:rPr>
              <w:t xml:space="preserve">3 minutes</w:t>
            </w:r>
          </w:p>
        </w:tc>
        <w:tc>
          <w:tcPr>
            <w:tcW w:type="dxa" w:w="588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120" w:before="0" w:line="276"/>
            </w:pPr>
            <w:r>
              <w:rPr>
                <w:rFonts w:ascii="Segoe UI" w:cs="Segoe UI" w:eastAsia="Segoe UI" w:hAnsi="Segoe UI"/>
                <w:sz w:val="20"/>
                <w:szCs w:val="20"/>
              </w:rPr>
              <w:t xml:space="preserve">Payday 3: a flat tire tests Jess's cushion. The class then decides what Jess should do when a friend says saving will cost her SNAP (ask her caseworker).</w:t>
            </w:r>
          </w:p>
          <w:p>
            <w:pPr>
              <w:spacing w:after="120" w:before="0" w:line="276"/>
            </w:pPr>
            <w:r>
              <w:rPr>
                <w:rFonts w:ascii="Segoe UI" w:cs="Segoe UI" w:eastAsia="Segoe UI" w:hAnsi="Segoe UI"/>
                <w:sz w:val="20"/>
                <w:szCs w:val="20"/>
              </w:rPr>
              <w:t xml:space="preserve">Payday 4: the class decides how much of Jess's tax refund goes to savings before it is spent.</w:t>
            </w:r>
          </w:p>
        </w:tc>
        <w:tc>
          <w:tcPr>
            <w:tcW w:type="dxa" w:w="25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20" w:before="0" w:line="276"/>
            </w:pPr>
            <w:r>
              <w:rPr>
                <w:rFonts w:ascii="Segoe UI" w:cs="Segoe UI" w:eastAsia="Segoe UI" w:hAnsi="Segoe UI"/>
                <w:sz w:val="20"/>
                <w:szCs w:val="20"/>
              </w:rPr>
              <w:t xml:space="preserve">Cushion Challenge: Paydays 3-4</w:t>
            </w:r>
          </w:p>
          <w:p>
            <w:pPr>
              <w:spacing w:after="20" w:before="0" w:line="276"/>
            </w:pPr>
            <w:r>
              <w:rPr>
                <w:rFonts w:ascii="Segoe UI" w:cs="Segoe UI" w:eastAsia="Segoe UI" w:hAnsi="Segoe UI"/>
                <w:sz w:val="20"/>
                <w:szCs w:val="20"/>
              </w:rPr>
              <w:t xml:space="preserve">Teacher's Guide, Chapter 4</w:t>
            </w:r>
          </w:p>
        </w:tc>
      </w:tr>
      <w:tr>
        <w:trPr>
          <w:cantSplit/>
        </w:trPr>
        <w:tc>
          <w:tcPr>
            <w:tcW w:type="dxa" w:w="17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0" w:before="0" w:line="276"/>
            </w:pPr>
            <w:r>
              <w:rPr>
                <w:rFonts w:ascii="Segoe UI" w:cs="Segoe UI" w:eastAsia="Segoe UI" w:hAnsi="Segoe UI"/>
                <w:b/>
                <w:bCs/>
                <w:sz w:val="20"/>
                <w:szCs w:val="20"/>
              </w:rPr>
              <w:t xml:space="preserve">Evaluation</w:t>
            </w:r>
          </w:p>
          <w:p>
            <w:pPr>
              <w:spacing w:after="60" w:before="0" w:line="276"/>
            </w:pPr>
            <w:r>
              <w:rPr>
                <w:rFonts w:ascii="Segoe UI" w:cs="Segoe UI" w:eastAsia="Segoe UI" w:hAnsi="Segoe UI"/>
                <w:b/>
                <w:bCs/>
                <w:sz w:val="20"/>
                <w:szCs w:val="20"/>
              </w:rPr>
              <w:t xml:space="preserve">1 minute</w:t>
            </w:r>
          </w:p>
        </w:tc>
        <w:tc>
          <w:tcPr>
            <w:tcW w:type="dxa" w:w="588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120" w:before="0" w:line="276"/>
            </w:pPr>
            <w:r>
              <w:rPr>
                <w:rFonts w:ascii="Segoe UI" w:cs="Segoe UI" w:eastAsia="Segoe UI" w:hAnsi="Segoe UI"/>
                <w:sz w:val="20"/>
                <w:szCs w:val="20"/>
              </w:rPr>
              <w:t xml:space="preserve">Review the How It Went screen: Jess's final cushion, what helped, and what held her back. Ask which one choice made the biggest difference.</w:t>
            </w:r>
          </w:p>
          <w:p>
            <w:pPr>
              <w:spacing w:after="120" w:before="0" w:line="276"/>
            </w:pPr>
            <w:r>
              <w:rPr>
                <w:rFonts w:ascii="Segoe UI" w:cs="Segoe UI" w:eastAsia="Segoe UI" w:hAnsi="Segoe UI"/>
                <w:sz w:val="20"/>
                <w:szCs w:val="20"/>
              </w:rPr>
              <w:t xml:space="preserve">Use the class's votes during the game as evidence for the objective.</w:t>
            </w:r>
          </w:p>
        </w:tc>
        <w:tc>
          <w:tcPr>
            <w:tcW w:type="dxa" w:w="25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20" w:before="0" w:line="276"/>
            </w:pPr>
            <w:r>
              <w:rPr>
                <w:rFonts w:ascii="Segoe UI" w:cs="Segoe UI" w:eastAsia="Segoe UI" w:hAnsi="Segoe UI"/>
                <w:sz w:val="20"/>
                <w:szCs w:val="20"/>
              </w:rPr>
              <w:t xml:space="preserve">Cushion Challenge: How It Went screen</w:t>
            </w:r>
          </w:p>
          <w:p>
            <w:pPr>
              <w:spacing w:after="20" w:before="0" w:line="276"/>
            </w:pPr>
            <w:r>
              <w:rPr>
                <w:rFonts w:ascii="Segoe UI" w:cs="Segoe UI" w:eastAsia="Segoe UI" w:hAnsi="Segoe UI"/>
                <w:sz w:val="20"/>
                <w:szCs w:val="20"/>
              </w:rPr>
              <w:t xml:space="preserve">Module rubric</w:t>
            </w:r>
          </w:p>
        </w:tc>
      </w:tr>
      <w:tr>
        <w:trPr>
          <w:cantSplit/>
        </w:trPr>
        <w:tc>
          <w:tcPr>
            <w:tcW w:type="dxa" w:w="17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0" w:before="0" w:line="276"/>
            </w:pPr>
            <w:r>
              <w:rPr>
                <w:rFonts w:ascii="Segoe UI" w:cs="Segoe UI" w:eastAsia="Segoe UI" w:hAnsi="Segoe UI"/>
                <w:b/>
                <w:bCs/>
                <w:sz w:val="20"/>
                <w:szCs w:val="20"/>
              </w:rPr>
              <w:t xml:space="preserve">Application</w:t>
            </w:r>
          </w:p>
          <w:p>
            <w:pPr>
              <w:spacing w:after="60" w:before="0" w:line="276"/>
            </w:pPr>
            <w:r>
              <w:rPr>
                <w:rFonts w:ascii="Segoe UI" w:cs="Segoe UI" w:eastAsia="Segoe UI" w:hAnsi="Segoe UI"/>
                <w:b/>
                <w:bCs/>
                <w:sz w:val="20"/>
                <w:szCs w:val="20"/>
              </w:rPr>
              <w:t xml:space="preserve">1 minute</w:t>
            </w:r>
          </w:p>
        </w:tc>
        <w:tc>
          <w:tcPr>
            <w:tcW w:type="dxa" w:w="588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120" w:before="0" w:line="276"/>
            </w:pPr>
            <w:r>
              <w:rPr>
                <w:rFonts w:ascii="Segoe UI" w:cs="Segoe UI" w:eastAsia="Segoe UI" w:hAnsi="Segoe UI"/>
                <w:sz w:val="20"/>
                <w:szCs w:val="20"/>
              </w:rPr>
              <w:t xml:space="preserve">The last screen lists five first steps. Each learner circles one on a paper My First Step card. The amount line is optional, and cards are not collected.</w:t>
            </w:r>
          </w:p>
        </w:tc>
        <w:tc>
          <w:tcPr>
            <w:tcW w:type="dxa" w:w="2500"/>
            <w:tcBorders>
              <w:top w:val="single" w:color="D1D3D4" w:sz="4"/>
              <w:left w:val="single" w:color="D1D3D4" w:sz="4"/>
              <w:bottom w:val="single" w:color="D1D3D4" w:sz="4"/>
              <w:right w:val="single" w:color="D1D3D4" w:sz="4"/>
            </w:tcBorders>
            <w:tcMar>
              <w:top w:type="dxa" w:w="80"/>
              <w:left w:type="dxa" w:w="100"/>
              <w:bottom w:type="dxa" w:w="80"/>
              <w:right w:type="dxa" w:w="100"/>
            </w:tcMar>
            <w:vAlign w:val="top"/>
          </w:tcPr>
          <w:p>
            <w:pPr>
              <w:spacing w:after="20" w:before="0" w:line="276"/>
            </w:pPr>
            <w:r>
              <w:rPr>
                <w:rFonts w:ascii="Segoe UI" w:cs="Segoe UI" w:eastAsia="Segoe UI" w:hAnsi="Segoe UI"/>
                <w:sz w:val="20"/>
                <w:szCs w:val="20"/>
              </w:rPr>
              <w:t xml:space="preserve">Cushion Challenge: Your Turn screen</w:t>
            </w:r>
          </w:p>
          <w:p>
            <w:pPr>
              <w:spacing w:after="20" w:before="0" w:line="276"/>
            </w:pPr>
            <w:r>
              <w:rPr>
                <w:rFonts w:ascii="Segoe UI" w:cs="Segoe UI" w:eastAsia="Segoe UI" w:hAnsi="Segoe UI"/>
                <w:sz w:val="20"/>
                <w:szCs w:val="20"/>
              </w:rPr>
              <w:t xml:space="preserve">My First Step card (paper)</w:t>
            </w:r>
          </w:p>
        </w:tc>
      </w:tr>
    </w:tbl>
    <w:p>
      <w:pPr>
        <w:spacing w:after="120" w:before="0" w:line="276"/>
      </w:pPr>
      <w:r>
        <w:rPr>
          <w:rFonts w:ascii="Segoe UI" w:cs="Segoe UI" w:eastAsia="Segoe UI" w:hAnsi="Segoe UI"/>
          <w:sz w:val="20"/>
          <w:szCs w:val="20"/>
        </w:rPr>
        <w:t xml:space="preserve"/>
      </w:r>
    </w:p>
    <w:p>
      <w:pPr>
        <w:spacing w:after="80" w:before="200" w:line="276"/>
        <w:jc w:val="center"/>
      </w:pPr>
      <w:r>
        <w:rPr>
          <w:rFonts w:ascii="Segoe UI" w:cs="Segoe UI" w:eastAsia="Segoe UI" w:hAnsi="Segoe UI"/>
          <w:b/>
          <w:bCs/>
          <w:sz w:val="20"/>
          <w:szCs w:val="20"/>
        </w:rPr>
        <w:t xml:space="preserve">Other Resources or Alternative Resources</w:t>
      </w:r>
    </w:p>
    <w:p>
      <w:pPr>
        <w:spacing w:after="60" w:before="0" w:line="276"/>
      </w:pPr>
      <w:r>
        <w:rPr>
          <w:rFonts w:ascii="Segoe UI" w:cs="Segoe UI" w:eastAsia="Segoe UI" w:hAnsi="Segoe UI"/>
          <w:sz w:val="20"/>
          <w:szCs w:val="20"/>
        </w:rPr>
        <w:t xml:space="preserve">- Jess and every number in the game are fictional. Learners never share their own income, benefits, or balances.</w:t>
      </w:r>
    </w:p>
    <w:p>
      <w:pPr>
        <w:spacing w:after="60" w:before="0" w:line="276"/>
      </w:pPr>
      <w:r>
        <w:rPr>
          <w:rFonts w:ascii="Segoe UI" w:cs="Segoe UI" w:eastAsia="Segoe UI" w:hAnsi="Segoe UI"/>
          <w:sz w:val="20"/>
          <w:szCs w:val="20"/>
        </w:rPr>
        <w:t xml:space="preserve">- If a learner asks about their own benefits, point them to their caseworker. Give no eligibility advice, and do not quote a WV WORKS dollar limit until the team verifies it.</w:t>
      </w:r>
    </w:p>
    <w:p>
      <w:pPr>
        <w:spacing w:after="60" w:before="0" w:line="276"/>
      </w:pPr>
      <w:r>
        <w:rPr>
          <w:rFonts w:ascii="Segoe UI" w:cs="Segoe UI" w:eastAsia="Segoe UI" w:hAnsi="Segoe UI"/>
          <w:sz w:val="20"/>
          <w:szCs w:val="20"/>
        </w:rPr>
        <w:t xml:space="preserve">- Class mode is on by default: large text for a projector, lettered choices, and answers that wait for the teacher to reveal them. One-on-one: turn Class mode off. Virtual: keep it on, share your screen, and take letter votes in the chat.</w:t>
      </w:r>
    </w:p>
    <w:p>
      <w:pPr>
        <w:spacing w:after="60" w:before="0" w:line="276"/>
      </w:pPr>
      <w:r>
        <w:rPr>
          <w:rFonts w:ascii="Segoe UI" w:cs="Segoe UI" w:eastAsia="Segoe UI" w:hAnsi="Segoe UI"/>
          <w:sz w:val="20"/>
          <w:szCs w:val="20"/>
        </w:rPr>
        <w:t xml:space="preserve">- Sources behind the pop-ups: Urban Institute, Thriving Residents, Thriving Cities (April 2016); CFPB, Your Money, Your Goals savings booklet; Bank On National Account Standards 2025-2026; USDA FNS SNAP broad-based categorical eligibility chart (June 2026); IRS, splitting federal refunds.</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76"/>
      <w:jc w:val="center"/>
    </w:pPr>
    <w:r>
      <w:rPr>
        <w:rFonts w:ascii="Segoe UI" w:cs="Segoe UI" w:eastAsia="Segoe UI" w:hAnsi="Segoe UI"/>
        <w:color w:val="60636B"/>
        <w:sz w:val="16"/>
        <w:szCs w:val="16"/>
      </w:rPr>
      <w:t xml:space="preserve">Money Management, Part 2  |  Page </w:t>
    </w:r>
    <w:r>
      <w:rPr>
        <w:rFonts w:ascii="Segoe UI" w:cs="Segoe UI" w:eastAsia="Segoe UI" w:hAnsi="Segoe UI"/>
        <w:color w:val="60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7845ca48d8b2280202d923804eb7878fde7fc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 Management Part 2 Lesson Plan</dc:title>
  <dc:creator>SPOKES Money Management Team</dc:creator>
  <cp:lastModifiedBy>Un-named</cp:lastModifiedBy>
  <cp:revision>1</cp:revision>
  <dcterms:created xsi:type="dcterms:W3CDTF">2026-10-10T22:54:48.906Z</dcterms:created>
  <dcterms:modified xsi:type="dcterms:W3CDTF">2026-10-10T22:54:48.906Z</dcterms:modified>
</cp:coreProperties>
</file>

<file path=docProps/custom.xml><?xml version="1.0" encoding="utf-8"?>
<Properties xmlns="http://schemas.openxmlformats.org/officeDocument/2006/custom-properties" xmlns:vt="http://schemas.openxmlformats.org/officeDocument/2006/docPropsVTypes"/>
</file>