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>
          <m:sSup>
            <m:e>
              <m:f>
                <m:num>
                  <m:r>
                    <m:t>(x-c)</m:t>
                  </m:r>
                </m:num>
                <m:den>
                  <m:r>
                    <m:t>v</m:t>
                  </m:r>
                </m:den>
              </m:f>
            </m:e>
            <m:sup>
              <m:r>
                <m:t>2</m:t>
              </m:r>
            </m:sup>
          </m:sSup>
        </m:oMath>
      </m:oMathPara>
    </w:p>
  </w:body>
</w:document>
</file>

<file path=word/_rels/document.xml.rels><?xml version="1.0" encoding="UTF-8" standalone="yes"?>
<Relationships xmlns="http://schemas.openxmlformats.org/package/2006/relationships">
</Relationships>
</file>