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r>
            <m:t>x</m:t>
          </m:r>
          <m:r>
            <m:t>–</m:t>
          </m:r>
          <m:r>
            <m:t>y</m:t>
          </m:r>
          <m:r>
            <m:t>^</m:t>
          </m:r>
          <m:r>
            <m:t>2</m:t>
          </m:r>
        </m:oMath>
      </m:oMathPara>
    </w:p>
  </w:body>
</w:document>
</file>

<file path=word/_rels/document.xml.rels><?xml version="1.0" encoding="UTF-8" standalone="yes"?>
<Relationships xmlns="http://schemas.openxmlformats.org/package/2006/relationships">
</Relationships>
</file>