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4808B144"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09/30/2024</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819630A"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1A357B">
        <w:rPr>
          <w:sz w:val="22"/>
        </w:rPr>
        <w:t>Juan Manuel Vazquez</w:t>
      </w:r>
    </w:p>
    <w:p w14:paraId="7FFF41C1" w14:textId="647B3C5B"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1A357B">
        <w:rPr>
          <w:sz w:val="22"/>
        </w:rPr>
        <w:t>JUANVAZQUEZ</w:t>
      </w:r>
    </w:p>
    <w:p w14:paraId="74873D9A" w14:textId="0887236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1A357B">
        <w:rPr>
          <w:sz w:val="22"/>
        </w:rPr>
        <w:t xml:space="preserve"> Postdoctoral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BA533F" w:rsidRPr="00D3779E" w14:paraId="5CD50646" w14:textId="77777777" w:rsidTr="005F0B12">
        <w:trPr>
          <w:cantSplit/>
          <w:trHeight w:val="395"/>
        </w:trPr>
        <w:tc>
          <w:tcPr>
            <w:tcW w:w="5220" w:type="dxa"/>
            <w:tcBorders>
              <w:top w:val="single" w:sz="4" w:space="0" w:color="auto"/>
            </w:tcBorders>
          </w:tcPr>
          <w:p w14:paraId="3B0C531B" w14:textId="3A49683D" w:rsidR="00BA533F" w:rsidRPr="00977FA5" w:rsidRDefault="00BA533F" w:rsidP="00BA533F">
            <w:pPr>
              <w:pStyle w:val="FormFieldCaption"/>
              <w:spacing w:before="20" w:after="20"/>
              <w:rPr>
                <w:sz w:val="22"/>
                <w:szCs w:val="22"/>
              </w:rPr>
            </w:pPr>
            <w:r>
              <w:rPr>
                <w:sz w:val="22"/>
                <w:szCs w:val="22"/>
              </w:rPr>
              <w:t xml:space="preserve">University of Rochester </w:t>
            </w:r>
            <w:r w:rsidRPr="004E28F0">
              <w:rPr>
                <w:sz w:val="22"/>
                <w:szCs w:val="22"/>
              </w:rPr>
              <w:t>(Rochester, NY)</w:t>
            </w:r>
          </w:p>
        </w:tc>
        <w:tc>
          <w:tcPr>
            <w:tcW w:w="1440" w:type="dxa"/>
            <w:tcBorders>
              <w:top w:val="single" w:sz="4" w:space="0" w:color="auto"/>
            </w:tcBorders>
          </w:tcPr>
          <w:p w14:paraId="62DD05C1" w14:textId="2D30C494" w:rsidR="00BA533F" w:rsidRPr="00977FA5" w:rsidRDefault="00BA533F" w:rsidP="00BA533F">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42F22221" w:rsidR="00BA533F" w:rsidRPr="00977FA5" w:rsidRDefault="00BA533F" w:rsidP="00BA533F">
            <w:pPr>
              <w:pStyle w:val="FormFieldCaption"/>
              <w:spacing w:before="20" w:after="20"/>
              <w:jc w:val="center"/>
              <w:rPr>
                <w:sz w:val="22"/>
                <w:szCs w:val="22"/>
              </w:rPr>
            </w:pPr>
            <w:r>
              <w:rPr>
                <w:sz w:val="22"/>
                <w:szCs w:val="22"/>
              </w:rPr>
              <w:t>05/2015</w:t>
            </w:r>
          </w:p>
        </w:tc>
        <w:tc>
          <w:tcPr>
            <w:tcW w:w="2592" w:type="dxa"/>
            <w:tcBorders>
              <w:top w:val="single" w:sz="4" w:space="0" w:color="auto"/>
            </w:tcBorders>
          </w:tcPr>
          <w:p w14:paraId="7BC5582F" w14:textId="5E1426F3" w:rsidR="00BA533F" w:rsidRPr="00977FA5" w:rsidRDefault="00BA533F" w:rsidP="00BA533F">
            <w:pPr>
              <w:pStyle w:val="FormFieldCaption"/>
              <w:spacing w:before="20" w:after="20"/>
              <w:rPr>
                <w:sz w:val="22"/>
                <w:szCs w:val="22"/>
              </w:rPr>
            </w:pPr>
            <w:r>
              <w:rPr>
                <w:sz w:val="22"/>
                <w:szCs w:val="22"/>
              </w:rPr>
              <w:t>Biology: Molecular Genetics</w:t>
            </w:r>
          </w:p>
        </w:tc>
      </w:tr>
      <w:tr w:rsidR="00BA533F" w:rsidRPr="00D3779E" w14:paraId="1515F345" w14:textId="77777777" w:rsidTr="005F0B12">
        <w:trPr>
          <w:cantSplit/>
          <w:trHeight w:val="395"/>
        </w:trPr>
        <w:tc>
          <w:tcPr>
            <w:tcW w:w="5220" w:type="dxa"/>
          </w:tcPr>
          <w:p w14:paraId="7DED23E7" w14:textId="462725BF" w:rsidR="00BA533F" w:rsidRPr="00977FA5" w:rsidRDefault="00BA533F" w:rsidP="00BA533F">
            <w:pPr>
              <w:pStyle w:val="FormFieldCaption"/>
              <w:spacing w:before="20" w:after="20"/>
              <w:rPr>
                <w:sz w:val="22"/>
                <w:szCs w:val="22"/>
              </w:rPr>
            </w:pPr>
            <w:r>
              <w:rPr>
                <w:sz w:val="22"/>
                <w:szCs w:val="22"/>
              </w:rPr>
              <w:t xml:space="preserve">University of Rochester </w:t>
            </w:r>
            <w:r w:rsidRPr="004E28F0">
              <w:rPr>
                <w:sz w:val="22"/>
                <w:szCs w:val="22"/>
              </w:rPr>
              <w:t>(Rochester, NY)</w:t>
            </w:r>
          </w:p>
        </w:tc>
        <w:tc>
          <w:tcPr>
            <w:tcW w:w="1440" w:type="dxa"/>
          </w:tcPr>
          <w:p w14:paraId="0D874BFC" w14:textId="66DFF8AF" w:rsidR="00BA533F" w:rsidRPr="00977FA5" w:rsidRDefault="00BA533F" w:rsidP="00BA533F">
            <w:pPr>
              <w:pStyle w:val="FormFieldCaption"/>
              <w:spacing w:before="20" w:after="20"/>
              <w:jc w:val="center"/>
              <w:rPr>
                <w:sz w:val="22"/>
                <w:szCs w:val="22"/>
              </w:rPr>
            </w:pPr>
            <w:r>
              <w:rPr>
                <w:sz w:val="22"/>
                <w:szCs w:val="22"/>
              </w:rPr>
              <w:t>B.A.</w:t>
            </w:r>
          </w:p>
        </w:tc>
        <w:tc>
          <w:tcPr>
            <w:tcW w:w="1584" w:type="dxa"/>
          </w:tcPr>
          <w:p w14:paraId="1A7AA7CA" w14:textId="39544BC8" w:rsidR="00BA533F" w:rsidRPr="00977FA5" w:rsidRDefault="00BA533F" w:rsidP="00BA533F">
            <w:pPr>
              <w:pStyle w:val="FormFieldCaption"/>
              <w:spacing w:before="20" w:after="20"/>
              <w:jc w:val="center"/>
              <w:rPr>
                <w:sz w:val="22"/>
                <w:szCs w:val="22"/>
              </w:rPr>
            </w:pPr>
            <w:r>
              <w:rPr>
                <w:sz w:val="22"/>
                <w:szCs w:val="22"/>
              </w:rPr>
              <w:t>05/2015</w:t>
            </w:r>
          </w:p>
        </w:tc>
        <w:tc>
          <w:tcPr>
            <w:tcW w:w="2592" w:type="dxa"/>
          </w:tcPr>
          <w:p w14:paraId="4CC74E5C" w14:textId="71EC1B4F" w:rsidR="00BA533F" w:rsidRPr="00977FA5" w:rsidRDefault="00BA533F" w:rsidP="00BA533F">
            <w:pPr>
              <w:pStyle w:val="FormFieldCaption"/>
              <w:spacing w:before="20" w:after="20"/>
              <w:rPr>
                <w:sz w:val="22"/>
                <w:szCs w:val="22"/>
              </w:rPr>
            </w:pPr>
            <w:r>
              <w:rPr>
                <w:sz w:val="22"/>
                <w:szCs w:val="22"/>
              </w:rPr>
              <w:t>Chemistry</w:t>
            </w:r>
          </w:p>
        </w:tc>
      </w:tr>
      <w:tr w:rsidR="00BA533F" w:rsidRPr="00D3779E" w14:paraId="51E27C1C" w14:textId="77777777" w:rsidTr="005F0B12">
        <w:trPr>
          <w:cantSplit/>
          <w:trHeight w:val="395"/>
        </w:trPr>
        <w:tc>
          <w:tcPr>
            <w:tcW w:w="5220" w:type="dxa"/>
          </w:tcPr>
          <w:p w14:paraId="66BC8FF0" w14:textId="09E095DF" w:rsidR="00BA533F" w:rsidRPr="00977FA5" w:rsidRDefault="00BA533F" w:rsidP="00BA533F">
            <w:pPr>
              <w:pStyle w:val="FormFieldCaption"/>
              <w:spacing w:before="20" w:after="20"/>
              <w:rPr>
                <w:sz w:val="22"/>
                <w:szCs w:val="22"/>
              </w:rPr>
            </w:pPr>
            <w:r>
              <w:rPr>
                <w:sz w:val="22"/>
                <w:szCs w:val="22"/>
              </w:rPr>
              <w:t>University of Chicago (Chicago, IL)</w:t>
            </w:r>
          </w:p>
        </w:tc>
        <w:tc>
          <w:tcPr>
            <w:tcW w:w="1440" w:type="dxa"/>
          </w:tcPr>
          <w:p w14:paraId="6AEADABA" w14:textId="07E23C58" w:rsidR="00BA533F" w:rsidRPr="00977FA5" w:rsidRDefault="00BA533F" w:rsidP="00BA533F">
            <w:pPr>
              <w:pStyle w:val="FormFieldCaption"/>
              <w:spacing w:before="20" w:after="20"/>
              <w:jc w:val="center"/>
              <w:rPr>
                <w:sz w:val="22"/>
                <w:szCs w:val="22"/>
              </w:rPr>
            </w:pPr>
            <w:r>
              <w:rPr>
                <w:sz w:val="22"/>
                <w:szCs w:val="22"/>
              </w:rPr>
              <w:t>M.S.</w:t>
            </w:r>
          </w:p>
        </w:tc>
        <w:tc>
          <w:tcPr>
            <w:tcW w:w="1584" w:type="dxa"/>
          </w:tcPr>
          <w:p w14:paraId="4ED60B07" w14:textId="0D31B584" w:rsidR="00BA533F" w:rsidRPr="00977FA5" w:rsidRDefault="00BA533F" w:rsidP="00BA533F">
            <w:pPr>
              <w:pStyle w:val="FormFieldCaption"/>
              <w:spacing w:before="20" w:after="20"/>
              <w:jc w:val="center"/>
              <w:rPr>
                <w:sz w:val="22"/>
                <w:szCs w:val="22"/>
              </w:rPr>
            </w:pPr>
            <w:r>
              <w:rPr>
                <w:sz w:val="22"/>
                <w:szCs w:val="22"/>
              </w:rPr>
              <w:t>08/2020</w:t>
            </w:r>
          </w:p>
        </w:tc>
        <w:tc>
          <w:tcPr>
            <w:tcW w:w="2592" w:type="dxa"/>
          </w:tcPr>
          <w:p w14:paraId="2303550C" w14:textId="470D4F9C" w:rsidR="00BA533F" w:rsidRPr="00977FA5" w:rsidRDefault="00BA533F" w:rsidP="00BA533F">
            <w:pPr>
              <w:pStyle w:val="FormFieldCaption"/>
              <w:spacing w:before="20" w:after="20"/>
              <w:rPr>
                <w:sz w:val="22"/>
                <w:szCs w:val="22"/>
              </w:rPr>
            </w:pPr>
            <w:r>
              <w:rPr>
                <w:sz w:val="22"/>
                <w:szCs w:val="22"/>
              </w:rPr>
              <w:t>Human Genetics</w:t>
            </w:r>
          </w:p>
        </w:tc>
      </w:tr>
      <w:tr w:rsidR="00BA533F" w:rsidRPr="00D3779E" w14:paraId="09D52645" w14:textId="77777777" w:rsidTr="005F0B12">
        <w:trPr>
          <w:cantSplit/>
          <w:trHeight w:val="395"/>
        </w:trPr>
        <w:tc>
          <w:tcPr>
            <w:tcW w:w="5220" w:type="dxa"/>
          </w:tcPr>
          <w:p w14:paraId="76A4F390" w14:textId="64B3F886" w:rsidR="00BA533F" w:rsidRPr="00977FA5" w:rsidRDefault="00BA533F" w:rsidP="00BA533F">
            <w:pPr>
              <w:pStyle w:val="FormFieldCaption"/>
              <w:spacing w:before="20" w:after="20"/>
              <w:rPr>
                <w:sz w:val="22"/>
                <w:szCs w:val="22"/>
              </w:rPr>
            </w:pPr>
            <w:r>
              <w:rPr>
                <w:sz w:val="22"/>
                <w:szCs w:val="22"/>
              </w:rPr>
              <w:t>University of Chicago (Chicago, IL)</w:t>
            </w:r>
          </w:p>
        </w:tc>
        <w:tc>
          <w:tcPr>
            <w:tcW w:w="1440" w:type="dxa"/>
          </w:tcPr>
          <w:p w14:paraId="3120D72C" w14:textId="67521940" w:rsidR="00BA533F" w:rsidRPr="00977FA5" w:rsidRDefault="00BA533F" w:rsidP="00BA533F">
            <w:pPr>
              <w:pStyle w:val="FormFieldCaption"/>
              <w:spacing w:before="20" w:after="20"/>
              <w:jc w:val="center"/>
              <w:rPr>
                <w:sz w:val="22"/>
                <w:szCs w:val="22"/>
              </w:rPr>
            </w:pPr>
            <w:r>
              <w:rPr>
                <w:sz w:val="22"/>
                <w:szCs w:val="22"/>
              </w:rPr>
              <w:t>Ph.D.</w:t>
            </w:r>
          </w:p>
        </w:tc>
        <w:tc>
          <w:tcPr>
            <w:tcW w:w="1584" w:type="dxa"/>
          </w:tcPr>
          <w:p w14:paraId="53EB7033" w14:textId="539F8DA8" w:rsidR="00BA533F" w:rsidRPr="00977FA5" w:rsidRDefault="00BA533F" w:rsidP="00BA533F">
            <w:pPr>
              <w:pStyle w:val="FormFieldCaption"/>
              <w:spacing w:before="20" w:after="20"/>
              <w:jc w:val="center"/>
              <w:rPr>
                <w:sz w:val="22"/>
                <w:szCs w:val="22"/>
              </w:rPr>
            </w:pPr>
            <w:r>
              <w:rPr>
                <w:sz w:val="22"/>
                <w:szCs w:val="22"/>
              </w:rPr>
              <w:t>08/2020</w:t>
            </w:r>
          </w:p>
        </w:tc>
        <w:tc>
          <w:tcPr>
            <w:tcW w:w="2592" w:type="dxa"/>
          </w:tcPr>
          <w:p w14:paraId="4418E34F" w14:textId="2B0A44F8" w:rsidR="00BA533F" w:rsidRPr="00977FA5" w:rsidRDefault="00BA533F" w:rsidP="00BA533F">
            <w:pPr>
              <w:pStyle w:val="FormFieldCaption"/>
              <w:spacing w:before="20" w:after="20"/>
              <w:rPr>
                <w:sz w:val="22"/>
                <w:szCs w:val="22"/>
              </w:rPr>
            </w:pPr>
            <w:r>
              <w:rPr>
                <w:sz w:val="22"/>
                <w:szCs w:val="22"/>
              </w:rPr>
              <w:t>Human Genetics</w:t>
            </w:r>
          </w:p>
        </w:tc>
      </w:tr>
      <w:tr w:rsidR="00BA533F" w:rsidRPr="00D3779E" w14:paraId="767906B9" w14:textId="77777777" w:rsidTr="005F0B12">
        <w:trPr>
          <w:cantSplit/>
          <w:trHeight w:val="395"/>
        </w:trPr>
        <w:tc>
          <w:tcPr>
            <w:tcW w:w="5220" w:type="dxa"/>
          </w:tcPr>
          <w:p w14:paraId="4D43CFA6" w14:textId="440496E4" w:rsidR="00BA533F" w:rsidRPr="00977FA5" w:rsidRDefault="00BA533F" w:rsidP="00BA533F">
            <w:pPr>
              <w:pStyle w:val="FormFieldCaption"/>
              <w:spacing w:before="20" w:after="20"/>
              <w:rPr>
                <w:sz w:val="22"/>
                <w:szCs w:val="22"/>
              </w:rPr>
            </w:pPr>
            <w:r>
              <w:rPr>
                <w:sz w:val="22"/>
                <w:szCs w:val="22"/>
              </w:rPr>
              <w:t>University of California, Berkeley (Berkeley, CA)</w:t>
            </w:r>
          </w:p>
        </w:tc>
        <w:tc>
          <w:tcPr>
            <w:tcW w:w="1440" w:type="dxa"/>
          </w:tcPr>
          <w:p w14:paraId="3D81FEFA" w14:textId="7F1D7686" w:rsidR="00BA533F" w:rsidRPr="00977FA5" w:rsidRDefault="00BA533F" w:rsidP="00BA533F">
            <w:pPr>
              <w:pStyle w:val="FormFieldCaption"/>
              <w:spacing w:before="20" w:after="20"/>
              <w:jc w:val="center"/>
              <w:rPr>
                <w:sz w:val="22"/>
                <w:szCs w:val="22"/>
              </w:rPr>
            </w:pPr>
            <w:r>
              <w:rPr>
                <w:sz w:val="22"/>
                <w:szCs w:val="22"/>
              </w:rPr>
              <w:t>Post-Doc</w:t>
            </w:r>
          </w:p>
        </w:tc>
        <w:tc>
          <w:tcPr>
            <w:tcW w:w="1584" w:type="dxa"/>
          </w:tcPr>
          <w:p w14:paraId="3F1F9756" w14:textId="285900BF" w:rsidR="00BA533F" w:rsidRPr="00977FA5" w:rsidRDefault="00BA533F" w:rsidP="00BA533F">
            <w:pPr>
              <w:pStyle w:val="FormFieldCaption"/>
              <w:spacing w:before="20" w:after="20"/>
              <w:jc w:val="center"/>
              <w:rPr>
                <w:sz w:val="22"/>
                <w:szCs w:val="22"/>
              </w:rPr>
            </w:pPr>
            <w:r>
              <w:rPr>
                <w:sz w:val="22"/>
                <w:szCs w:val="22"/>
              </w:rPr>
              <w:t>(Ongoing)</w:t>
            </w:r>
          </w:p>
        </w:tc>
        <w:tc>
          <w:tcPr>
            <w:tcW w:w="2592" w:type="dxa"/>
          </w:tcPr>
          <w:p w14:paraId="4D6D5595" w14:textId="797E61D8" w:rsidR="00BA533F" w:rsidRPr="00977FA5" w:rsidRDefault="00BA533F" w:rsidP="00BA533F">
            <w:pPr>
              <w:pStyle w:val="FormFieldCaption"/>
              <w:spacing w:before="20" w:after="20"/>
              <w:rPr>
                <w:sz w:val="22"/>
                <w:szCs w:val="22"/>
              </w:rPr>
            </w:pPr>
            <w:r>
              <w:rPr>
                <w:sz w:val="22"/>
                <w:szCs w:val="22"/>
              </w:rPr>
              <w:t>Biology of Aging</w:t>
            </w:r>
          </w:p>
        </w:tc>
      </w:tr>
    </w:tbl>
    <w:p w14:paraId="1695BFF0" w14:textId="77777777" w:rsidR="002C51BC" w:rsidRDefault="002C51BC" w:rsidP="00FC5F9E"/>
    <w:p w14:paraId="00977992" w14:textId="002E0CBD" w:rsidR="002C51BC" w:rsidRDefault="002C51BC" w:rsidP="002C51BC">
      <w:pPr>
        <w:pStyle w:val="DataField11pt-Single"/>
        <w:rPr>
          <w:rStyle w:val="Strong"/>
        </w:rPr>
      </w:pPr>
      <w:r w:rsidRPr="00A128A0">
        <w:rPr>
          <w:rStyle w:val="Strong"/>
        </w:rPr>
        <w:t>A.</w:t>
      </w:r>
      <w:r w:rsidRPr="00A128A0">
        <w:rPr>
          <w:rStyle w:val="Strong"/>
        </w:rPr>
        <w:tab/>
        <w:t>Personal Statement</w:t>
      </w:r>
    </w:p>
    <w:p w14:paraId="01298E1E" w14:textId="77777777" w:rsidR="00622458" w:rsidRDefault="00622458" w:rsidP="00BA533F">
      <w:pPr>
        <w:pStyle w:val="DataField11pt-Single"/>
        <w:ind w:firstLine="360"/>
        <w:jc w:val="both"/>
        <w:rPr>
          <w:rStyle w:val="Strong"/>
          <w:b w:val="0"/>
        </w:rPr>
      </w:pPr>
    </w:p>
    <w:p w14:paraId="3D6DEB3C" w14:textId="4A18C736" w:rsidR="00190A3F" w:rsidRDefault="00B25CE5" w:rsidP="00AC323D">
      <w:pPr>
        <w:pStyle w:val="DataField11pt-Single"/>
        <w:jc w:val="both"/>
        <w:rPr>
          <w:rStyle w:val="Strong"/>
          <w:b w:val="0"/>
        </w:rPr>
      </w:pPr>
      <w:r>
        <w:rPr>
          <w:rStyle w:val="Strong"/>
          <w:b w:val="0"/>
        </w:rPr>
        <w:tab/>
      </w:r>
      <w:r w:rsidR="00A833C1">
        <w:rPr>
          <w:rStyle w:val="Strong"/>
          <w:b w:val="0"/>
        </w:rPr>
        <w:t xml:space="preserve">My goal is to establish a comprehensive research </w:t>
      </w:r>
      <w:r w:rsidR="00F35B9C">
        <w:rPr>
          <w:rStyle w:val="Strong"/>
          <w:b w:val="0"/>
        </w:rPr>
        <w:t xml:space="preserve">program </w:t>
      </w:r>
      <w:r w:rsidR="00AC323D">
        <w:rPr>
          <w:rStyle w:val="Strong"/>
          <w:b w:val="0"/>
        </w:rPr>
        <w:t>t</w:t>
      </w:r>
      <w:r w:rsidR="00503154">
        <w:rPr>
          <w:rStyle w:val="Strong"/>
          <w:b w:val="0"/>
        </w:rPr>
        <w:t>o study aging at all</w:t>
      </w:r>
      <w:r w:rsidR="00A6432A">
        <w:rPr>
          <w:rStyle w:val="Strong"/>
          <w:b w:val="0"/>
        </w:rPr>
        <w:t xml:space="preserve"> scales</w:t>
      </w:r>
      <w:r w:rsidR="00AC323D">
        <w:rPr>
          <w:rStyle w:val="Strong"/>
          <w:b w:val="0"/>
        </w:rPr>
        <w:t>,</w:t>
      </w:r>
      <w:r w:rsidR="00AB6287">
        <w:rPr>
          <w:rStyle w:val="Strong"/>
          <w:b w:val="0"/>
        </w:rPr>
        <w:t xml:space="preserve"> from </w:t>
      </w:r>
      <w:r w:rsidR="005A6C0A">
        <w:rPr>
          <w:rStyle w:val="Strong"/>
          <w:b w:val="0"/>
        </w:rPr>
        <w:t>biochemical mechanisms to the evolution of longevity-associated traits</w:t>
      </w:r>
      <w:r w:rsidR="00AC323D">
        <w:rPr>
          <w:rStyle w:val="Strong"/>
          <w:b w:val="0"/>
        </w:rPr>
        <w:t xml:space="preserve">. </w:t>
      </w:r>
      <w:r w:rsidR="00BA533F">
        <w:rPr>
          <w:rStyle w:val="Strong"/>
          <w:b w:val="0"/>
        </w:rPr>
        <w:t xml:space="preserve">Since my first research position in 2012, I have focused on developing both a breadth and depth of knowledge and skills </w:t>
      </w:r>
      <w:r w:rsidR="009842E0">
        <w:rPr>
          <w:rStyle w:val="Strong"/>
          <w:b w:val="0"/>
        </w:rPr>
        <w:t>to become an “A-Z” biolog</w:t>
      </w:r>
      <w:r w:rsidR="00900A39">
        <w:rPr>
          <w:rStyle w:val="Strong"/>
          <w:b w:val="0"/>
        </w:rPr>
        <w:t>ist</w:t>
      </w:r>
      <w:r w:rsidR="00F33878">
        <w:rPr>
          <w:rStyle w:val="Strong"/>
          <w:b w:val="0"/>
        </w:rPr>
        <w:t xml:space="preserve"> </w:t>
      </w:r>
      <w:r w:rsidR="00261845">
        <w:rPr>
          <w:rStyle w:val="Strong"/>
          <w:b w:val="0"/>
        </w:rPr>
        <w:t xml:space="preserve">well-versed in chemistry, biology, computational approaches, and </w:t>
      </w:r>
      <w:r w:rsidR="00484B8B">
        <w:rPr>
          <w:rStyle w:val="Strong"/>
          <w:b w:val="0"/>
        </w:rPr>
        <w:t>field work.</w:t>
      </w:r>
      <w:r w:rsidR="00354564">
        <w:rPr>
          <w:rStyle w:val="Strong"/>
          <w:b w:val="0"/>
        </w:rPr>
        <w:t xml:space="preserve"> </w:t>
      </w:r>
      <w:r w:rsidR="00523F29">
        <w:rPr>
          <w:rStyle w:val="Strong"/>
          <w:b w:val="0"/>
        </w:rPr>
        <w:t xml:space="preserve">It is this </w:t>
      </w:r>
      <w:r w:rsidR="00354564">
        <w:rPr>
          <w:rStyle w:val="Strong"/>
          <w:b w:val="0"/>
        </w:rPr>
        <w:t>interdisciplinary background</w:t>
      </w:r>
      <w:r w:rsidR="00523F29">
        <w:rPr>
          <w:rStyle w:val="Strong"/>
          <w:b w:val="0"/>
        </w:rPr>
        <w:t xml:space="preserve"> </w:t>
      </w:r>
      <w:r w:rsidR="00354564">
        <w:rPr>
          <w:rStyle w:val="Strong"/>
          <w:b w:val="0"/>
        </w:rPr>
        <w:t xml:space="preserve">and deep knowledge of aging and </w:t>
      </w:r>
      <w:r w:rsidR="00523F29">
        <w:rPr>
          <w:rStyle w:val="Strong"/>
          <w:b w:val="0"/>
        </w:rPr>
        <w:t xml:space="preserve">evolutionary medicine that will enable me to lead and mentor a lab that can pursue any </w:t>
      </w:r>
      <w:r w:rsidR="00605545">
        <w:rPr>
          <w:rStyle w:val="Strong"/>
          <w:b w:val="0"/>
        </w:rPr>
        <w:t xml:space="preserve">research questions wherever </w:t>
      </w:r>
      <w:r w:rsidR="009D27F6">
        <w:rPr>
          <w:rStyle w:val="Strong"/>
          <w:b w:val="0"/>
        </w:rPr>
        <w:t>they lead</w:t>
      </w:r>
      <w:r w:rsidR="00605545">
        <w:rPr>
          <w:rStyle w:val="Strong"/>
          <w:b w:val="0"/>
        </w:rPr>
        <w:t xml:space="preserve">. </w:t>
      </w:r>
    </w:p>
    <w:p w14:paraId="696C7664" w14:textId="47A35124" w:rsidR="00BA533F" w:rsidRDefault="00190A3F" w:rsidP="00190A3F">
      <w:pPr>
        <w:pStyle w:val="DataField11pt-Single"/>
        <w:ind w:firstLine="360"/>
        <w:jc w:val="both"/>
        <w:rPr>
          <w:rStyle w:val="Strong"/>
          <w:b w:val="0"/>
        </w:rPr>
      </w:pPr>
      <w:r>
        <w:rPr>
          <w:rStyle w:val="Strong"/>
          <w:b w:val="0"/>
        </w:rPr>
        <w:t xml:space="preserve">Throughout my </w:t>
      </w:r>
      <w:r w:rsidR="00BB717C">
        <w:rPr>
          <w:rStyle w:val="Strong"/>
          <w:b w:val="0"/>
        </w:rPr>
        <w:t xml:space="preserve">career, </w:t>
      </w:r>
      <w:r w:rsidR="00BA533F">
        <w:rPr>
          <w:rStyle w:val="Strong"/>
          <w:b w:val="0"/>
        </w:rPr>
        <w:t xml:space="preserve">I have contributed to our understanding of the biology of aging by uncovering mechanisms underlying the exceptional lifespan of </w:t>
      </w:r>
      <w:r w:rsidR="005476D4">
        <w:rPr>
          <w:rStyle w:val="Strong"/>
          <w:b w:val="0"/>
        </w:rPr>
        <w:t xml:space="preserve">extraordinarily </w:t>
      </w:r>
      <w:r w:rsidR="00BA533F">
        <w:rPr>
          <w:rStyle w:val="Strong"/>
          <w:b w:val="0"/>
        </w:rPr>
        <w:t xml:space="preserve">long-lived species </w:t>
      </w:r>
      <w:r w:rsidR="005476D4">
        <w:rPr>
          <w:rStyle w:val="Strong"/>
          <w:b w:val="0"/>
        </w:rPr>
        <w:t xml:space="preserve">across </w:t>
      </w:r>
      <w:r w:rsidR="00BA533F">
        <w:rPr>
          <w:rStyle w:val="Strong"/>
          <w:b w:val="0"/>
        </w:rPr>
        <w:t>rodents, elephants,</w:t>
      </w:r>
      <w:r w:rsidR="006A4C95">
        <w:rPr>
          <w:rStyle w:val="Strong"/>
          <w:b w:val="0"/>
        </w:rPr>
        <w:t xml:space="preserve"> </w:t>
      </w:r>
      <w:r w:rsidR="00BA533F">
        <w:rPr>
          <w:rStyle w:val="Strong"/>
          <w:b w:val="0"/>
        </w:rPr>
        <w:t xml:space="preserve">tortoises, </w:t>
      </w:r>
      <w:r w:rsidR="006A4C95">
        <w:rPr>
          <w:rStyle w:val="Strong"/>
          <w:b w:val="0"/>
        </w:rPr>
        <w:t xml:space="preserve">rockfish, </w:t>
      </w:r>
      <w:r w:rsidR="00BA533F">
        <w:rPr>
          <w:rStyle w:val="Strong"/>
          <w:b w:val="0"/>
        </w:rPr>
        <w:t>and whales</w:t>
      </w:r>
      <w:r>
        <w:rPr>
          <w:rStyle w:val="Strong"/>
          <w:b w:val="0"/>
        </w:rPr>
        <w:t>.</w:t>
      </w:r>
      <w:r w:rsidR="005476D4">
        <w:rPr>
          <w:rStyle w:val="Strong"/>
          <w:b w:val="0"/>
        </w:rPr>
        <w:t xml:space="preserve"> </w:t>
      </w:r>
      <w:r w:rsidR="002C77BC">
        <w:rPr>
          <w:rStyle w:val="Strong"/>
          <w:b w:val="0"/>
        </w:rPr>
        <w:t>These comparative approaches excel at discovering novel pathways and genes mediating aging which can be leveraged to improve our understanding of</w:t>
      </w:r>
      <w:r w:rsidR="0048622A">
        <w:rPr>
          <w:rStyle w:val="Strong"/>
          <w:b w:val="0"/>
        </w:rPr>
        <w:t xml:space="preserve"> medicine and the treatment of aging-related diseases. </w:t>
      </w:r>
      <w:r w:rsidR="006D0147">
        <w:rPr>
          <w:rStyle w:val="Strong"/>
          <w:b w:val="0"/>
        </w:rPr>
        <w:t xml:space="preserve">During this time, I saw the benefits and shortcomings </w:t>
      </w:r>
      <w:r w:rsidR="00773127">
        <w:rPr>
          <w:rStyle w:val="Strong"/>
          <w:b w:val="0"/>
        </w:rPr>
        <w:t xml:space="preserve">of each of these </w:t>
      </w:r>
      <w:proofErr w:type="gramStart"/>
      <w:r w:rsidR="00773127">
        <w:rPr>
          <w:rStyle w:val="Strong"/>
          <w:b w:val="0"/>
        </w:rPr>
        <w:t>clades, and</w:t>
      </w:r>
      <w:proofErr w:type="gramEnd"/>
      <w:r w:rsidR="00773127">
        <w:rPr>
          <w:rStyle w:val="Strong"/>
          <w:b w:val="0"/>
        </w:rPr>
        <w:t xml:space="preserve"> realized that </w:t>
      </w:r>
      <w:r w:rsidR="0048622A">
        <w:rPr>
          <w:rStyle w:val="Strong"/>
          <w:b w:val="0"/>
        </w:rPr>
        <w:t>they lack the phylogenetic structure</w:t>
      </w:r>
      <w:r w:rsidR="00B7237F">
        <w:rPr>
          <w:rStyle w:val="Strong"/>
          <w:b w:val="0"/>
        </w:rPr>
        <w:t xml:space="preserve"> </w:t>
      </w:r>
      <w:r w:rsidR="004A60D1">
        <w:rPr>
          <w:rStyle w:val="Strong"/>
          <w:b w:val="0"/>
        </w:rPr>
        <w:t>and experimental tractability necessary to fully leverage the power of functional genomics and evolutionary biology.</w:t>
      </w:r>
    </w:p>
    <w:p w14:paraId="0106D537" w14:textId="79C7B2C8" w:rsidR="00BA533F" w:rsidRDefault="00990970" w:rsidP="00BA533F">
      <w:pPr>
        <w:pStyle w:val="DataField11pt-Single"/>
        <w:ind w:firstLine="360"/>
        <w:jc w:val="both"/>
        <w:rPr>
          <w:rStyle w:val="Strong"/>
          <w:b w:val="0"/>
        </w:rPr>
      </w:pPr>
      <w:r>
        <w:rPr>
          <w:rStyle w:val="Strong"/>
          <w:b w:val="0"/>
        </w:rPr>
        <w:t>To establish</w:t>
      </w:r>
      <w:r w:rsidR="00BA533F">
        <w:rPr>
          <w:rStyle w:val="Strong"/>
          <w:b w:val="0"/>
        </w:rPr>
        <w:t xml:space="preserve"> a </w:t>
      </w:r>
      <w:r>
        <w:rPr>
          <w:rStyle w:val="Strong"/>
          <w:b w:val="0"/>
        </w:rPr>
        <w:t xml:space="preserve">robust </w:t>
      </w:r>
      <w:r w:rsidR="00BA533F">
        <w:rPr>
          <w:rStyle w:val="Strong"/>
          <w:b w:val="0"/>
        </w:rPr>
        <w:t>model system for studying the evolution of longevity and associated traits</w:t>
      </w:r>
      <w:r>
        <w:rPr>
          <w:rStyle w:val="Strong"/>
          <w:b w:val="0"/>
        </w:rPr>
        <w:t>,</w:t>
      </w:r>
      <w:r w:rsidR="00E5103E">
        <w:rPr>
          <w:rStyle w:val="Strong"/>
          <w:b w:val="0"/>
        </w:rPr>
        <w:t xml:space="preserve"> </w:t>
      </w:r>
      <w:r>
        <w:rPr>
          <w:rStyle w:val="Strong"/>
          <w:b w:val="0"/>
        </w:rPr>
        <w:t xml:space="preserve">I have generated </w:t>
      </w:r>
      <w:r w:rsidR="00BA533F">
        <w:rPr>
          <w:rStyle w:val="Strong"/>
          <w:b w:val="0"/>
        </w:rPr>
        <w:t xml:space="preserve">chromosome-level </w:t>
      </w:r>
      <w:r w:rsidR="00586828">
        <w:rPr>
          <w:rStyle w:val="Strong"/>
          <w:b w:val="0"/>
        </w:rPr>
        <w:t xml:space="preserve">reference </w:t>
      </w:r>
      <w:r w:rsidR="00BA533F">
        <w:rPr>
          <w:rStyle w:val="Strong"/>
          <w:b w:val="0"/>
        </w:rPr>
        <w:t xml:space="preserve">genomes </w:t>
      </w:r>
      <w:r w:rsidR="00586828">
        <w:rPr>
          <w:rStyle w:val="Strong"/>
          <w:b w:val="0"/>
        </w:rPr>
        <w:t xml:space="preserve">and a </w:t>
      </w:r>
      <w:r w:rsidR="00BA533F">
        <w:rPr>
          <w:rStyle w:val="Strong"/>
          <w:b w:val="0"/>
        </w:rPr>
        <w:t>primary cell culture librar</w:t>
      </w:r>
      <w:r w:rsidR="00586828">
        <w:rPr>
          <w:rStyle w:val="Strong"/>
          <w:b w:val="0"/>
        </w:rPr>
        <w:t xml:space="preserve">y in a clade of 10 </w:t>
      </w:r>
      <w:proofErr w:type="gramStart"/>
      <w:r w:rsidR="00586828">
        <w:rPr>
          <w:rStyle w:val="Strong"/>
          <w:b w:val="0"/>
        </w:rPr>
        <w:t>closely-related</w:t>
      </w:r>
      <w:proofErr w:type="gramEnd"/>
      <w:r w:rsidR="00586828">
        <w:rPr>
          <w:rStyle w:val="Strong"/>
          <w:b w:val="0"/>
        </w:rPr>
        <w:t xml:space="preserve"> bats, featuring over 200 indi</w:t>
      </w:r>
      <w:r w:rsidR="00BF6DB6">
        <w:rPr>
          <w:rStyle w:val="Strong"/>
          <w:b w:val="0"/>
        </w:rPr>
        <w:t>viduals</w:t>
      </w:r>
      <w:r w:rsidR="00BA533F">
        <w:rPr>
          <w:rStyle w:val="Strong"/>
          <w:b w:val="0"/>
        </w:rPr>
        <w:t>.</w:t>
      </w:r>
      <w:r w:rsidR="00BF6DB6">
        <w:rPr>
          <w:rStyle w:val="Strong"/>
          <w:b w:val="0"/>
        </w:rPr>
        <w:t xml:space="preserve"> </w:t>
      </w:r>
      <w:r w:rsidR="007B480C">
        <w:rPr>
          <w:rStyle w:val="Strong"/>
          <w:b w:val="0"/>
        </w:rPr>
        <w:t xml:space="preserve">This </w:t>
      </w:r>
      <w:r w:rsidR="00BF6DB6">
        <w:rPr>
          <w:rStyle w:val="Strong"/>
          <w:b w:val="0"/>
        </w:rPr>
        <w:t xml:space="preserve">incredible resource can </w:t>
      </w:r>
      <w:r w:rsidR="007B480C">
        <w:rPr>
          <w:rStyle w:val="Strong"/>
          <w:b w:val="0"/>
        </w:rPr>
        <w:t xml:space="preserve">now </w:t>
      </w:r>
      <w:r w:rsidR="00BF6DB6">
        <w:rPr>
          <w:rStyle w:val="Strong"/>
          <w:b w:val="0"/>
        </w:rPr>
        <w:t xml:space="preserve">be used to explore </w:t>
      </w:r>
      <w:r w:rsidR="00581980">
        <w:rPr>
          <w:rStyle w:val="Strong"/>
          <w:b w:val="0"/>
        </w:rPr>
        <w:t xml:space="preserve">a diversity of </w:t>
      </w:r>
      <w:r w:rsidR="00BF6DB6">
        <w:rPr>
          <w:rStyle w:val="Strong"/>
          <w:b w:val="0"/>
        </w:rPr>
        <w:t xml:space="preserve">questions in </w:t>
      </w:r>
      <w:r w:rsidR="00581980">
        <w:rPr>
          <w:rStyle w:val="Strong"/>
          <w:b w:val="0"/>
        </w:rPr>
        <w:t xml:space="preserve">aging through various lenses, such as </w:t>
      </w:r>
      <w:r w:rsidR="00BF6DB6">
        <w:rPr>
          <w:rStyle w:val="Strong"/>
          <w:b w:val="0"/>
        </w:rPr>
        <w:t>population genetics, evolution, and molecular cell biology</w:t>
      </w:r>
      <w:r w:rsidR="00581980">
        <w:rPr>
          <w:rStyle w:val="Strong"/>
          <w:b w:val="0"/>
        </w:rPr>
        <w:t xml:space="preserve">. The use of primary cell lines </w:t>
      </w:r>
      <w:r w:rsidR="000A7E34">
        <w:rPr>
          <w:rStyle w:val="Strong"/>
          <w:b w:val="0"/>
        </w:rPr>
        <w:t xml:space="preserve">in concert with our computational analyses </w:t>
      </w:r>
      <w:r w:rsidR="00581980">
        <w:rPr>
          <w:rStyle w:val="Strong"/>
          <w:b w:val="0"/>
        </w:rPr>
        <w:t>allows us to further define and characterize the mechanisms underlying the evolution of longevity-associated traits, such as DNA damage response, somatic mutation rate, and metabolic regulation</w:t>
      </w:r>
      <w:r w:rsidR="000A7E34">
        <w:rPr>
          <w:rStyle w:val="Strong"/>
          <w:b w:val="0"/>
        </w:rPr>
        <w:t>.</w:t>
      </w:r>
      <w:r w:rsidR="00E5103E">
        <w:rPr>
          <w:rStyle w:val="Strong"/>
          <w:b w:val="0"/>
        </w:rPr>
        <w:t xml:space="preserve"> </w:t>
      </w:r>
      <w:r w:rsidR="00D42B39">
        <w:rPr>
          <w:rStyle w:val="Strong"/>
          <w:b w:val="0"/>
        </w:rPr>
        <w:t>Combined with my work in mouse model systems, I am well-positioned to not only identify</w:t>
      </w:r>
      <w:r w:rsidR="002A68AA">
        <w:rPr>
          <w:rStyle w:val="Strong"/>
          <w:b w:val="0"/>
        </w:rPr>
        <w:t xml:space="preserve">, </w:t>
      </w:r>
      <w:r w:rsidR="00D42B39">
        <w:rPr>
          <w:rStyle w:val="Strong"/>
          <w:b w:val="0"/>
        </w:rPr>
        <w:t>validate</w:t>
      </w:r>
      <w:r w:rsidR="002A68AA">
        <w:rPr>
          <w:rStyle w:val="Strong"/>
          <w:b w:val="0"/>
        </w:rPr>
        <w:t xml:space="preserve">, and characterize novel pro-longevity and pro-healthspan pathways in long-lived animals; but also test their translational potential </w:t>
      </w:r>
      <w:r w:rsidR="001017E5">
        <w:rPr>
          <w:rStyle w:val="Strong"/>
          <w:b w:val="0"/>
        </w:rPr>
        <w:t xml:space="preserve">in relevant model systems and increase their value </w:t>
      </w:r>
      <w:r w:rsidR="000D5E9F">
        <w:rPr>
          <w:rStyle w:val="Strong"/>
          <w:b w:val="0"/>
        </w:rPr>
        <w:t xml:space="preserve">and translational potential for future development and clinical usage. </w:t>
      </w:r>
    </w:p>
    <w:p w14:paraId="7E2E4E42" w14:textId="77777777" w:rsidR="00BA533F" w:rsidRDefault="00BA533F" w:rsidP="00BA533F">
      <w:pPr>
        <w:pStyle w:val="DataField11pt-Single"/>
        <w:ind w:firstLine="360"/>
        <w:jc w:val="both"/>
        <w:rPr>
          <w:rStyle w:val="Strong"/>
          <w:b w:val="0"/>
        </w:rPr>
      </w:pPr>
    </w:p>
    <w:p w14:paraId="38F8609D" w14:textId="7A78B45A" w:rsidR="00BA533F" w:rsidRPr="0050033E" w:rsidRDefault="00BA533F" w:rsidP="00761E38">
      <w:pPr>
        <w:numPr>
          <w:ilvl w:val="0"/>
          <w:numId w:val="19"/>
        </w:numPr>
        <w:jc w:val="both"/>
        <w:rPr>
          <w:b/>
          <w:bCs/>
        </w:rPr>
      </w:pPr>
      <w:r w:rsidRPr="00803F61">
        <w:rPr>
          <w:b/>
          <w:bCs/>
        </w:rPr>
        <w:t>JM Vazquez</w:t>
      </w:r>
      <w:r>
        <w:t xml:space="preserve">, M </w:t>
      </w:r>
      <w:proofErr w:type="spellStart"/>
      <w:r>
        <w:t>Sulak</w:t>
      </w:r>
      <w:proofErr w:type="spellEnd"/>
      <w:r>
        <w:t xml:space="preserve">, S </w:t>
      </w:r>
      <w:proofErr w:type="spellStart"/>
      <w:r>
        <w:t>Chigurupati</w:t>
      </w:r>
      <w:proofErr w:type="spellEnd"/>
      <w:r>
        <w:t xml:space="preserve">, VJ Lynch (2018). A Zombie LIF Gene in Elephants Is Upregulated by TP53 to Induce Apoptosis in Response to DNA Damage. </w:t>
      </w:r>
      <w:r>
        <w:rPr>
          <w:i/>
          <w:iCs/>
        </w:rPr>
        <w:t>Cell Reports</w:t>
      </w:r>
      <w:r>
        <w:t xml:space="preserve">, </w:t>
      </w:r>
      <w:r>
        <w:rPr>
          <w:b/>
          <w:bCs/>
        </w:rPr>
        <w:t>24</w:t>
      </w:r>
      <w:r>
        <w:t xml:space="preserve">, 1765-1776 </w:t>
      </w:r>
      <w:hyperlink r:id="rId10" w:history="1">
        <w:proofErr w:type="gramStart"/>
        <w:r>
          <w:rPr>
            <w:rStyle w:val="Hyperlink"/>
          </w:rPr>
          <w:t>doi:10.1016/j.celrep</w:t>
        </w:r>
        <w:proofErr w:type="gramEnd"/>
        <w:r>
          <w:rPr>
            <w:rStyle w:val="Hyperlink"/>
          </w:rPr>
          <w:t>.2018.07.042</w:t>
        </w:r>
      </w:hyperlink>
      <w:r w:rsidR="00761E38" w:rsidRPr="0050033E">
        <w:rPr>
          <w:b/>
          <w:bCs/>
        </w:rPr>
        <w:t xml:space="preserve"> </w:t>
      </w:r>
    </w:p>
    <w:p w14:paraId="2B9F49B8" w14:textId="77777777" w:rsidR="00BA533F" w:rsidRPr="00924CE3" w:rsidRDefault="00BA533F" w:rsidP="00BA533F">
      <w:pPr>
        <w:numPr>
          <w:ilvl w:val="0"/>
          <w:numId w:val="19"/>
        </w:numPr>
        <w:jc w:val="both"/>
        <w:rPr>
          <w:b/>
          <w:bCs/>
        </w:rPr>
      </w:pPr>
      <w:r>
        <w:lastRenderedPageBreak/>
        <w:t xml:space="preserve">SRR Kolora, GL Owens, </w:t>
      </w:r>
      <w:r w:rsidRPr="00803F61">
        <w:rPr>
          <w:b/>
          <w:bCs/>
        </w:rPr>
        <w:t>JM Vazquez</w:t>
      </w:r>
      <w:r>
        <w:t xml:space="preserve">, A Stubbs, K </w:t>
      </w:r>
      <w:proofErr w:type="spellStart"/>
      <w:r>
        <w:t>Chatla</w:t>
      </w:r>
      <w:proofErr w:type="spellEnd"/>
      <w:r>
        <w:t xml:space="preserve">, C </w:t>
      </w:r>
      <w:proofErr w:type="spellStart"/>
      <w:r>
        <w:t>Jainese</w:t>
      </w:r>
      <w:proofErr w:type="spellEnd"/>
      <w:r>
        <w:t xml:space="preserve">, K </w:t>
      </w:r>
      <w:proofErr w:type="spellStart"/>
      <w:r>
        <w:t>Seeto</w:t>
      </w:r>
      <w:proofErr w:type="spellEnd"/>
      <w:r>
        <w:t xml:space="preserve">, M McCrea, MW Sandel, JA Vianna, K </w:t>
      </w:r>
      <w:proofErr w:type="spellStart"/>
      <w:r>
        <w:t>Maslenikov</w:t>
      </w:r>
      <w:proofErr w:type="spellEnd"/>
      <w:r>
        <w:t xml:space="preserve">, D </w:t>
      </w:r>
      <w:proofErr w:type="spellStart"/>
      <w:r>
        <w:t>Bachtrog</w:t>
      </w:r>
      <w:proofErr w:type="spellEnd"/>
      <w:r>
        <w:t xml:space="preserve">, et al (2021). Origins and evolution of extreme life span in Pacific Ocean rockfishes. </w:t>
      </w:r>
      <w:r>
        <w:rPr>
          <w:i/>
          <w:iCs/>
        </w:rPr>
        <w:t>Science</w:t>
      </w:r>
      <w:r>
        <w:t xml:space="preserve">, </w:t>
      </w:r>
      <w:r>
        <w:rPr>
          <w:b/>
          <w:bCs/>
        </w:rPr>
        <w:t>374</w:t>
      </w:r>
      <w:r>
        <w:t xml:space="preserve">, 842-847 </w:t>
      </w:r>
      <w:hyperlink r:id="rId11" w:history="1">
        <w:r>
          <w:rPr>
            <w:rStyle w:val="Hyperlink"/>
          </w:rPr>
          <w:t>doi:10.1126/</w:t>
        </w:r>
        <w:proofErr w:type="gramStart"/>
        <w:r>
          <w:rPr>
            <w:rStyle w:val="Hyperlink"/>
          </w:rPr>
          <w:t>science.abg</w:t>
        </w:r>
        <w:proofErr w:type="gramEnd"/>
        <w:r>
          <w:rPr>
            <w:rStyle w:val="Hyperlink"/>
          </w:rPr>
          <w:t>5332</w:t>
        </w:r>
      </w:hyperlink>
    </w:p>
    <w:p w14:paraId="18DBD3CA" w14:textId="77777777" w:rsidR="00BA533F" w:rsidRPr="00FD7069" w:rsidRDefault="00BA533F" w:rsidP="00BA533F">
      <w:pPr>
        <w:numPr>
          <w:ilvl w:val="0"/>
          <w:numId w:val="19"/>
        </w:numPr>
        <w:jc w:val="both"/>
        <w:rPr>
          <w:b/>
          <w:bCs/>
        </w:rPr>
      </w:pPr>
      <w:r>
        <w:rPr>
          <w:b/>
          <w:bCs/>
        </w:rPr>
        <w:t>JM Vazquez</w:t>
      </w:r>
      <w:r>
        <w:t xml:space="preserve">, VJ Lynch (2021). Pervasive duplication of tumor suppressors in Afrotherians during the evolution of large bodies and reduced cancer risk. </w:t>
      </w:r>
      <w:proofErr w:type="spellStart"/>
      <w:r>
        <w:rPr>
          <w:i/>
          <w:iCs/>
        </w:rPr>
        <w:t>eLife</w:t>
      </w:r>
      <w:proofErr w:type="spellEnd"/>
      <w:r>
        <w:t xml:space="preserve">, </w:t>
      </w:r>
      <w:r>
        <w:rPr>
          <w:b/>
          <w:bCs/>
        </w:rPr>
        <w:t>10</w:t>
      </w:r>
      <w:r>
        <w:t xml:space="preserve"> </w:t>
      </w:r>
      <w:hyperlink r:id="rId12" w:history="1">
        <w:r>
          <w:rPr>
            <w:rStyle w:val="Hyperlink"/>
          </w:rPr>
          <w:t>doi:10.7554/elife.65041</w:t>
        </w:r>
      </w:hyperlink>
    </w:p>
    <w:p w14:paraId="02A2E33E" w14:textId="5F636CFD" w:rsidR="00BA533F" w:rsidRPr="00A128A0" w:rsidRDefault="00BA533F" w:rsidP="007D45A4">
      <w:pPr>
        <w:numPr>
          <w:ilvl w:val="0"/>
          <w:numId w:val="19"/>
        </w:numPr>
        <w:jc w:val="both"/>
        <w:rPr>
          <w:rStyle w:val="Strong"/>
        </w:rPr>
      </w:pPr>
      <w:r>
        <w:rPr>
          <w:b/>
          <w:bCs/>
        </w:rPr>
        <w:t>JM Vazquez</w:t>
      </w:r>
      <w:r>
        <w:t xml:space="preserve">, M Kraft, VJ Lynch (2022). A CDKN2C retroduplication in Bowhead whales is associated with the evolution of extremely long lifespans and alerted cell cycle dynamics. </w:t>
      </w:r>
      <w:proofErr w:type="spellStart"/>
      <w:r>
        <w:rPr>
          <w:i/>
          <w:iCs/>
        </w:rPr>
        <w:t>bioRxiv</w:t>
      </w:r>
      <w:proofErr w:type="spellEnd"/>
      <w:r>
        <w:t xml:space="preserve"> </w:t>
      </w:r>
      <w:hyperlink r:id="rId13" w:history="1">
        <w:r>
          <w:rPr>
            <w:rStyle w:val="Hyperlink"/>
          </w:rPr>
          <w:t>doi:10.1101/2022.09.07.506958</w:t>
        </w:r>
      </w:hyperlink>
      <w:r>
        <w:br/>
      </w:r>
    </w:p>
    <w:p w14:paraId="4E1F882A" w14:textId="77777777" w:rsidR="002C51BC" w:rsidRPr="00A128A0" w:rsidRDefault="002C51BC" w:rsidP="002C51BC">
      <w:pPr>
        <w:pStyle w:val="DataField11pt-Single"/>
        <w:rPr>
          <w:rStyle w:val="Strong"/>
        </w:rPr>
      </w:pPr>
    </w:p>
    <w:p w14:paraId="2AB7A0F5" w14:textId="51CFBE30" w:rsidR="002C51BC"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4BB0BC71" w14:textId="77777777" w:rsidR="00BA533F" w:rsidRPr="00C327B8" w:rsidRDefault="00BA533F" w:rsidP="00BA533F">
      <w:pPr>
        <w:pStyle w:val="DataField11pt-Single"/>
        <w:jc w:val="both"/>
        <w:rPr>
          <w:rStyle w:val="Strong"/>
          <w:u w:val="single"/>
        </w:rPr>
      </w:pPr>
      <w:r w:rsidRPr="00A33CDA">
        <w:rPr>
          <w:rStyle w:val="Strong"/>
          <w:u w:val="single"/>
        </w:rPr>
        <w:t>Positions</w:t>
      </w:r>
    </w:p>
    <w:p w14:paraId="563A2479" w14:textId="77777777" w:rsidR="00BA533F" w:rsidRDefault="00BA533F" w:rsidP="00BA533F">
      <w:pPr>
        <w:pStyle w:val="DataField11pt-Single"/>
        <w:ind w:left="1440" w:hanging="1440"/>
        <w:jc w:val="both"/>
        <w:rPr>
          <w:rStyle w:val="Strong"/>
          <w:b w:val="0"/>
        </w:rPr>
      </w:pPr>
      <w:r>
        <w:rPr>
          <w:rStyle w:val="Strong"/>
          <w:b w:val="0"/>
        </w:rPr>
        <w:t>2017-2018</w:t>
      </w:r>
      <w:r>
        <w:rPr>
          <w:rStyle w:val="Strong"/>
          <w:b w:val="0"/>
        </w:rPr>
        <w:tab/>
        <w:t>Student Representative, Department of Human Genetics, University of Chicago</w:t>
      </w:r>
    </w:p>
    <w:p w14:paraId="0F96259A" w14:textId="77777777" w:rsidR="00BA533F" w:rsidRDefault="00BA533F" w:rsidP="00BA533F">
      <w:pPr>
        <w:pStyle w:val="DataField11pt-Single"/>
        <w:ind w:left="1440" w:hanging="1440"/>
        <w:jc w:val="both"/>
        <w:rPr>
          <w:rStyle w:val="Strong"/>
          <w:b w:val="0"/>
        </w:rPr>
      </w:pPr>
      <w:r>
        <w:rPr>
          <w:rStyle w:val="Strong"/>
          <w:b w:val="0"/>
        </w:rPr>
        <w:t>2017-2018</w:t>
      </w:r>
      <w:r>
        <w:rPr>
          <w:rStyle w:val="Strong"/>
          <w:b w:val="0"/>
        </w:rPr>
        <w:tab/>
        <w:t>Treasurer, University of Chicago Chapter of the Society for the Advancement of Chicanos/</w:t>
      </w:r>
      <w:proofErr w:type="gramStart"/>
      <w:r>
        <w:rPr>
          <w:rStyle w:val="Strong"/>
          <w:b w:val="0"/>
        </w:rPr>
        <w:t>Hispanics</w:t>
      </w:r>
      <w:proofErr w:type="gramEnd"/>
      <w:r>
        <w:rPr>
          <w:rStyle w:val="Strong"/>
          <w:b w:val="0"/>
        </w:rPr>
        <w:t xml:space="preserve"> and Native Americans in Science (UC SACNAS), University of Chicago</w:t>
      </w:r>
    </w:p>
    <w:p w14:paraId="0E2D5127" w14:textId="77777777" w:rsidR="00BA533F" w:rsidRPr="00465558" w:rsidRDefault="00BA533F" w:rsidP="00BA533F">
      <w:pPr>
        <w:pStyle w:val="DataField11pt-Single"/>
        <w:ind w:left="1440" w:hanging="1440"/>
        <w:jc w:val="both"/>
        <w:rPr>
          <w:rStyle w:val="Strong"/>
          <w:b w:val="0"/>
          <w:bCs w:val="0"/>
        </w:rPr>
      </w:pPr>
      <w:r w:rsidRPr="00465558">
        <w:rPr>
          <w:rStyle w:val="Strong"/>
          <w:b w:val="0"/>
          <w:bCs w:val="0"/>
        </w:rPr>
        <w:t>10/2017</w:t>
      </w:r>
      <w:r w:rsidRPr="00465558">
        <w:rPr>
          <w:rStyle w:val="Strong"/>
          <w:b w:val="0"/>
          <w:bCs w:val="0"/>
        </w:rPr>
        <w:tab/>
        <w:t>Organizer, Molecular Biosciences Retreat, University of Chicago</w:t>
      </w:r>
    </w:p>
    <w:p w14:paraId="7B8EEE3A" w14:textId="77777777" w:rsidR="00BA533F" w:rsidRPr="00465558" w:rsidRDefault="00BA533F" w:rsidP="00BA533F">
      <w:pPr>
        <w:pStyle w:val="DataField11pt-Single"/>
        <w:ind w:left="1440" w:hanging="1440"/>
        <w:jc w:val="both"/>
        <w:rPr>
          <w:rStyle w:val="Strong"/>
          <w:b w:val="0"/>
          <w:bCs w:val="0"/>
        </w:rPr>
      </w:pPr>
      <w:r w:rsidRPr="00465558">
        <w:rPr>
          <w:rStyle w:val="Strong"/>
          <w:b w:val="0"/>
          <w:bCs w:val="0"/>
        </w:rPr>
        <w:t>04/2018</w:t>
      </w:r>
      <w:r w:rsidRPr="00465558">
        <w:rPr>
          <w:rStyle w:val="Strong"/>
          <w:b w:val="0"/>
          <w:bCs w:val="0"/>
        </w:rPr>
        <w:tab/>
        <w:t>Co-chair, First Annual Midwest Regional SACNAS Conference at the University of Chicago</w:t>
      </w:r>
    </w:p>
    <w:p w14:paraId="35561597" w14:textId="77777777" w:rsidR="00BA533F" w:rsidRDefault="00BA533F" w:rsidP="00BA533F">
      <w:pPr>
        <w:pStyle w:val="DataField11pt-Single"/>
        <w:ind w:left="1440" w:hanging="1440"/>
        <w:jc w:val="both"/>
        <w:rPr>
          <w:rStyle w:val="Strong"/>
          <w:b w:val="0"/>
        </w:rPr>
      </w:pPr>
      <w:r>
        <w:rPr>
          <w:rStyle w:val="Strong"/>
          <w:b w:val="0"/>
        </w:rPr>
        <w:t>2018-2020</w:t>
      </w:r>
      <w:r>
        <w:rPr>
          <w:rStyle w:val="Strong"/>
          <w:b w:val="0"/>
        </w:rPr>
        <w:tab/>
        <w:t>President, UCSACNAS, University of Chicago</w:t>
      </w:r>
    </w:p>
    <w:p w14:paraId="428718B3" w14:textId="77777777" w:rsidR="00BA533F" w:rsidRDefault="00BA533F" w:rsidP="00BA533F">
      <w:pPr>
        <w:pStyle w:val="DataField11pt-Single"/>
        <w:ind w:left="1440" w:hanging="1440"/>
        <w:jc w:val="both"/>
        <w:rPr>
          <w:rStyle w:val="Strong"/>
          <w:b w:val="0"/>
        </w:rPr>
      </w:pPr>
      <w:r w:rsidRPr="00560DBF">
        <w:rPr>
          <w:rStyle w:val="Strong"/>
          <w:b w:val="0"/>
        </w:rPr>
        <w:t>04/2019</w:t>
      </w:r>
      <w:r w:rsidRPr="00560DBF">
        <w:rPr>
          <w:rStyle w:val="Strong"/>
          <w:b w:val="0"/>
        </w:rPr>
        <w:tab/>
        <w:t>Corresponding Chair, Second Annual Midwest Regional SACNAS Conference at the University of Chicago</w:t>
      </w:r>
    </w:p>
    <w:p w14:paraId="53CB5282" w14:textId="50FCD8D1" w:rsidR="00BA533F" w:rsidRDefault="00BA533F" w:rsidP="00BA533F">
      <w:pPr>
        <w:pStyle w:val="DataField11pt-Single"/>
        <w:ind w:left="1440" w:hanging="1440"/>
        <w:jc w:val="both"/>
        <w:rPr>
          <w:rStyle w:val="Strong"/>
          <w:b w:val="0"/>
        </w:rPr>
      </w:pPr>
      <w:r w:rsidRPr="00560DBF">
        <w:rPr>
          <w:rStyle w:val="Strong"/>
          <w:b w:val="0"/>
        </w:rPr>
        <w:t>0</w:t>
      </w:r>
      <w:r>
        <w:rPr>
          <w:rStyle w:val="Strong"/>
          <w:b w:val="0"/>
        </w:rPr>
        <w:t>7</w:t>
      </w:r>
      <w:r w:rsidRPr="00560DBF">
        <w:rPr>
          <w:rStyle w:val="Strong"/>
          <w:b w:val="0"/>
        </w:rPr>
        <w:t>/2019</w:t>
      </w:r>
      <w:r w:rsidRPr="00560DBF">
        <w:rPr>
          <w:rStyle w:val="Strong"/>
          <w:b w:val="0"/>
        </w:rPr>
        <w:tab/>
        <w:t xml:space="preserve">Corresponding Chair, </w:t>
      </w:r>
      <w:r>
        <w:rPr>
          <w:rStyle w:val="Strong"/>
          <w:b w:val="0"/>
        </w:rPr>
        <w:t>2019 Gordon Research Seminar in the Biology of Aging</w:t>
      </w:r>
    </w:p>
    <w:p w14:paraId="0F16A0C5" w14:textId="77777777" w:rsidR="00BA533F" w:rsidRDefault="00BA533F" w:rsidP="00BA533F">
      <w:pPr>
        <w:pStyle w:val="DataField11pt-Single"/>
        <w:ind w:left="1440" w:hanging="1440"/>
        <w:jc w:val="both"/>
        <w:rPr>
          <w:rStyle w:val="Strong"/>
          <w:b w:val="0"/>
        </w:rPr>
      </w:pPr>
    </w:p>
    <w:p w14:paraId="0BEA58B4" w14:textId="77777777" w:rsidR="00BA533F" w:rsidRDefault="00BA533F" w:rsidP="00BA533F">
      <w:pPr>
        <w:pStyle w:val="DataField11pt-Single"/>
        <w:ind w:left="1440" w:hanging="1440"/>
        <w:jc w:val="both"/>
        <w:rPr>
          <w:rStyle w:val="Strong"/>
          <w:b w:val="0"/>
        </w:rPr>
      </w:pPr>
      <w:r>
        <w:rPr>
          <w:rStyle w:val="Strong"/>
          <w:bCs w:val="0"/>
          <w:u w:val="single"/>
        </w:rPr>
        <w:t>Professional Societies</w:t>
      </w:r>
    </w:p>
    <w:p w14:paraId="38599788" w14:textId="77777777" w:rsidR="00BA533F" w:rsidRDefault="00BA533F" w:rsidP="00BA533F">
      <w:pPr>
        <w:pStyle w:val="DataField11pt-Single"/>
        <w:ind w:left="1440" w:hanging="1440"/>
        <w:jc w:val="both"/>
        <w:rPr>
          <w:rStyle w:val="Strong"/>
          <w:b w:val="0"/>
        </w:rPr>
      </w:pPr>
      <w:r>
        <w:rPr>
          <w:rStyle w:val="Strong"/>
          <w:b w:val="0"/>
        </w:rPr>
        <w:t>2016-</w:t>
      </w:r>
      <w:r>
        <w:rPr>
          <w:rStyle w:val="Strong"/>
          <w:b w:val="0"/>
        </w:rPr>
        <w:tab/>
        <w:t>Society for the Advancement of Chicanos/Hispanics and Native Americans in Science</w:t>
      </w:r>
    </w:p>
    <w:p w14:paraId="60170157" w14:textId="77777777" w:rsidR="00BA533F" w:rsidRDefault="00BA533F" w:rsidP="00BA533F">
      <w:pPr>
        <w:pStyle w:val="DataField11pt-Single"/>
        <w:ind w:left="1440" w:hanging="1440"/>
        <w:jc w:val="both"/>
        <w:rPr>
          <w:rStyle w:val="Strong"/>
          <w:b w:val="0"/>
        </w:rPr>
      </w:pPr>
      <w:r>
        <w:rPr>
          <w:rStyle w:val="Strong"/>
          <w:b w:val="0"/>
        </w:rPr>
        <w:t>2019-</w:t>
      </w:r>
      <w:r>
        <w:rPr>
          <w:rStyle w:val="Strong"/>
          <w:b w:val="0"/>
        </w:rPr>
        <w:tab/>
        <w:t>North American Society for Bat Research</w:t>
      </w:r>
    </w:p>
    <w:p w14:paraId="6D9B44A3" w14:textId="77777777" w:rsidR="00BA533F" w:rsidRDefault="00BA533F" w:rsidP="00BA533F">
      <w:pPr>
        <w:pStyle w:val="DataField11pt-Single"/>
        <w:ind w:left="1440" w:hanging="1440"/>
        <w:jc w:val="both"/>
        <w:rPr>
          <w:rStyle w:val="Strong"/>
          <w:b w:val="0"/>
        </w:rPr>
      </w:pPr>
      <w:r>
        <w:rPr>
          <w:rStyle w:val="Strong"/>
          <w:b w:val="0"/>
        </w:rPr>
        <w:t>2020-</w:t>
      </w:r>
      <w:r>
        <w:rPr>
          <w:rStyle w:val="Strong"/>
          <w:b w:val="0"/>
        </w:rPr>
        <w:tab/>
        <w:t>American Aging Association</w:t>
      </w:r>
    </w:p>
    <w:p w14:paraId="78A51FD7" w14:textId="77777777" w:rsidR="00BA533F" w:rsidRDefault="00BA533F" w:rsidP="00BA533F">
      <w:pPr>
        <w:pStyle w:val="DataField11pt-Single"/>
        <w:ind w:left="1440" w:hanging="1440"/>
        <w:jc w:val="both"/>
        <w:rPr>
          <w:rStyle w:val="Strong"/>
          <w:b w:val="0"/>
        </w:rPr>
      </w:pPr>
      <w:r>
        <w:rPr>
          <w:rStyle w:val="Strong"/>
          <w:b w:val="0"/>
        </w:rPr>
        <w:t>2022-</w:t>
      </w:r>
      <w:r>
        <w:rPr>
          <w:rStyle w:val="Strong"/>
          <w:b w:val="0"/>
        </w:rPr>
        <w:tab/>
        <w:t>Western Bat Working Group</w:t>
      </w:r>
    </w:p>
    <w:p w14:paraId="71C37A68" w14:textId="77777777" w:rsidR="00BA533F" w:rsidRDefault="00BA533F" w:rsidP="00BA533F">
      <w:pPr>
        <w:pStyle w:val="DataField11pt-Single"/>
        <w:ind w:left="1440" w:hanging="1440"/>
        <w:jc w:val="both"/>
        <w:rPr>
          <w:rStyle w:val="Strong"/>
          <w:b w:val="0"/>
        </w:rPr>
      </w:pPr>
      <w:r>
        <w:rPr>
          <w:rStyle w:val="Strong"/>
          <w:b w:val="0"/>
        </w:rPr>
        <w:t>2022-</w:t>
      </w:r>
      <w:r>
        <w:rPr>
          <w:rStyle w:val="Strong"/>
          <w:b w:val="0"/>
        </w:rPr>
        <w:tab/>
        <w:t>Wildlife Society</w:t>
      </w:r>
    </w:p>
    <w:p w14:paraId="733BD8FF" w14:textId="72226D0C" w:rsidR="00BA533F" w:rsidRDefault="00BA533F" w:rsidP="00BA533F">
      <w:pPr>
        <w:pStyle w:val="DataField11pt-Single"/>
        <w:ind w:left="1440" w:hanging="1440"/>
        <w:jc w:val="both"/>
        <w:rPr>
          <w:rStyle w:val="Strong"/>
          <w:b w:val="0"/>
        </w:rPr>
      </w:pPr>
      <w:r>
        <w:rPr>
          <w:rStyle w:val="Strong"/>
          <w:b w:val="0"/>
        </w:rPr>
        <w:t>2022-</w:t>
      </w:r>
      <w:r>
        <w:rPr>
          <w:rStyle w:val="Strong"/>
          <w:b w:val="0"/>
        </w:rPr>
        <w:tab/>
        <w:t>International Society for Evolution, Medicine, and Public Health</w:t>
      </w:r>
    </w:p>
    <w:p w14:paraId="2DBE4A24" w14:textId="77777777" w:rsidR="00BA533F" w:rsidRPr="00412A19" w:rsidRDefault="00BA533F" w:rsidP="00BA533F">
      <w:pPr>
        <w:pStyle w:val="DataField11pt-Single"/>
        <w:ind w:left="1440" w:hanging="1440"/>
        <w:jc w:val="both"/>
        <w:rPr>
          <w:rStyle w:val="Strong"/>
          <w:b w:val="0"/>
        </w:rPr>
      </w:pPr>
    </w:p>
    <w:p w14:paraId="090530AB" w14:textId="77777777" w:rsidR="00BA533F" w:rsidRPr="0009636F" w:rsidRDefault="00BA533F" w:rsidP="00BA533F">
      <w:pPr>
        <w:pStyle w:val="DataField11pt-Single"/>
        <w:jc w:val="both"/>
        <w:rPr>
          <w:rStyle w:val="Strong"/>
          <w:u w:val="single"/>
        </w:rPr>
      </w:pPr>
      <w:r w:rsidRPr="0009636F">
        <w:rPr>
          <w:rStyle w:val="Strong"/>
          <w:u w:val="single"/>
        </w:rPr>
        <w:t>Grants and Scholarships</w:t>
      </w:r>
    </w:p>
    <w:p w14:paraId="2728CE2A" w14:textId="77777777" w:rsidR="00BA533F" w:rsidRDefault="00BA533F" w:rsidP="00BA533F">
      <w:pPr>
        <w:pStyle w:val="DataField11pt-Single"/>
        <w:jc w:val="both"/>
        <w:rPr>
          <w:rStyle w:val="Strong"/>
          <w:b w:val="0"/>
        </w:rPr>
      </w:pPr>
      <w:r>
        <w:rPr>
          <w:rStyle w:val="Strong"/>
          <w:b w:val="0"/>
        </w:rPr>
        <w:t>2011-2015</w:t>
      </w:r>
      <w:r>
        <w:rPr>
          <w:rStyle w:val="Strong"/>
          <w:b w:val="0"/>
        </w:rPr>
        <w:tab/>
      </w:r>
      <w:r>
        <w:rPr>
          <w:rStyle w:val="Strong"/>
          <w:b w:val="0"/>
        </w:rPr>
        <w:tab/>
        <w:t>Dean’s Scholarship, University of Rochester</w:t>
      </w:r>
    </w:p>
    <w:p w14:paraId="6379E404" w14:textId="77777777" w:rsidR="00BA533F" w:rsidRDefault="00BA533F" w:rsidP="00BA533F">
      <w:pPr>
        <w:pStyle w:val="DataField11pt-Single"/>
        <w:jc w:val="both"/>
        <w:rPr>
          <w:rStyle w:val="Strong"/>
          <w:b w:val="0"/>
        </w:rPr>
      </w:pPr>
      <w:r>
        <w:rPr>
          <w:rStyle w:val="Strong"/>
          <w:b w:val="0"/>
        </w:rPr>
        <w:t>2012-2015</w:t>
      </w:r>
      <w:r>
        <w:rPr>
          <w:rStyle w:val="Strong"/>
          <w:b w:val="0"/>
        </w:rPr>
        <w:tab/>
      </w:r>
      <w:r>
        <w:rPr>
          <w:rStyle w:val="Strong"/>
          <w:b w:val="0"/>
        </w:rPr>
        <w:tab/>
        <w:t>Howard Bryant Memorial Scholarship, University of Rochester</w:t>
      </w:r>
    </w:p>
    <w:p w14:paraId="562D6796" w14:textId="77777777" w:rsidR="00BA533F" w:rsidRDefault="00BA533F" w:rsidP="00BA533F">
      <w:pPr>
        <w:pStyle w:val="DataField11pt-Single"/>
        <w:jc w:val="both"/>
        <w:rPr>
          <w:rStyle w:val="Strong"/>
          <w:b w:val="0"/>
        </w:rPr>
      </w:pPr>
      <w:r>
        <w:rPr>
          <w:rStyle w:val="Strong"/>
          <w:b w:val="0"/>
        </w:rPr>
        <w:t>2015-2017</w:t>
      </w:r>
      <w:r>
        <w:rPr>
          <w:rStyle w:val="Strong"/>
          <w:b w:val="0"/>
        </w:rPr>
        <w:tab/>
      </w:r>
      <w:r>
        <w:rPr>
          <w:rStyle w:val="Strong"/>
          <w:b w:val="0"/>
        </w:rPr>
        <w:tab/>
        <w:t xml:space="preserve">Initiative to Maximize Student Development (R25, </w:t>
      </w:r>
      <w:r w:rsidRPr="00B519F6">
        <w:rPr>
          <w:rStyle w:val="Strong"/>
          <w:b w:val="0"/>
        </w:rPr>
        <w:t>NIGMS</w:t>
      </w:r>
      <w:r>
        <w:rPr>
          <w:rStyle w:val="Strong"/>
          <w:b w:val="0"/>
        </w:rPr>
        <w:t xml:space="preserve">) Trainee, University of Chicago </w:t>
      </w:r>
    </w:p>
    <w:p w14:paraId="26EBC22E" w14:textId="77777777" w:rsidR="00BA533F" w:rsidRDefault="00BA533F" w:rsidP="00BA533F">
      <w:pPr>
        <w:pStyle w:val="DataField11pt-Single"/>
        <w:jc w:val="both"/>
        <w:rPr>
          <w:rStyle w:val="Strong"/>
          <w:b w:val="0"/>
        </w:rPr>
      </w:pPr>
      <w:r>
        <w:rPr>
          <w:rStyle w:val="Strong"/>
          <w:b w:val="0"/>
        </w:rPr>
        <w:t>2019-2020</w:t>
      </w:r>
      <w:r>
        <w:rPr>
          <w:rStyle w:val="Strong"/>
          <w:b w:val="0"/>
        </w:rPr>
        <w:tab/>
      </w:r>
      <w:r>
        <w:rPr>
          <w:rStyle w:val="Strong"/>
          <w:b w:val="0"/>
        </w:rPr>
        <w:tab/>
        <w:t xml:space="preserve">Yale </w:t>
      </w:r>
      <w:proofErr w:type="spellStart"/>
      <w:r>
        <w:rPr>
          <w:rStyle w:val="Strong"/>
          <w:b w:val="0"/>
        </w:rPr>
        <w:t>Ciencia</w:t>
      </w:r>
      <w:proofErr w:type="spellEnd"/>
      <w:r>
        <w:rPr>
          <w:rStyle w:val="Strong"/>
          <w:b w:val="0"/>
        </w:rPr>
        <w:t xml:space="preserve"> Academy Fellowship</w:t>
      </w:r>
    </w:p>
    <w:p w14:paraId="3D852CA3" w14:textId="77777777" w:rsidR="00BA533F" w:rsidRDefault="00BA533F" w:rsidP="00BA533F">
      <w:pPr>
        <w:pStyle w:val="DataField11pt-Single"/>
        <w:jc w:val="both"/>
        <w:rPr>
          <w:rStyle w:val="Strong"/>
          <w:b w:val="0"/>
        </w:rPr>
      </w:pPr>
      <w:r>
        <w:rPr>
          <w:rStyle w:val="Strong"/>
          <w:b w:val="0"/>
        </w:rPr>
        <w:t>2020</w:t>
      </w:r>
      <w:r>
        <w:rPr>
          <w:rStyle w:val="Strong"/>
          <w:b w:val="0"/>
        </w:rPr>
        <w:tab/>
      </w:r>
      <w:r>
        <w:rPr>
          <w:rStyle w:val="Strong"/>
          <w:b w:val="0"/>
        </w:rPr>
        <w:tab/>
      </w:r>
      <w:r>
        <w:rPr>
          <w:rStyle w:val="Strong"/>
          <w:b w:val="0"/>
        </w:rPr>
        <w:tab/>
        <w:t>(Finalist) Life Sciences Research Foundation Fellowship</w:t>
      </w:r>
    </w:p>
    <w:p w14:paraId="390E3F75" w14:textId="77777777" w:rsidR="00BA533F" w:rsidRDefault="00BA533F" w:rsidP="00BA533F">
      <w:pPr>
        <w:pStyle w:val="DataField11pt-Single"/>
        <w:jc w:val="both"/>
        <w:rPr>
          <w:rStyle w:val="Strong"/>
          <w:b w:val="0"/>
        </w:rPr>
      </w:pPr>
      <w:r>
        <w:rPr>
          <w:rStyle w:val="Strong"/>
          <w:b w:val="0"/>
        </w:rPr>
        <w:t>2020</w:t>
      </w:r>
      <w:r>
        <w:rPr>
          <w:rStyle w:val="Strong"/>
          <w:b w:val="0"/>
        </w:rPr>
        <w:tab/>
      </w:r>
      <w:r>
        <w:rPr>
          <w:rStyle w:val="Strong"/>
          <w:b w:val="0"/>
        </w:rPr>
        <w:tab/>
      </w:r>
      <w:r>
        <w:rPr>
          <w:rStyle w:val="Strong"/>
          <w:b w:val="0"/>
        </w:rPr>
        <w:tab/>
        <w:t>(Meritorious) NSF Postdoctoral Research Fellowship in Biology</w:t>
      </w:r>
    </w:p>
    <w:p w14:paraId="131F73E9" w14:textId="7470F8D3" w:rsidR="00BA533F" w:rsidRPr="0009636F" w:rsidRDefault="00BA533F" w:rsidP="00BA533F">
      <w:pPr>
        <w:pStyle w:val="DataField11pt-Single"/>
        <w:jc w:val="both"/>
        <w:rPr>
          <w:rStyle w:val="Strong"/>
          <w:b w:val="0"/>
        </w:rPr>
      </w:pPr>
      <w:r>
        <w:rPr>
          <w:rStyle w:val="Strong"/>
          <w:b w:val="0"/>
        </w:rPr>
        <w:t>2021-2023</w:t>
      </w:r>
      <w:r>
        <w:rPr>
          <w:rStyle w:val="Strong"/>
          <w:b w:val="0"/>
        </w:rPr>
        <w:tab/>
      </w:r>
      <w:r>
        <w:rPr>
          <w:rStyle w:val="Strong"/>
          <w:b w:val="0"/>
        </w:rPr>
        <w:tab/>
        <w:t xml:space="preserve">NSF Postdoctoral Research Fellowship in Biology (NSF PRFB </w:t>
      </w:r>
      <w:r w:rsidRPr="00B83AC7">
        <w:rPr>
          <w:rStyle w:val="Strong"/>
          <w:b w:val="0"/>
        </w:rPr>
        <w:t>2109915</w:t>
      </w:r>
      <w:r>
        <w:rPr>
          <w:rStyle w:val="Strong"/>
          <w:b w:val="0"/>
        </w:rPr>
        <w:t>)</w:t>
      </w:r>
    </w:p>
    <w:p w14:paraId="31078850" w14:textId="77777777" w:rsidR="00BA533F" w:rsidRPr="00A128A0" w:rsidRDefault="00BA533F" w:rsidP="002C51BC">
      <w:pPr>
        <w:pStyle w:val="DataField11pt-Single"/>
        <w:rPr>
          <w:rStyle w:val="Strong"/>
        </w:rPr>
      </w:pP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0FFBF1B3" w14:textId="77777777" w:rsidR="00BA533F" w:rsidRDefault="00BA533F" w:rsidP="00BA533F">
      <w:pPr>
        <w:pStyle w:val="DataField11pt-Single"/>
        <w:ind w:firstLine="360"/>
        <w:jc w:val="both"/>
        <w:rPr>
          <w:rStyle w:val="Strong"/>
          <w:b w:val="0"/>
        </w:rPr>
      </w:pPr>
      <w:r>
        <w:rPr>
          <w:rStyle w:val="Strong"/>
          <w:b w:val="0"/>
        </w:rPr>
        <w:t xml:space="preserve">Aging is a fundamental rule that seemingly underlies all life, and its impacts extend to most known facets of biology. However, the large variability in lifespans – both between and within species – suggest that there </w:t>
      </w:r>
      <w:proofErr w:type="gramStart"/>
      <w:r>
        <w:rPr>
          <w:rStyle w:val="Strong"/>
          <w:b w:val="0"/>
        </w:rPr>
        <w:t>are</w:t>
      </w:r>
      <w:proofErr w:type="gramEnd"/>
      <w:r>
        <w:rPr>
          <w:rStyle w:val="Strong"/>
          <w:b w:val="0"/>
        </w:rPr>
        <w:t xml:space="preserve"> a combination of genetic and environmental factors that can control and modulate the aging process. The near-universality in mammals of aging-related diseases, such as cancer, heart disease, and sarcopenia, provides us with the opportunity to pursue a two-pronged approach to understand aging: the study the basic </w:t>
      </w:r>
      <w:proofErr w:type="spellStart"/>
      <w:r>
        <w:rPr>
          <w:rStyle w:val="Strong"/>
          <w:b w:val="0"/>
        </w:rPr>
        <w:t>pathogenetics</w:t>
      </w:r>
      <w:proofErr w:type="spellEnd"/>
      <w:r>
        <w:rPr>
          <w:rStyle w:val="Strong"/>
          <w:b w:val="0"/>
        </w:rPr>
        <w:t xml:space="preserve"> of these disorders in short-lived model organisms such as mice; and the study of mechanisms associated with extraordinary longevity in long-lived, non-model organisms. By combining these two complementary approaches, one can augment and independently verify our knowledge of the biological mechanisms underlying aging and aging-related diseases to better understand and inform treatments in humans. </w:t>
      </w:r>
    </w:p>
    <w:p w14:paraId="4F740ABC" w14:textId="77777777" w:rsidR="00BA533F" w:rsidRDefault="00BA533F" w:rsidP="00BA533F">
      <w:pPr>
        <w:pStyle w:val="DataField11pt-Single"/>
        <w:jc w:val="both"/>
        <w:rPr>
          <w:rStyle w:val="Strong"/>
          <w:b w:val="0"/>
        </w:rPr>
      </w:pPr>
    </w:p>
    <w:p w14:paraId="6B83D4C5" w14:textId="77777777" w:rsidR="00B1284B" w:rsidRPr="00422913" w:rsidRDefault="00B1284B" w:rsidP="00E850F0">
      <w:pPr>
        <w:pStyle w:val="ListParagraph"/>
        <w:numPr>
          <w:ilvl w:val="0"/>
          <w:numId w:val="20"/>
        </w:numPr>
        <w:tabs>
          <w:tab w:val="left" w:pos="990"/>
        </w:tabs>
        <w:ind w:left="360"/>
        <w:jc w:val="both"/>
        <w:rPr>
          <w:rStyle w:val="Strong"/>
          <w:rFonts w:cs="Arial"/>
          <w:b w:val="0"/>
          <w:bCs w:val="0"/>
          <w:szCs w:val="22"/>
        </w:rPr>
      </w:pPr>
      <w:r>
        <w:rPr>
          <w:rStyle w:val="Strong"/>
          <w:rFonts w:cs="Arial"/>
          <w:szCs w:val="22"/>
        </w:rPr>
        <w:t xml:space="preserve">Establishing </w:t>
      </w:r>
      <w:r w:rsidRPr="00551302">
        <w:rPr>
          <w:rStyle w:val="Strong"/>
          <w:rFonts w:cs="Arial"/>
          <w:szCs w:val="22"/>
        </w:rPr>
        <w:t>Model System</w:t>
      </w:r>
      <w:r>
        <w:rPr>
          <w:rStyle w:val="Strong"/>
          <w:rFonts w:cs="Arial"/>
          <w:szCs w:val="22"/>
        </w:rPr>
        <w:t>s</w:t>
      </w:r>
      <w:r w:rsidRPr="00551302">
        <w:rPr>
          <w:rStyle w:val="Strong"/>
          <w:rFonts w:cs="Arial"/>
          <w:szCs w:val="22"/>
        </w:rPr>
        <w:t xml:space="preserve"> for Studying the Evolution and Genomics of Longevity</w:t>
      </w:r>
      <w:r>
        <w:rPr>
          <w:rStyle w:val="Strong"/>
          <w:rFonts w:cs="Arial"/>
          <w:szCs w:val="22"/>
        </w:rPr>
        <w:t xml:space="preserve"> </w:t>
      </w:r>
    </w:p>
    <w:p w14:paraId="3B8679F6" w14:textId="77777777" w:rsidR="00B1284B" w:rsidRDefault="00B1284B"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r>
      <w:r w:rsidRPr="00422913">
        <w:rPr>
          <w:rStyle w:val="Strong"/>
          <w:rFonts w:cs="Arial"/>
          <w:b w:val="0"/>
          <w:bCs w:val="0"/>
          <w:szCs w:val="22"/>
        </w:rPr>
        <w:t xml:space="preserve">Mammals exhibit a wide variety of maximum lifespans; cells from exceptionally long-lived species like bats demonstrate exceptional tolerance stresses including DNA damage, oxidation, and heat shock. </w:t>
      </w:r>
      <w:r w:rsidRPr="00422913">
        <w:rPr>
          <w:rStyle w:val="Strong"/>
          <w:rFonts w:cs="Arial"/>
          <w:b w:val="0"/>
          <w:bCs w:val="0"/>
          <w:szCs w:val="22"/>
        </w:rPr>
        <w:lastRenderedPageBreak/>
        <w:t>Comparative studies between long- and -short-lived species link increased stress tolerance with the improved cellular homeostasis underlying their extended lifespans and exceptional health and vitality in old age.</w:t>
      </w:r>
      <w:r>
        <w:rPr>
          <w:rStyle w:val="Strong"/>
          <w:rFonts w:cs="Arial"/>
          <w:b w:val="0"/>
          <w:bCs w:val="0"/>
          <w:szCs w:val="22"/>
        </w:rPr>
        <w:t xml:space="preserve"> To-date, most studies have suffered from a combination of highly fragmented and erroneous genomes; </w:t>
      </w:r>
      <w:r w:rsidRPr="00422913">
        <w:rPr>
          <w:rStyle w:val="Strong"/>
          <w:rFonts w:cs="Arial"/>
          <w:b w:val="0"/>
          <w:bCs w:val="0"/>
          <w:szCs w:val="22"/>
        </w:rPr>
        <w:t>enormous evolutionary</w:t>
      </w:r>
      <w:r>
        <w:rPr>
          <w:rStyle w:val="Strong"/>
          <w:rFonts w:cs="Arial"/>
          <w:b w:val="0"/>
          <w:bCs w:val="0"/>
          <w:szCs w:val="22"/>
        </w:rPr>
        <w:t xml:space="preserve"> breadth, with little depth; and a nearly mutual exclusivity between genomics and functional studies. These </w:t>
      </w:r>
      <w:r w:rsidRPr="00422913">
        <w:rPr>
          <w:rStyle w:val="Strong"/>
          <w:rFonts w:cs="Arial"/>
          <w:b w:val="0"/>
          <w:bCs w:val="0"/>
          <w:szCs w:val="22"/>
        </w:rPr>
        <w:t xml:space="preserve">factors reduce the power </w:t>
      </w:r>
      <w:r>
        <w:rPr>
          <w:rStyle w:val="Strong"/>
          <w:rFonts w:cs="Arial"/>
          <w:b w:val="0"/>
          <w:bCs w:val="0"/>
          <w:szCs w:val="22"/>
        </w:rPr>
        <w:t xml:space="preserve">of these studies </w:t>
      </w:r>
      <w:r w:rsidRPr="00422913">
        <w:rPr>
          <w:rStyle w:val="Strong"/>
          <w:rFonts w:cs="Arial"/>
          <w:b w:val="0"/>
          <w:bCs w:val="0"/>
          <w:szCs w:val="22"/>
        </w:rPr>
        <w:t xml:space="preserve">to identify genetic and phenotypic differences between long- and short-lived species. </w:t>
      </w:r>
      <w:r>
        <w:rPr>
          <w:rStyle w:val="Strong"/>
          <w:rFonts w:cs="Arial"/>
          <w:b w:val="0"/>
          <w:bCs w:val="0"/>
          <w:szCs w:val="22"/>
        </w:rPr>
        <w:t xml:space="preserve">In order to identify causal genes underlying longevity-associated traits, it is necessary to focus on a clade of </w:t>
      </w:r>
      <w:proofErr w:type="gramStart"/>
      <w:r>
        <w:rPr>
          <w:rStyle w:val="Strong"/>
          <w:rFonts w:cs="Arial"/>
          <w:b w:val="0"/>
          <w:bCs w:val="0"/>
          <w:szCs w:val="22"/>
        </w:rPr>
        <w:t>closely-related</w:t>
      </w:r>
      <w:proofErr w:type="gramEnd"/>
      <w:r>
        <w:rPr>
          <w:rStyle w:val="Strong"/>
          <w:rFonts w:cs="Arial"/>
          <w:b w:val="0"/>
          <w:bCs w:val="0"/>
          <w:szCs w:val="22"/>
        </w:rPr>
        <w:t xml:space="preserve"> species encompassing a dynamic range of lifespans; equipped with both high-quality genomes and the cell lines to validate hypotheses and putative genes. </w:t>
      </w:r>
    </w:p>
    <w:p w14:paraId="31019787" w14:textId="77777777" w:rsidR="00B1284B" w:rsidRPr="00FC17CA" w:rsidRDefault="00B1284B"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t xml:space="preserve">In Owens and Kolora </w:t>
      </w:r>
      <w:r>
        <w:rPr>
          <w:rStyle w:val="Strong"/>
          <w:rFonts w:cs="Arial"/>
          <w:b w:val="0"/>
          <w:bCs w:val="0"/>
          <w:i/>
          <w:iCs/>
          <w:szCs w:val="22"/>
        </w:rPr>
        <w:t>et al</w:t>
      </w:r>
      <w:r>
        <w:rPr>
          <w:rStyle w:val="Strong"/>
          <w:rFonts w:cs="Arial"/>
          <w:b w:val="0"/>
          <w:bCs w:val="0"/>
          <w:szCs w:val="22"/>
        </w:rPr>
        <w:t xml:space="preserve"> 2021, we sought to overcome the issue of evolutionary breadth and depth by sequencing over 88 species of rockfish, with lifespans ranging from 10-200 years, enabling us to use a variety of statistical approaches to link new genes to the evolution of longevity and other associated traits. </w:t>
      </w:r>
    </w:p>
    <w:p w14:paraId="251EE29F" w14:textId="77777777" w:rsidR="00B1284B" w:rsidRDefault="00B1284B"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t xml:space="preserve">Thus far, the field of comparative biology has lacked the combination of </w:t>
      </w:r>
      <w:proofErr w:type="gramStart"/>
      <w:r>
        <w:rPr>
          <w:rStyle w:val="Strong"/>
          <w:rFonts w:cs="Arial"/>
          <w:b w:val="0"/>
          <w:bCs w:val="0"/>
          <w:szCs w:val="22"/>
        </w:rPr>
        <w:t>high quality</w:t>
      </w:r>
      <w:proofErr w:type="gramEnd"/>
      <w:r>
        <w:rPr>
          <w:rStyle w:val="Strong"/>
          <w:rFonts w:cs="Arial"/>
          <w:b w:val="0"/>
          <w:bCs w:val="0"/>
          <w:szCs w:val="22"/>
        </w:rPr>
        <w:t xml:space="preserve"> genomes and cell lines necessary for robust studies of longevity-associated traits. To combat this,</w:t>
      </w:r>
      <w:r w:rsidRPr="00422913">
        <w:rPr>
          <w:rStyle w:val="Strong"/>
          <w:rFonts w:cs="Arial"/>
          <w:b w:val="0"/>
          <w:bCs w:val="0"/>
          <w:szCs w:val="22"/>
        </w:rPr>
        <w:t xml:space="preserve"> I </w:t>
      </w:r>
      <w:r>
        <w:rPr>
          <w:rStyle w:val="Strong"/>
          <w:rFonts w:cs="Arial"/>
          <w:b w:val="0"/>
          <w:bCs w:val="0"/>
          <w:szCs w:val="22"/>
        </w:rPr>
        <w:t xml:space="preserve">have established both </w:t>
      </w:r>
      <w:r w:rsidRPr="00422913">
        <w:rPr>
          <w:rStyle w:val="Strong"/>
          <w:rFonts w:cs="Arial"/>
          <w:b w:val="0"/>
          <w:bCs w:val="0"/>
          <w:szCs w:val="22"/>
        </w:rPr>
        <w:t>reference genomes</w:t>
      </w:r>
      <w:r>
        <w:rPr>
          <w:rStyle w:val="Strong"/>
          <w:rFonts w:cs="Arial"/>
          <w:b w:val="0"/>
          <w:bCs w:val="0"/>
          <w:szCs w:val="22"/>
        </w:rPr>
        <w:t xml:space="preserve"> and a collection of over 200 primary cell lines </w:t>
      </w:r>
      <w:r w:rsidRPr="00422913">
        <w:rPr>
          <w:rStyle w:val="Strong"/>
          <w:rFonts w:cs="Arial"/>
          <w:b w:val="0"/>
          <w:bCs w:val="0"/>
          <w:szCs w:val="22"/>
        </w:rPr>
        <w:t xml:space="preserve">from a clade of nine </w:t>
      </w:r>
      <w:proofErr w:type="gramStart"/>
      <w:r w:rsidRPr="00422913">
        <w:rPr>
          <w:rStyle w:val="Strong"/>
          <w:rFonts w:cs="Arial"/>
          <w:b w:val="0"/>
          <w:bCs w:val="0"/>
          <w:szCs w:val="22"/>
        </w:rPr>
        <w:t>closely-related</w:t>
      </w:r>
      <w:proofErr w:type="gramEnd"/>
      <w:r w:rsidRPr="00422913">
        <w:rPr>
          <w:rStyle w:val="Strong"/>
          <w:rFonts w:cs="Arial"/>
          <w:b w:val="0"/>
          <w:bCs w:val="0"/>
          <w:szCs w:val="22"/>
        </w:rPr>
        <w:t xml:space="preserve"> bats, </w:t>
      </w:r>
      <w:r>
        <w:rPr>
          <w:rStyle w:val="Strong"/>
          <w:rFonts w:cs="Arial"/>
          <w:b w:val="0"/>
          <w:bCs w:val="0"/>
          <w:szCs w:val="22"/>
        </w:rPr>
        <w:t>spanning a three-fold range of lifespans</w:t>
      </w:r>
      <w:r w:rsidRPr="00422913">
        <w:rPr>
          <w:rStyle w:val="Strong"/>
          <w:rFonts w:cs="Arial"/>
          <w:b w:val="0"/>
          <w:bCs w:val="0"/>
          <w:szCs w:val="22"/>
        </w:rPr>
        <w:t xml:space="preserve">. I will combine this powerful </w:t>
      </w:r>
      <w:r w:rsidRPr="005D3DA7">
        <w:rPr>
          <w:rStyle w:val="Strong"/>
          <w:rFonts w:cs="Arial"/>
          <w:b w:val="0"/>
          <w:bCs w:val="0"/>
          <w:i/>
          <w:iCs/>
          <w:szCs w:val="22"/>
        </w:rPr>
        <w:t>ex vivo</w:t>
      </w:r>
      <w:r w:rsidRPr="00422913">
        <w:rPr>
          <w:rStyle w:val="Strong"/>
          <w:rFonts w:cs="Arial"/>
          <w:b w:val="0"/>
          <w:bCs w:val="0"/>
          <w:szCs w:val="22"/>
        </w:rPr>
        <w:t xml:space="preserve"> system with functional genomics techniques to study the evolution of longevity and healthspan in mammals by: (1) identifying recent genetic changes associated with longevity using novel, high-quality </w:t>
      </w:r>
      <w:r w:rsidRPr="003E1AB5">
        <w:rPr>
          <w:rStyle w:val="Strong"/>
          <w:rFonts w:cs="Arial"/>
          <w:b w:val="0"/>
          <w:bCs w:val="0"/>
          <w:i/>
          <w:iCs/>
          <w:szCs w:val="22"/>
        </w:rPr>
        <w:t>Myotis</w:t>
      </w:r>
      <w:r w:rsidRPr="00422913">
        <w:rPr>
          <w:rStyle w:val="Strong"/>
          <w:rFonts w:cs="Arial"/>
          <w:b w:val="0"/>
          <w:bCs w:val="0"/>
          <w:szCs w:val="22"/>
        </w:rPr>
        <w:t xml:space="preserve"> genomes and population genetic data; (2) assessing thresholds and heterogeneity in the cellular stress response between 5 bat species using flow cytometry; and (3) analyzing differential changes in gene expression in response to stressors between long-and-short-lived bat species. By identifying unique genetic changes associated with long-lived bats; establishing robust measures of the cellular stress response in these species; and using transcriptomics to bridge the gap between genotypes and phenotypes, this proposal will provide a foundation to address advanced, complex questions about the biology of aging and the stress response.</w:t>
      </w:r>
    </w:p>
    <w:p w14:paraId="2CE8B9AA" w14:textId="77777777" w:rsidR="00B1284B" w:rsidRDefault="00B1284B"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r>
      <w:r w:rsidRPr="007771D4">
        <w:rPr>
          <w:rStyle w:val="Strong"/>
          <w:rFonts w:cs="Arial"/>
          <w:b w:val="0"/>
          <w:bCs w:val="0"/>
          <w:szCs w:val="22"/>
        </w:rPr>
        <w:t xml:space="preserve">By combining evolutionary and population genetics with a </w:t>
      </w:r>
      <w:proofErr w:type="spellStart"/>
      <w:r w:rsidRPr="007771D4">
        <w:rPr>
          <w:rStyle w:val="Strong"/>
          <w:rFonts w:cs="Arial"/>
          <w:b w:val="0"/>
          <w:bCs w:val="0"/>
          <w:szCs w:val="22"/>
        </w:rPr>
        <w:t>mutli</w:t>
      </w:r>
      <w:proofErr w:type="spellEnd"/>
      <w:r w:rsidRPr="007771D4">
        <w:rPr>
          <w:rStyle w:val="Strong"/>
          <w:rFonts w:cs="Arial"/>
          <w:b w:val="0"/>
          <w:bCs w:val="0"/>
          <w:szCs w:val="22"/>
        </w:rPr>
        <w:t xml:space="preserve">-species, multi-individual collection of primary fibroblasts, </w:t>
      </w:r>
      <w:r>
        <w:rPr>
          <w:rStyle w:val="Strong"/>
          <w:rFonts w:cs="Arial"/>
          <w:b w:val="0"/>
          <w:bCs w:val="0"/>
          <w:szCs w:val="22"/>
        </w:rPr>
        <w:t xml:space="preserve">I aim to establish </w:t>
      </w:r>
      <w:r w:rsidRPr="007771D4">
        <w:rPr>
          <w:rStyle w:val="Strong"/>
          <w:rFonts w:cs="Arial"/>
          <w:b w:val="0"/>
          <w:bCs w:val="0"/>
          <w:szCs w:val="22"/>
        </w:rPr>
        <w:t xml:space="preserve">a new baseline for </w:t>
      </w:r>
      <w:r>
        <w:rPr>
          <w:rStyle w:val="Strong"/>
          <w:rFonts w:cs="Arial"/>
          <w:b w:val="0"/>
          <w:bCs w:val="0"/>
          <w:szCs w:val="22"/>
        </w:rPr>
        <w:t xml:space="preserve">comparative </w:t>
      </w:r>
      <w:r w:rsidRPr="007771D4">
        <w:rPr>
          <w:rStyle w:val="Strong"/>
          <w:rFonts w:cs="Arial"/>
          <w:b w:val="0"/>
          <w:bCs w:val="0"/>
          <w:szCs w:val="22"/>
        </w:rPr>
        <w:t>stud</w:t>
      </w:r>
      <w:r>
        <w:rPr>
          <w:rStyle w:val="Strong"/>
          <w:rFonts w:cs="Arial"/>
          <w:b w:val="0"/>
          <w:bCs w:val="0"/>
          <w:szCs w:val="22"/>
        </w:rPr>
        <w:t>ies</w:t>
      </w:r>
      <w:r w:rsidRPr="007771D4">
        <w:rPr>
          <w:rStyle w:val="Strong"/>
          <w:rFonts w:cs="Arial"/>
          <w:b w:val="0"/>
          <w:bCs w:val="0"/>
          <w:szCs w:val="22"/>
        </w:rPr>
        <w:t xml:space="preserve"> </w:t>
      </w:r>
      <w:r>
        <w:rPr>
          <w:rStyle w:val="Strong"/>
          <w:rFonts w:cs="Arial"/>
          <w:b w:val="0"/>
          <w:bCs w:val="0"/>
          <w:szCs w:val="22"/>
        </w:rPr>
        <w:t xml:space="preserve">of </w:t>
      </w:r>
      <w:r w:rsidRPr="007771D4">
        <w:rPr>
          <w:rStyle w:val="Strong"/>
          <w:rFonts w:cs="Arial"/>
          <w:b w:val="0"/>
          <w:bCs w:val="0"/>
          <w:szCs w:val="22"/>
        </w:rPr>
        <w:t xml:space="preserve">aging, but also provide a model for the study of other open questions in biology. This system will allow us to address fundamental biological questions at a variety of scales ranging </w:t>
      </w:r>
      <w:proofErr w:type="gramStart"/>
      <w:r w:rsidRPr="007771D4">
        <w:rPr>
          <w:rStyle w:val="Strong"/>
          <w:rFonts w:cs="Arial"/>
          <w:b w:val="0"/>
          <w:bCs w:val="0"/>
          <w:szCs w:val="22"/>
        </w:rPr>
        <w:t>from population and evolutionary genomics,</w:t>
      </w:r>
      <w:proofErr w:type="gramEnd"/>
      <w:r w:rsidRPr="007771D4">
        <w:rPr>
          <w:rStyle w:val="Strong"/>
          <w:rFonts w:cs="Arial"/>
          <w:b w:val="0"/>
          <w:bCs w:val="0"/>
          <w:szCs w:val="22"/>
        </w:rPr>
        <w:t xml:space="preserve"> to cell and molecular biology</w:t>
      </w:r>
      <w:r>
        <w:rPr>
          <w:rStyle w:val="Strong"/>
          <w:rFonts w:cs="Arial"/>
          <w:b w:val="0"/>
          <w:bCs w:val="0"/>
          <w:szCs w:val="22"/>
        </w:rPr>
        <w:t xml:space="preserve"> and</w:t>
      </w:r>
      <w:r w:rsidRPr="007771D4">
        <w:rPr>
          <w:rStyle w:val="Strong"/>
          <w:rFonts w:cs="Arial"/>
          <w:b w:val="0"/>
          <w:bCs w:val="0"/>
          <w:szCs w:val="22"/>
        </w:rPr>
        <w:t xml:space="preserve"> biochemistry. As such, this will be a vital tool for biologists studying development, evolution of flight and communication, conservation and ecology, immunology, and disease ecology, </w:t>
      </w:r>
      <w:r>
        <w:rPr>
          <w:rStyle w:val="Strong"/>
          <w:rFonts w:cs="Arial"/>
          <w:b w:val="0"/>
          <w:bCs w:val="0"/>
          <w:szCs w:val="22"/>
        </w:rPr>
        <w:t xml:space="preserve">and </w:t>
      </w:r>
      <w:r w:rsidRPr="007771D4">
        <w:rPr>
          <w:rStyle w:val="Strong"/>
          <w:rFonts w:cs="Arial"/>
          <w:b w:val="0"/>
          <w:bCs w:val="0"/>
          <w:szCs w:val="22"/>
        </w:rPr>
        <w:t>other topics. Finally, the combination of ex vivo cell models, genomics, and robust phenotypic data will lay the groundwork for more advanced studies, such as identifying longevity quantitative trait loci, testing pathogen resistance and transmission between bats and other species ex vivo, and creating an induced pluripotent stem cell panel for ex vivo organ-specific studies.</w:t>
      </w:r>
    </w:p>
    <w:p w14:paraId="772788AB" w14:textId="77777777" w:rsidR="00B1284B" w:rsidRPr="00D779F5" w:rsidRDefault="00B1284B" w:rsidP="00E850F0">
      <w:pPr>
        <w:pStyle w:val="ListParagraph"/>
        <w:numPr>
          <w:ilvl w:val="0"/>
          <w:numId w:val="24"/>
        </w:numPr>
        <w:ind w:left="1080"/>
        <w:jc w:val="both"/>
        <w:rPr>
          <w:b/>
          <w:bCs/>
        </w:rPr>
      </w:pPr>
      <w:r>
        <w:t xml:space="preserve">SRR Kolora, GL Owens, </w:t>
      </w:r>
      <w:r w:rsidRPr="00D779F5">
        <w:rPr>
          <w:b/>
          <w:bCs/>
        </w:rPr>
        <w:t>JM Vazquez</w:t>
      </w:r>
      <w:r>
        <w:t xml:space="preserve">, A Stubbs, K </w:t>
      </w:r>
      <w:proofErr w:type="spellStart"/>
      <w:r>
        <w:t>Chatla</w:t>
      </w:r>
      <w:proofErr w:type="spellEnd"/>
      <w:r>
        <w:t xml:space="preserve">, C </w:t>
      </w:r>
      <w:proofErr w:type="spellStart"/>
      <w:r>
        <w:t>Jainese</w:t>
      </w:r>
      <w:proofErr w:type="spellEnd"/>
      <w:r>
        <w:t xml:space="preserve">, K </w:t>
      </w:r>
      <w:proofErr w:type="spellStart"/>
      <w:r>
        <w:t>Seeto</w:t>
      </w:r>
      <w:proofErr w:type="spellEnd"/>
      <w:r>
        <w:t xml:space="preserve">, M McCrea, MW Sandel, JA Vianna, K </w:t>
      </w:r>
      <w:proofErr w:type="spellStart"/>
      <w:r>
        <w:t>Maslenikov</w:t>
      </w:r>
      <w:proofErr w:type="spellEnd"/>
      <w:r>
        <w:t xml:space="preserve">, D </w:t>
      </w:r>
      <w:proofErr w:type="spellStart"/>
      <w:r>
        <w:t>Bachtrog</w:t>
      </w:r>
      <w:proofErr w:type="spellEnd"/>
      <w:r>
        <w:t xml:space="preserve">, et al (2021). Origins and evolution of extreme life span in Pacific Ocean rockfishes. </w:t>
      </w:r>
      <w:r w:rsidRPr="00D779F5">
        <w:rPr>
          <w:i/>
          <w:iCs/>
        </w:rPr>
        <w:t>Science</w:t>
      </w:r>
      <w:r>
        <w:t xml:space="preserve">, </w:t>
      </w:r>
      <w:r w:rsidRPr="00D779F5">
        <w:rPr>
          <w:b/>
          <w:bCs/>
        </w:rPr>
        <w:t>374</w:t>
      </w:r>
      <w:r>
        <w:t xml:space="preserve">, 842-847 </w:t>
      </w:r>
      <w:hyperlink r:id="rId14" w:history="1">
        <w:r>
          <w:rPr>
            <w:rStyle w:val="Hyperlink"/>
          </w:rPr>
          <w:t>doi:10.1126/</w:t>
        </w:r>
        <w:proofErr w:type="gramStart"/>
        <w:r>
          <w:rPr>
            <w:rStyle w:val="Hyperlink"/>
          </w:rPr>
          <w:t>science.abg</w:t>
        </w:r>
        <w:proofErr w:type="gramEnd"/>
        <w:r>
          <w:rPr>
            <w:rStyle w:val="Hyperlink"/>
          </w:rPr>
          <w:t>5332</w:t>
        </w:r>
      </w:hyperlink>
    </w:p>
    <w:p w14:paraId="3ED77A83" w14:textId="77777777" w:rsidR="00B1284B" w:rsidRDefault="00B1284B" w:rsidP="00E850F0">
      <w:pPr>
        <w:pStyle w:val="DataField11pt-Single"/>
        <w:jc w:val="both"/>
        <w:rPr>
          <w:rStyle w:val="Strong"/>
          <w:b w:val="0"/>
        </w:rPr>
      </w:pPr>
    </w:p>
    <w:p w14:paraId="730EB3D7" w14:textId="77777777" w:rsidR="00BA533F" w:rsidRDefault="00BA533F" w:rsidP="00E850F0">
      <w:pPr>
        <w:pStyle w:val="DataField11pt-Single"/>
        <w:ind w:left="-360"/>
        <w:jc w:val="both"/>
        <w:rPr>
          <w:rStyle w:val="Strong"/>
          <w:b w:val="0"/>
        </w:rPr>
      </w:pPr>
    </w:p>
    <w:p w14:paraId="16162B61" w14:textId="77777777" w:rsidR="00BA533F" w:rsidRPr="00FA41AE" w:rsidRDefault="00BA533F" w:rsidP="00E850F0">
      <w:pPr>
        <w:pStyle w:val="DataField11pt-Single"/>
        <w:numPr>
          <w:ilvl w:val="0"/>
          <w:numId w:val="20"/>
        </w:numPr>
        <w:tabs>
          <w:tab w:val="left" w:pos="450"/>
          <w:tab w:val="left" w:pos="540"/>
        </w:tabs>
        <w:ind w:left="0"/>
        <w:jc w:val="both"/>
        <w:rPr>
          <w:rStyle w:val="Strong"/>
        </w:rPr>
      </w:pPr>
      <w:r w:rsidRPr="00FA41AE">
        <w:rPr>
          <w:rStyle w:val="Strong"/>
        </w:rPr>
        <w:t>The Role of Gene Duplications in Mediating the Cancer Resistance of Long-Lived Organisms</w:t>
      </w:r>
    </w:p>
    <w:p w14:paraId="6B8AEDD8" w14:textId="77777777" w:rsidR="00BA533F" w:rsidRPr="004775EF" w:rsidRDefault="00BA533F" w:rsidP="00E850F0">
      <w:pPr>
        <w:pStyle w:val="DataField11pt-Single"/>
        <w:tabs>
          <w:tab w:val="left" w:pos="450"/>
          <w:tab w:val="left" w:pos="540"/>
        </w:tabs>
        <w:jc w:val="both"/>
        <w:rPr>
          <w:rStyle w:val="Strong"/>
          <w:b w:val="0"/>
        </w:rPr>
      </w:pPr>
      <w:r>
        <w:rPr>
          <w:rStyle w:val="Strong"/>
          <w:b w:val="0"/>
        </w:rPr>
        <w:tab/>
      </w:r>
      <w:r>
        <w:rPr>
          <w:rStyle w:val="Strong"/>
          <w:b w:val="0"/>
        </w:rPr>
        <w:tab/>
      </w:r>
      <w:r w:rsidRPr="004775EF">
        <w:rPr>
          <w:rStyle w:val="Strong"/>
          <w:b w:val="0"/>
        </w:rPr>
        <w:t xml:space="preserve">Cancer, as a disorder of cellular organization and growth, is a condition that has been observed to affect most multicellular organisms. As neoplasms of various cell types have been described, it is thought that all cells have an intrinsic risk of malignant transformation. Thus, there is an expectation that an increased number of cells should result in an increased risk of a malignant transformation and tumor formation in an individual. Such a positive correlation has been previously described in humans and within other species, such as dogs, where differences in body size associated with differences in cell numbers and pro-growth signaling translates into a proportional risk of cancer. Similarly, the risk of developing cancer over the lifetime of an organism would be predicted to be proportional to the lifespan of the individual, as a longer life translates to more time for the organism’s cells to accumulate potentially oncogenic mutations; this pattern also holds within various species such as humans, where there is a correlation between an individual’s age and their propensity to be diagnosed with cancer. However, while these two life history traits correlate with cancer risk within species, the correlation does not hold when one looks between species in mammals. </w:t>
      </w:r>
    </w:p>
    <w:p w14:paraId="4BD36DDB" w14:textId="153E8757" w:rsidR="00BA533F" w:rsidRPr="007E438D" w:rsidRDefault="00BA533F" w:rsidP="00E850F0">
      <w:pPr>
        <w:pStyle w:val="DataField11pt-Single"/>
        <w:tabs>
          <w:tab w:val="left" w:pos="450"/>
          <w:tab w:val="left" w:pos="540"/>
        </w:tabs>
        <w:jc w:val="both"/>
        <w:rPr>
          <w:rStyle w:val="Strong"/>
          <w:b w:val="0"/>
        </w:rPr>
      </w:pPr>
      <w:r>
        <w:rPr>
          <w:rStyle w:val="Strong"/>
          <w:b w:val="0"/>
        </w:rPr>
        <w:tab/>
      </w:r>
      <w:r>
        <w:rPr>
          <w:rStyle w:val="Strong"/>
          <w:b w:val="0"/>
        </w:rPr>
        <w:tab/>
      </w:r>
      <w:r w:rsidRPr="004775EF">
        <w:rPr>
          <w:rStyle w:val="Strong"/>
          <w:b w:val="0"/>
        </w:rPr>
        <w:t xml:space="preserve">This observation, known as Peto’s Paradox, suggests that the evolution of large body sizes and lifespan must also be coupled with an evolution of mechanisms to suppress the cancer risk in members of the species. Of special interest are clades of </w:t>
      </w:r>
      <w:proofErr w:type="gramStart"/>
      <w:r w:rsidRPr="004775EF">
        <w:rPr>
          <w:rStyle w:val="Strong"/>
          <w:b w:val="0"/>
        </w:rPr>
        <w:t>closely-related</w:t>
      </w:r>
      <w:proofErr w:type="gramEnd"/>
      <w:r w:rsidRPr="004775EF">
        <w:rPr>
          <w:rStyle w:val="Strong"/>
          <w:b w:val="0"/>
        </w:rPr>
        <w:t xml:space="preserve"> species that have a wide variation in size, longevity, or both, such as </w:t>
      </w:r>
      <w:r>
        <w:rPr>
          <w:rStyle w:val="Strong"/>
          <w:b w:val="0"/>
        </w:rPr>
        <w:t>in</w:t>
      </w:r>
      <w:r w:rsidRPr="004775EF">
        <w:rPr>
          <w:rStyle w:val="Strong"/>
          <w:b w:val="0"/>
        </w:rPr>
        <w:t xml:space="preserve"> elephants and the</w:t>
      </w:r>
      <w:r>
        <w:rPr>
          <w:rStyle w:val="Strong"/>
          <w:b w:val="0"/>
        </w:rPr>
        <w:t>ir closest relatives, the</w:t>
      </w:r>
      <w:r w:rsidRPr="004775EF">
        <w:rPr>
          <w:rStyle w:val="Strong"/>
          <w:b w:val="0"/>
        </w:rPr>
        <w:t xml:space="preserve"> hyrax </w:t>
      </w:r>
      <w:r>
        <w:rPr>
          <w:rStyle w:val="Strong"/>
          <w:b w:val="0"/>
        </w:rPr>
        <w:t xml:space="preserve">and the manatee </w:t>
      </w:r>
      <w:r w:rsidRPr="004775EF">
        <w:rPr>
          <w:rStyle w:val="Strong"/>
          <w:b w:val="0"/>
        </w:rPr>
        <w:t>(</w:t>
      </w:r>
      <w:proofErr w:type="spellStart"/>
      <w:r w:rsidRPr="004775EF">
        <w:rPr>
          <w:rStyle w:val="Strong"/>
          <w:b w:val="0"/>
        </w:rPr>
        <w:t>Paenungulata</w:t>
      </w:r>
      <w:proofErr w:type="spellEnd"/>
      <w:r w:rsidRPr="004775EF">
        <w:rPr>
          <w:rStyle w:val="Strong"/>
          <w:b w:val="0"/>
        </w:rPr>
        <w:t xml:space="preserve">). </w:t>
      </w:r>
      <w:r>
        <w:rPr>
          <w:rStyle w:val="Strong"/>
          <w:b w:val="0"/>
        </w:rPr>
        <w:t xml:space="preserve">We explored the </w:t>
      </w:r>
      <w:r>
        <w:rPr>
          <w:rStyle w:val="Strong"/>
          <w:b w:val="0"/>
        </w:rPr>
        <w:lastRenderedPageBreak/>
        <w:t xml:space="preserve">landscape of gene duplications in a range of mammals (Vazquez </w:t>
      </w:r>
      <w:r w:rsidRPr="00D70768">
        <w:rPr>
          <w:rStyle w:val="Strong"/>
          <w:b w:val="0"/>
        </w:rPr>
        <w:t>and Lynch</w:t>
      </w:r>
      <w:r>
        <w:rPr>
          <w:rStyle w:val="Strong"/>
          <w:b w:val="0"/>
          <w:i/>
          <w:iCs/>
        </w:rPr>
        <w:t xml:space="preserve"> </w:t>
      </w:r>
      <w:r w:rsidRPr="00D70768">
        <w:rPr>
          <w:rStyle w:val="Strong"/>
          <w:b w:val="0"/>
        </w:rPr>
        <w:t>2021</w:t>
      </w:r>
      <w:r>
        <w:rPr>
          <w:rStyle w:val="Strong"/>
          <w:b w:val="0"/>
        </w:rPr>
        <w:t xml:space="preserve">; Vazquez </w:t>
      </w:r>
      <w:r>
        <w:rPr>
          <w:rStyle w:val="Strong"/>
          <w:b w:val="0"/>
          <w:i/>
          <w:iCs/>
        </w:rPr>
        <w:t>et al</w:t>
      </w:r>
      <w:r>
        <w:rPr>
          <w:rStyle w:val="Strong"/>
          <w:b w:val="0"/>
        </w:rPr>
        <w:t xml:space="preserve"> 2022a</w:t>
      </w:r>
      <w:proofErr w:type="gramStart"/>
      <w:r>
        <w:rPr>
          <w:rStyle w:val="Strong"/>
          <w:b w:val="0"/>
        </w:rPr>
        <w:t>), and</w:t>
      </w:r>
      <w:proofErr w:type="gramEnd"/>
      <w:r>
        <w:rPr>
          <w:rStyle w:val="Strong"/>
          <w:b w:val="0"/>
        </w:rPr>
        <w:t xml:space="preserve"> explored the functional consequences of many of these duplicates, including the resurrected pseudogene </w:t>
      </w:r>
      <w:r>
        <w:rPr>
          <w:rStyle w:val="Strong"/>
          <w:b w:val="0"/>
          <w:i/>
          <w:iCs/>
        </w:rPr>
        <w:t>LIF6</w:t>
      </w:r>
      <w:r>
        <w:rPr>
          <w:rStyle w:val="Strong"/>
          <w:b w:val="0"/>
        </w:rPr>
        <w:t xml:space="preserve"> in elephants (Vazquez </w:t>
      </w:r>
      <w:r>
        <w:rPr>
          <w:rStyle w:val="Strong"/>
          <w:b w:val="0"/>
          <w:i/>
          <w:iCs/>
        </w:rPr>
        <w:t xml:space="preserve">et </w:t>
      </w:r>
      <w:r w:rsidRPr="00D66AAB">
        <w:rPr>
          <w:rStyle w:val="Strong"/>
          <w:b w:val="0"/>
          <w:i/>
          <w:iCs/>
        </w:rPr>
        <w:t>al</w:t>
      </w:r>
      <w:r>
        <w:rPr>
          <w:rStyle w:val="Strong"/>
          <w:b w:val="0"/>
        </w:rPr>
        <w:t xml:space="preserve"> 2018) </w:t>
      </w:r>
      <w:r w:rsidRPr="00D66AAB">
        <w:rPr>
          <w:rStyle w:val="Strong"/>
          <w:b w:val="0"/>
        </w:rPr>
        <w:t>and</w:t>
      </w:r>
      <w:r>
        <w:rPr>
          <w:rStyle w:val="Strong"/>
          <w:b w:val="0"/>
        </w:rPr>
        <w:t xml:space="preserve"> the </w:t>
      </w:r>
      <w:proofErr w:type="spellStart"/>
      <w:r>
        <w:rPr>
          <w:rStyle w:val="Strong"/>
          <w:b w:val="0"/>
        </w:rPr>
        <w:t>retroduplicated</w:t>
      </w:r>
      <w:proofErr w:type="spellEnd"/>
      <w:r>
        <w:rPr>
          <w:rStyle w:val="Strong"/>
          <w:b w:val="0"/>
        </w:rPr>
        <w:t xml:space="preserve"> </w:t>
      </w:r>
      <w:r w:rsidRPr="00733BED">
        <w:rPr>
          <w:rStyle w:val="Strong"/>
          <w:b w:val="0"/>
          <w:i/>
          <w:iCs/>
        </w:rPr>
        <w:t>CDKN2C</w:t>
      </w:r>
      <w:r>
        <w:rPr>
          <w:rStyle w:val="Strong"/>
          <w:b w:val="0"/>
          <w:i/>
          <w:iCs/>
        </w:rPr>
        <w:t xml:space="preserve"> </w:t>
      </w:r>
      <w:r>
        <w:rPr>
          <w:rStyle w:val="Strong"/>
          <w:b w:val="0"/>
        </w:rPr>
        <w:t xml:space="preserve">gene in the Bowhead whale (Vazquez </w:t>
      </w:r>
      <w:r>
        <w:rPr>
          <w:rStyle w:val="Strong"/>
          <w:b w:val="0"/>
          <w:i/>
          <w:iCs/>
        </w:rPr>
        <w:t>et al</w:t>
      </w:r>
      <w:r>
        <w:rPr>
          <w:rStyle w:val="Strong"/>
          <w:b w:val="0"/>
        </w:rPr>
        <w:t xml:space="preserve"> 2022b). </w:t>
      </w:r>
    </w:p>
    <w:p w14:paraId="35834F3F" w14:textId="21F7180B" w:rsidR="00BA533F" w:rsidRPr="00936062" w:rsidRDefault="00BA533F" w:rsidP="005527F9">
      <w:pPr>
        <w:numPr>
          <w:ilvl w:val="0"/>
          <w:numId w:val="22"/>
        </w:numPr>
        <w:ind w:left="720"/>
        <w:jc w:val="both"/>
        <w:rPr>
          <w:b/>
          <w:bCs/>
        </w:rPr>
      </w:pPr>
      <w:r w:rsidRPr="00803F61">
        <w:rPr>
          <w:b/>
          <w:bCs/>
        </w:rPr>
        <w:t>JM Vazquez</w:t>
      </w:r>
      <w:r>
        <w:t xml:space="preserve">, M </w:t>
      </w:r>
      <w:proofErr w:type="spellStart"/>
      <w:r>
        <w:t>Sulak</w:t>
      </w:r>
      <w:proofErr w:type="spellEnd"/>
      <w:r>
        <w:t xml:space="preserve">, S </w:t>
      </w:r>
      <w:proofErr w:type="spellStart"/>
      <w:r>
        <w:t>Chigurupati</w:t>
      </w:r>
      <w:proofErr w:type="spellEnd"/>
      <w:r>
        <w:t xml:space="preserve">, VJ Lynch (2018). A Zombie LIF Gene in Elephants Is Upregulated by TP53 to Induce Apoptosis in Response to DNA Damage. </w:t>
      </w:r>
      <w:r>
        <w:rPr>
          <w:i/>
          <w:iCs/>
        </w:rPr>
        <w:t>Cell Reports</w:t>
      </w:r>
      <w:r>
        <w:t xml:space="preserve">, </w:t>
      </w:r>
      <w:r>
        <w:rPr>
          <w:b/>
          <w:bCs/>
        </w:rPr>
        <w:t>24</w:t>
      </w:r>
      <w:r>
        <w:t xml:space="preserve">, 1765-1776 </w:t>
      </w:r>
      <w:hyperlink r:id="rId15" w:history="1">
        <w:proofErr w:type="gramStart"/>
        <w:r>
          <w:rPr>
            <w:rStyle w:val="Hyperlink"/>
          </w:rPr>
          <w:t>doi:10.1016/j.celrep</w:t>
        </w:r>
        <w:proofErr w:type="gramEnd"/>
        <w:r>
          <w:rPr>
            <w:rStyle w:val="Hyperlink"/>
          </w:rPr>
          <w:t>.2018.07.042</w:t>
        </w:r>
      </w:hyperlink>
      <w:r w:rsidR="005527F9" w:rsidRPr="00936062">
        <w:rPr>
          <w:b/>
          <w:bCs/>
        </w:rPr>
        <w:t xml:space="preserve"> </w:t>
      </w:r>
    </w:p>
    <w:p w14:paraId="0983E767" w14:textId="77777777" w:rsidR="00BA533F" w:rsidRPr="00936062" w:rsidRDefault="00BA533F" w:rsidP="00E850F0">
      <w:pPr>
        <w:numPr>
          <w:ilvl w:val="0"/>
          <w:numId w:val="22"/>
        </w:numPr>
        <w:ind w:left="720"/>
        <w:jc w:val="both"/>
        <w:rPr>
          <w:b/>
          <w:bCs/>
        </w:rPr>
      </w:pPr>
      <w:r>
        <w:rPr>
          <w:b/>
          <w:bCs/>
        </w:rPr>
        <w:t>JM Vazquez</w:t>
      </w:r>
      <w:r>
        <w:t xml:space="preserve">, VJ Lynch (2021). Pervasive duplication of tumor suppressors in Afrotherians during the evolution of large bodies and reduced cancer risk. </w:t>
      </w:r>
      <w:proofErr w:type="spellStart"/>
      <w:r>
        <w:rPr>
          <w:i/>
          <w:iCs/>
        </w:rPr>
        <w:t>eLife</w:t>
      </w:r>
      <w:proofErr w:type="spellEnd"/>
      <w:r>
        <w:t xml:space="preserve">, </w:t>
      </w:r>
      <w:r>
        <w:rPr>
          <w:b/>
          <w:bCs/>
        </w:rPr>
        <w:t>10</w:t>
      </w:r>
      <w:r>
        <w:t xml:space="preserve"> </w:t>
      </w:r>
      <w:hyperlink r:id="rId16" w:history="1">
        <w:r>
          <w:rPr>
            <w:rStyle w:val="Hyperlink"/>
          </w:rPr>
          <w:t>doi:10.7554/elife.65041</w:t>
        </w:r>
      </w:hyperlink>
    </w:p>
    <w:p w14:paraId="245100C9" w14:textId="77777777" w:rsidR="00BA533F" w:rsidRPr="00FC2704" w:rsidRDefault="00BA533F" w:rsidP="00E850F0">
      <w:pPr>
        <w:numPr>
          <w:ilvl w:val="0"/>
          <w:numId w:val="22"/>
        </w:numPr>
        <w:ind w:left="720"/>
        <w:jc w:val="both"/>
        <w:rPr>
          <w:b/>
          <w:bCs/>
        </w:rPr>
      </w:pPr>
      <w:r>
        <w:rPr>
          <w:b/>
          <w:bCs/>
        </w:rPr>
        <w:t>JM Vazquez</w:t>
      </w:r>
      <w:r>
        <w:t xml:space="preserve">, M Kraft, VJ Lynch (2022). A CDKN2C retroduplication in Bowhead whales is associated with the evolution of extremely long lifespans and alerted cell cycle dynamics. </w:t>
      </w:r>
      <w:proofErr w:type="spellStart"/>
      <w:r>
        <w:rPr>
          <w:i/>
          <w:iCs/>
        </w:rPr>
        <w:t>bioRxiv</w:t>
      </w:r>
      <w:proofErr w:type="spellEnd"/>
      <w:r>
        <w:t xml:space="preserve"> </w:t>
      </w:r>
      <w:hyperlink r:id="rId17" w:history="1">
        <w:r>
          <w:rPr>
            <w:rStyle w:val="Hyperlink"/>
          </w:rPr>
          <w:t>doi:10.1101/2022.09.07.506958</w:t>
        </w:r>
      </w:hyperlink>
    </w:p>
    <w:p w14:paraId="5297D27F" w14:textId="77777777" w:rsidR="00BA533F" w:rsidRPr="00803F61" w:rsidRDefault="00BA533F" w:rsidP="00E850F0">
      <w:pPr>
        <w:numPr>
          <w:ilvl w:val="0"/>
          <w:numId w:val="22"/>
        </w:numPr>
        <w:ind w:left="720"/>
        <w:jc w:val="both"/>
        <w:rPr>
          <w:rStyle w:val="Hyperlink"/>
          <w:b/>
          <w:bCs/>
          <w:color w:val="auto"/>
          <w:u w:val="none"/>
        </w:rPr>
      </w:pPr>
      <w:r w:rsidRPr="00803F61">
        <w:rPr>
          <w:b/>
          <w:bCs/>
        </w:rPr>
        <w:t>JM Vazquez</w:t>
      </w:r>
      <w:r>
        <w:t xml:space="preserve">, MT Pena, B Muhammad, M Kraft, LB Adams, VJ Lynch (2022). Parallel evolution of reduced cancer risk and tumor suppressor duplications in Xenarthra. </w:t>
      </w:r>
      <w:proofErr w:type="spellStart"/>
      <w:r>
        <w:rPr>
          <w:i/>
          <w:iCs/>
        </w:rPr>
        <w:t>bioRxiv</w:t>
      </w:r>
      <w:proofErr w:type="spellEnd"/>
      <w:r>
        <w:t xml:space="preserve"> </w:t>
      </w:r>
      <w:hyperlink r:id="rId18" w:history="1">
        <w:r>
          <w:rPr>
            <w:rStyle w:val="Hyperlink"/>
          </w:rPr>
          <w:t>doi:10.1101/2022.08.04.502824</w:t>
        </w:r>
      </w:hyperlink>
    </w:p>
    <w:p w14:paraId="257323CF" w14:textId="77777777" w:rsidR="00BA533F" w:rsidRDefault="00BA533F" w:rsidP="00E850F0">
      <w:pPr>
        <w:pStyle w:val="ListParagraph"/>
        <w:numPr>
          <w:ilvl w:val="0"/>
          <w:numId w:val="20"/>
        </w:numPr>
        <w:tabs>
          <w:tab w:val="left" w:pos="990"/>
        </w:tabs>
        <w:ind w:left="360"/>
        <w:jc w:val="both"/>
        <w:rPr>
          <w:rStyle w:val="Strong"/>
          <w:rFonts w:cs="Arial"/>
          <w:szCs w:val="22"/>
        </w:rPr>
      </w:pPr>
      <w:r w:rsidRPr="007F778E">
        <w:rPr>
          <w:rStyle w:val="Strong"/>
          <w:rFonts w:cs="Arial"/>
          <w:szCs w:val="22"/>
        </w:rPr>
        <w:t xml:space="preserve">Probing </w:t>
      </w:r>
      <w:r>
        <w:rPr>
          <w:rStyle w:val="Strong"/>
          <w:rFonts w:cs="Arial"/>
          <w:szCs w:val="22"/>
        </w:rPr>
        <w:t>t</w:t>
      </w:r>
      <w:r w:rsidRPr="007F778E">
        <w:rPr>
          <w:rStyle w:val="Strong"/>
          <w:rFonts w:cs="Arial"/>
          <w:szCs w:val="22"/>
        </w:rPr>
        <w:t xml:space="preserve">he Link </w:t>
      </w:r>
      <w:r>
        <w:rPr>
          <w:rStyle w:val="Strong"/>
          <w:rFonts w:cs="Arial"/>
          <w:szCs w:val="22"/>
        </w:rPr>
        <w:t>b</w:t>
      </w:r>
      <w:r w:rsidRPr="007F778E">
        <w:rPr>
          <w:rStyle w:val="Strong"/>
          <w:rFonts w:cs="Arial"/>
          <w:szCs w:val="22"/>
        </w:rPr>
        <w:t xml:space="preserve">etween Genetics, Epigenetics, </w:t>
      </w:r>
      <w:r>
        <w:rPr>
          <w:rStyle w:val="Strong"/>
          <w:rFonts w:cs="Arial"/>
          <w:szCs w:val="22"/>
        </w:rPr>
        <w:t>a</w:t>
      </w:r>
      <w:r w:rsidRPr="007F778E">
        <w:rPr>
          <w:rStyle w:val="Strong"/>
          <w:rFonts w:cs="Arial"/>
          <w:szCs w:val="22"/>
        </w:rPr>
        <w:t xml:space="preserve">nd Gene Expression </w:t>
      </w:r>
      <w:r>
        <w:rPr>
          <w:rStyle w:val="Strong"/>
          <w:rFonts w:cs="Arial"/>
          <w:szCs w:val="22"/>
        </w:rPr>
        <w:t>in</w:t>
      </w:r>
      <w:r w:rsidRPr="007F778E">
        <w:rPr>
          <w:rStyle w:val="Strong"/>
          <w:rFonts w:cs="Arial"/>
          <w:szCs w:val="22"/>
        </w:rPr>
        <w:t xml:space="preserve"> Aging </w:t>
      </w:r>
      <w:r>
        <w:rPr>
          <w:rStyle w:val="Strong"/>
          <w:rFonts w:cs="Arial"/>
          <w:szCs w:val="22"/>
        </w:rPr>
        <w:t>a</w:t>
      </w:r>
      <w:r w:rsidRPr="007F778E">
        <w:rPr>
          <w:rStyle w:val="Strong"/>
          <w:rFonts w:cs="Arial"/>
          <w:szCs w:val="22"/>
        </w:rPr>
        <w:t xml:space="preserve">t </w:t>
      </w:r>
      <w:r>
        <w:rPr>
          <w:rStyle w:val="Strong"/>
          <w:rFonts w:cs="Arial"/>
          <w:szCs w:val="22"/>
        </w:rPr>
        <w:t>t</w:t>
      </w:r>
      <w:r w:rsidRPr="007F778E">
        <w:rPr>
          <w:rStyle w:val="Strong"/>
          <w:rFonts w:cs="Arial"/>
          <w:szCs w:val="22"/>
        </w:rPr>
        <w:t xml:space="preserve">he </w:t>
      </w:r>
      <w:r>
        <w:rPr>
          <w:rStyle w:val="Strong"/>
          <w:rFonts w:cs="Arial"/>
          <w:szCs w:val="22"/>
        </w:rPr>
        <w:t xml:space="preserve">Tissue and </w:t>
      </w:r>
      <w:r w:rsidRPr="007F778E">
        <w:rPr>
          <w:rStyle w:val="Strong"/>
          <w:rFonts w:cs="Arial"/>
          <w:szCs w:val="22"/>
        </w:rPr>
        <w:t>Single Cell Level</w:t>
      </w:r>
      <w:r>
        <w:rPr>
          <w:rStyle w:val="Strong"/>
          <w:rFonts w:cs="Arial"/>
          <w:szCs w:val="22"/>
        </w:rPr>
        <w:t>s</w:t>
      </w:r>
    </w:p>
    <w:p w14:paraId="4D319597" w14:textId="77777777" w:rsidR="00BA533F" w:rsidRDefault="00BA533F"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t xml:space="preserve">Since the dawn of the modern era, the extension of human lifespan that arose from advances in medicine has brought a new and unprecedented challenge to prosperous nations like the United States. </w:t>
      </w:r>
      <w:r w:rsidRPr="007F39D8">
        <w:rPr>
          <w:rStyle w:val="Strong"/>
          <w:rFonts w:cs="Arial"/>
          <w:b w:val="0"/>
          <w:bCs w:val="0"/>
          <w:szCs w:val="22"/>
        </w:rPr>
        <w:t>Over the next decade, for the first time in history, the population of older Americans is projected to surpass that of children, and by 2030</w:t>
      </w:r>
      <w:r>
        <w:rPr>
          <w:rStyle w:val="Strong"/>
          <w:rFonts w:cs="Arial"/>
          <w:b w:val="0"/>
          <w:bCs w:val="0"/>
          <w:szCs w:val="22"/>
        </w:rPr>
        <w:t xml:space="preserve"> it is estimated that</w:t>
      </w:r>
      <w:r w:rsidRPr="007F39D8">
        <w:rPr>
          <w:rStyle w:val="Strong"/>
          <w:rFonts w:cs="Arial"/>
          <w:b w:val="0"/>
          <w:bCs w:val="0"/>
          <w:szCs w:val="22"/>
        </w:rPr>
        <w:t xml:space="preserve"> 20% of the population will be made up of individuals older than 65. </w:t>
      </w:r>
      <w:r>
        <w:rPr>
          <w:rStyle w:val="Strong"/>
          <w:rFonts w:cs="Arial"/>
          <w:b w:val="0"/>
          <w:bCs w:val="0"/>
          <w:szCs w:val="22"/>
        </w:rPr>
        <w:t xml:space="preserve">This tide will bring with it a significant public health challenge, since </w:t>
      </w:r>
      <w:r w:rsidRPr="007F39D8">
        <w:rPr>
          <w:rStyle w:val="Strong"/>
          <w:rFonts w:cs="Arial"/>
          <w:b w:val="0"/>
          <w:bCs w:val="0"/>
          <w:szCs w:val="22"/>
        </w:rPr>
        <w:t xml:space="preserve">age is the primary risk factor for many of the most common human pathologies including neurodegenerative conditions, heart disease, </w:t>
      </w:r>
      <w:r>
        <w:rPr>
          <w:rStyle w:val="Strong"/>
          <w:rFonts w:cs="Arial"/>
          <w:b w:val="0"/>
          <w:bCs w:val="0"/>
          <w:szCs w:val="22"/>
        </w:rPr>
        <w:t xml:space="preserve">cancer, and general decline of biological processes. </w:t>
      </w:r>
    </w:p>
    <w:p w14:paraId="02449016" w14:textId="77777777" w:rsidR="00BA533F" w:rsidRDefault="00BA533F"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t xml:space="preserve">The decline of various physiological processes, such as in sarcopenia and dementia, are strongly associated with old age; however, many studies have also demonstrated a strong genetic component to these declines. For example, a review of large-scale genetic association and family studies suggest a heritability of 30-80% for muscle strength and lean muscle mass, suggesting that there is a strong relationship between genetics, age, and gender in sarcopenia. Furthermore, studies by George Brooks </w:t>
      </w:r>
      <w:r>
        <w:rPr>
          <w:rStyle w:val="Strong"/>
          <w:rFonts w:cs="Arial"/>
          <w:b w:val="0"/>
          <w:bCs w:val="0"/>
          <w:i/>
          <w:iCs/>
          <w:szCs w:val="22"/>
        </w:rPr>
        <w:t>et al</w:t>
      </w:r>
      <w:r>
        <w:rPr>
          <w:rStyle w:val="Strong"/>
          <w:rFonts w:cs="Arial"/>
          <w:b w:val="0"/>
          <w:bCs w:val="0"/>
          <w:szCs w:val="22"/>
        </w:rPr>
        <w:t xml:space="preserve"> have demonstrated a decline in the human body’s ability to metabolize a diversity of energy sources as a function of age, and that this impacts muscular output via mitochondrial function. How genetics and aging-related metabolic inflexibility influence each other and sarcopenia, however, remains unclear. </w:t>
      </w:r>
    </w:p>
    <w:p w14:paraId="1B584162" w14:textId="77777777" w:rsidR="00BA533F" w:rsidRPr="00CB79FF" w:rsidRDefault="00BA533F"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t xml:space="preserve">We are tackling the question of how genetics, epigenetics, and aging interplay using a combination of computational and experimental approaches. </w:t>
      </w:r>
      <w:r w:rsidRPr="004B2A99">
        <w:rPr>
          <w:rStyle w:val="Strong"/>
          <w:rFonts w:cs="Arial"/>
          <w:b w:val="0"/>
          <w:bCs w:val="0"/>
          <w:szCs w:val="22"/>
        </w:rPr>
        <w:t xml:space="preserve">To understand how genetics and aging affects both chromatin structure and gene expression </w:t>
      </w:r>
      <w:r>
        <w:rPr>
          <w:rStyle w:val="Strong"/>
          <w:rFonts w:cs="Arial"/>
          <w:b w:val="0"/>
          <w:bCs w:val="0"/>
          <w:szCs w:val="22"/>
        </w:rPr>
        <w:t>across tissues</w:t>
      </w:r>
      <w:r w:rsidRPr="004B2A99">
        <w:rPr>
          <w:rStyle w:val="Strong"/>
          <w:rFonts w:cs="Arial"/>
          <w:b w:val="0"/>
          <w:bCs w:val="0"/>
          <w:szCs w:val="22"/>
        </w:rPr>
        <w:t xml:space="preserve">, we </w:t>
      </w:r>
      <w:r>
        <w:rPr>
          <w:rStyle w:val="Strong"/>
          <w:rFonts w:cs="Arial"/>
          <w:b w:val="0"/>
          <w:bCs w:val="0"/>
          <w:szCs w:val="22"/>
        </w:rPr>
        <w:t xml:space="preserve">have leveraged available datasets such as </w:t>
      </w:r>
      <w:proofErr w:type="spellStart"/>
      <w:r>
        <w:rPr>
          <w:rStyle w:val="Strong"/>
          <w:rFonts w:cs="Arial"/>
          <w:b w:val="0"/>
          <w:bCs w:val="0"/>
          <w:szCs w:val="22"/>
        </w:rPr>
        <w:t>GTEx</w:t>
      </w:r>
      <w:proofErr w:type="spellEnd"/>
      <w:r>
        <w:rPr>
          <w:rStyle w:val="Strong"/>
          <w:rFonts w:cs="Arial"/>
          <w:b w:val="0"/>
          <w:bCs w:val="0"/>
          <w:szCs w:val="22"/>
        </w:rPr>
        <w:t xml:space="preserve"> and the UK </w:t>
      </w:r>
      <w:proofErr w:type="spellStart"/>
      <w:r>
        <w:rPr>
          <w:rStyle w:val="Strong"/>
          <w:rFonts w:cs="Arial"/>
          <w:b w:val="0"/>
          <w:bCs w:val="0"/>
          <w:szCs w:val="22"/>
        </w:rPr>
        <w:t>BioBank</w:t>
      </w:r>
      <w:proofErr w:type="spellEnd"/>
      <w:r>
        <w:rPr>
          <w:rStyle w:val="Strong"/>
          <w:rFonts w:cs="Arial"/>
          <w:b w:val="0"/>
          <w:bCs w:val="0"/>
          <w:szCs w:val="22"/>
        </w:rPr>
        <w:t xml:space="preserve"> to explore the relative contributions of genetics and environment to gene expression across tissues throughout human lifespans, showing that the effects of genetics on aging vary by tissue type. (Yamamoto </w:t>
      </w:r>
      <w:r>
        <w:rPr>
          <w:rStyle w:val="Strong"/>
          <w:rFonts w:cs="Arial"/>
          <w:b w:val="0"/>
          <w:bCs w:val="0"/>
          <w:i/>
          <w:iCs/>
          <w:szCs w:val="22"/>
        </w:rPr>
        <w:t>et al</w:t>
      </w:r>
      <w:r>
        <w:rPr>
          <w:rStyle w:val="Strong"/>
          <w:rFonts w:cs="Arial"/>
          <w:b w:val="0"/>
          <w:bCs w:val="0"/>
          <w:szCs w:val="22"/>
        </w:rPr>
        <w:t xml:space="preserve"> 2022)</w:t>
      </w:r>
    </w:p>
    <w:p w14:paraId="23D11895" w14:textId="77777777" w:rsidR="00BA533F" w:rsidRPr="00936062" w:rsidRDefault="00BA533F" w:rsidP="00E850F0">
      <w:pPr>
        <w:pStyle w:val="ListParagraph"/>
        <w:tabs>
          <w:tab w:val="left" w:pos="990"/>
        </w:tabs>
        <w:ind w:left="360"/>
        <w:jc w:val="both"/>
        <w:rPr>
          <w:rStyle w:val="Strong"/>
          <w:rFonts w:cs="Arial"/>
          <w:b w:val="0"/>
          <w:bCs w:val="0"/>
          <w:szCs w:val="22"/>
        </w:rPr>
      </w:pPr>
      <w:r>
        <w:rPr>
          <w:rStyle w:val="Strong"/>
          <w:rFonts w:cs="Arial"/>
          <w:b w:val="0"/>
          <w:bCs w:val="0"/>
          <w:szCs w:val="22"/>
        </w:rPr>
        <w:tab/>
      </w:r>
      <w:proofErr w:type="gramStart"/>
      <w:r>
        <w:rPr>
          <w:rStyle w:val="Strong"/>
          <w:rFonts w:cs="Arial"/>
          <w:b w:val="0"/>
          <w:bCs w:val="0"/>
          <w:szCs w:val="22"/>
        </w:rPr>
        <w:t>In order to</w:t>
      </w:r>
      <w:proofErr w:type="gramEnd"/>
      <w:r>
        <w:rPr>
          <w:rStyle w:val="Strong"/>
          <w:rFonts w:cs="Arial"/>
          <w:b w:val="0"/>
          <w:bCs w:val="0"/>
          <w:szCs w:val="22"/>
        </w:rPr>
        <w:t xml:space="preserve"> functionally ascertain the role of chromatin status and genetics on aging-related changes in physiology, we </w:t>
      </w:r>
      <w:r w:rsidRPr="004B2A99">
        <w:rPr>
          <w:rStyle w:val="Strong"/>
          <w:rFonts w:cs="Arial"/>
          <w:b w:val="0"/>
          <w:bCs w:val="0"/>
          <w:szCs w:val="22"/>
        </w:rPr>
        <w:t xml:space="preserve">are </w:t>
      </w:r>
      <w:r>
        <w:rPr>
          <w:rStyle w:val="Strong"/>
          <w:rFonts w:cs="Arial"/>
          <w:b w:val="0"/>
          <w:bCs w:val="0"/>
          <w:szCs w:val="22"/>
        </w:rPr>
        <w:t xml:space="preserve">linking fitness and other physiological measurements alongside </w:t>
      </w:r>
      <w:r w:rsidRPr="004B2A99">
        <w:rPr>
          <w:rStyle w:val="Strong"/>
          <w:rFonts w:cs="Arial"/>
          <w:b w:val="0"/>
          <w:bCs w:val="0"/>
          <w:szCs w:val="22"/>
        </w:rPr>
        <w:t xml:space="preserve">multiplexed single-cell ATAC-seq and nucleic RNA-seq </w:t>
      </w:r>
      <w:r>
        <w:rPr>
          <w:rStyle w:val="Strong"/>
          <w:rFonts w:cs="Arial"/>
          <w:b w:val="0"/>
          <w:bCs w:val="0"/>
          <w:szCs w:val="22"/>
        </w:rPr>
        <w:t xml:space="preserve">of donor muscle tissues collected from young and old </w:t>
      </w:r>
      <w:r w:rsidRPr="004B2A99">
        <w:rPr>
          <w:rStyle w:val="Strong"/>
          <w:rFonts w:cs="Arial"/>
          <w:b w:val="0"/>
          <w:bCs w:val="0"/>
          <w:szCs w:val="22"/>
        </w:rPr>
        <w:t xml:space="preserve">individuals </w:t>
      </w:r>
      <w:r>
        <w:rPr>
          <w:rStyle w:val="Strong"/>
          <w:rFonts w:cs="Arial"/>
          <w:b w:val="0"/>
          <w:bCs w:val="0"/>
          <w:szCs w:val="22"/>
        </w:rPr>
        <w:t>in both a trio of mice strains as well as in humans</w:t>
      </w:r>
      <w:r w:rsidRPr="004B2A99">
        <w:rPr>
          <w:rStyle w:val="Strong"/>
          <w:rFonts w:cs="Arial"/>
          <w:b w:val="0"/>
          <w:bCs w:val="0"/>
          <w:szCs w:val="22"/>
        </w:rPr>
        <w:t xml:space="preserve">. </w:t>
      </w:r>
      <w:r>
        <w:rPr>
          <w:rStyle w:val="Strong"/>
          <w:rFonts w:cs="Arial"/>
          <w:b w:val="0"/>
          <w:bCs w:val="0"/>
          <w:szCs w:val="22"/>
        </w:rPr>
        <w:t>In mice, i</w:t>
      </w:r>
      <w:r w:rsidRPr="004B2A99">
        <w:rPr>
          <w:rStyle w:val="Strong"/>
          <w:rFonts w:cs="Arial"/>
          <w:b w:val="0"/>
          <w:bCs w:val="0"/>
          <w:szCs w:val="22"/>
        </w:rPr>
        <w:t>ntra-strain comparisons will allow us to see chromatin changes associated with aging, and its effect on gene expression, while inter-strain comparisons using allele-specific chromatin changes paired will show the effects of genetics and sex-specific inheritance on aging-related chromatin changes.</w:t>
      </w:r>
      <w:r>
        <w:rPr>
          <w:rStyle w:val="Strong"/>
          <w:rFonts w:cs="Arial"/>
          <w:b w:val="0"/>
          <w:bCs w:val="0"/>
          <w:szCs w:val="22"/>
        </w:rPr>
        <w:t xml:space="preserve"> Our studies in mice will inform our studies in humans, allowing us to explore the underlying biology of Yamamoto </w:t>
      </w:r>
      <w:r>
        <w:rPr>
          <w:rStyle w:val="Strong"/>
          <w:rFonts w:cs="Arial"/>
          <w:b w:val="0"/>
          <w:bCs w:val="0"/>
          <w:i/>
          <w:iCs/>
          <w:szCs w:val="22"/>
        </w:rPr>
        <w:t>et al</w:t>
      </w:r>
      <w:r>
        <w:rPr>
          <w:rStyle w:val="Strong"/>
          <w:rFonts w:cs="Arial"/>
          <w:b w:val="0"/>
          <w:bCs w:val="0"/>
          <w:szCs w:val="22"/>
        </w:rPr>
        <w:t xml:space="preserve"> 2022.</w:t>
      </w:r>
    </w:p>
    <w:p w14:paraId="27A8DDA7" w14:textId="77777777" w:rsidR="00BA533F" w:rsidRPr="00A64B7D" w:rsidRDefault="00BA533F" w:rsidP="00E850F0">
      <w:pPr>
        <w:numPr>
          <w:ilvl w:val="0"/>
          <w:numId w:val="23"/>
        </w:numPr>
        <w:ind w:left="1080"/>
        <w:jc w:val="both"/>
        <w:rPr>
          <w:b/>
          <w:bCs/>
        </w:rPr>
      </w:pPr>
      <w:r>
        <w:t xml:space="preserve">R Yamamoto, R Chung, </w:t>
      </w:r>
      <w:r w:rsidRPr="00803F61">
        <w:rPr>
          <w:b/>
          <w:bCs/>
        </w:rPr>
        <w:t>JM Vazquez</w:t>
      </w:r>
      <w:r>
        <w:t xml:space="preserve">, H Sheng, PL Steinberg, NM Ioannidis, PH Sudmant (2022). Tissue-specific impacts of aging and genetics on gene expression patterns in humans. </w:t>
      </w:r>
      <w:r>
        <w:rPr>
          <w:i/>
          <w:iCs/>
        </w:rPr>
        <w:t>Nature Communications</w:t>
      </w:r>
      <w:r>
        <w:t xml:space="preserve">, </w:t>
      </w:r>
      <w:r>
        <w:rPr>
          <w:b/>
          <w:bCs/>
        </w:rPr>
        <w:t>13</w:t>
      </w:r>
      <w:r>
        <w:t xml:space="preserve"> </w:t>
      </w:r>
      <w:hyperlink r:id="rId19" w:history="1">
        <w:r>
          <w:rPr>
            <w:rStyle w:val="Hyperlink"/>
          </w:rPr>
          <w:t>doi:10.1038/s41467-022-33509-0</w:t>
        </w:r>
      </w:hyperlink>
    </w:p>
    <w:p w14:paraId="144C1B20" w14:textId="77777777" w:rsidR="00BA533F" w:rsidRDefault="00BA533F" w:rsidP="00E850F0">
      <w:pPr>
        <w:pStyle w:val="ListParagraph"/>
        <w:tabs>
          <w:tab w:val="left" w:pos="990"/>
        </w:tabs>
        <w:ind w:left="360"/>
        <w:jc w:val="both"/>
        <w:rPr>
          <w:rStyle w:val="Strong"/>
          <w:rFonts w:cs="Arial"/>
          <w:b w:val="0"/>
          <w:bCs w:val="0"/>
          <w:szCs w:val="22"/>
        </w:rPr>
      </w:pPr>
    </w:p>
    <w:p w14:paraId="5775AE5B" w14:textId="77777777" w:rsidR="001A4C8F" w:rsidRPr="007033B8" w:rsidRDefault="001A4C8F" w:rsidP="001A4C8F">
      <w:pPr>
        <w:spacing w:after="120"/>
        <w:rPr>
          <w:rFonts w:cs="Arial"/>
          <w:b/>
          <w:szCs w:val="22"/>
        </w:rPr>
      </w:pPr>
      <w:r w:rsidRPr="007033B8">
        <w:rPr>
          <w:rFonts w:cs="Arial"/>
          <w:b/>
          <w:szCs w:val="22"/>
        </w:rPr>
        <w:t xml:space="preserve">Complete list of my published work in </w:t>
      </w:r>
      <w:proofErr w:type="spellStart"/>
      <w:r w:rsidRPr="007033B8">
        <w:rPr>
          <w:rFonts w:cs="Arial"/>
          <w:b/>
          <w:szCs w:val="22"/>
        </w:rPr>
        <w:t>MyBibliography</w:t>
      </w:r>
      <w:proofErr w:type="spellEnd"/>
      <w:r w:rsidRPr="007033B8">
        <w:rPr>
          <w:rFonts w:cs="Arial"/>
          <w:b/>
          <w:szCs w:val="22"/>
        </w:rPr>
        <w:t>:</w:t>
      </w:r>
    </w:p>
    <w:p w14:paraId="5CE1EAD0" w14:textId="5C8390B3" w:rsidR="002C51BC" w:rsidRPr="00A128A0" w:rsidRDefault="008D2629" w:rsidP="00E850F0">
      <w:pPr>
        <w:pStyle w:val="DataField11pt-Single"/>
        <w:rPr>
          <w:rStyle w:val="Strong"/>
        </w:rPr>
      </w:pPr>
      <w:hyperlink r:id="rId20" w:history="1">
        <w:r w:rsidRPr="008D2629">
          <w:rPr>
            <w:rStyle w:val="Hyperlink"/>
            <w:b/>
            <w:bCs/>
          </w:rPr>
          <w:t>https://www.ncbi.nlm.nih.gov/myncbi/juan.vazquez.1/bibliography/public/</w:t>
        </w:r>
      </w:hyperlink>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2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8A0ED" w14:textId="77777777" w:rsidR="00C04811" w:rsidRDefault="00C04811">
      <w:r>
        <w:separator/>
      </w:r>
    </w:p>
  </w:endnote>
  <w:endnote w:type="continuationSeparator" w:id="0">
    <w:p w14:paraId="351AC2EE" w14:textId="77777777" w:rsidR="00C04811" w:rsidRDefault="00C0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习褛翿"/>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6D4A" w14:textId="77777777" w:rsidR="00C04811" w:rsidRDefault="00C04811">
      <w:r>
        <w:separator/>
      </w:r>
    </w:p>
  </w:footnote>
  <w:footnote w:type="continuationSeparator" w:id="0">
    <w:p w14:paraId="07B610D9" w14:textId="77777777" w:rsidR="00C04811" w:rsidRDefault="00C0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3629A"/>
    <w:multiLevelType w:val="hybridMultilevel"/>
    <w:tmpl w:val="0D2008F4"/>
    <w:lvl w:ilvl="0" w:tplc="ACB42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27D84312"/>
    <w:multiLevelType w:val="hybridMultilevel"/>
    <w:tmpl w:val="C5E81216"/>
    <w:lvl w:ilvl="0" w:tplc="480ED93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428A9"/>
    <w:multiLevelType w:val="hybridMultilevel"/>
    <w:tmpl w:val="282C6F4E"/>
    <w:lvl w:ilvl="0" w:tplc="8BD29DB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D21832"/>
    <w:multiLevelType w:val="hybridMultilevel"/>
    <w:tmpl w:val="282C6F4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9D525CD"/>
    <w:multiLevelType w:val="hybridMultilevel"/>
    <w:tmpl w:val="C0807E6E"/>
    <w:lvl w:ilvl="0" w:tplc="8BD29D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5E7734C4"/>
    <w:multiLevelType w:val="hybridMultilevel"/>
    <w:tmpl w:val="282C6F4E"/>
    <w:lvl w:ilvl="0" w:tplc="8BD29D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2068917796">
    <w:abstractNumId w:val="9"/>
  </w:num>
  <w:num w:numId="2" w16cid:durableId="611206785">
    <w:abstractNumId w:val="7"/>
  </w:num>
  <w:num w:numId="3" w16cid:durableId="854538487">
    <w:abstractNumId w:val="6"/>
  </w:num>
  <w:num w:numId="4" w16cid:durableId="55393978">
    <w:abstractNumId w:val="5"/>
  </w:num>
  <w:num w:numId="5" w16cid:durableId="1571423699">
    <w:abstractNumId w:val="4"/>
  </w:num>
  <w:num w:numId="6" w16cid:durableId="373969863">
    <w:abstractNumId w:val="8"/>
  </w:num>
  <w:num w:numId="7" w16cid:durableId="1056396339">
    <w:abstractNumId w:val="3"/>
  </w:num>
  <w:num w:numId="8" w16cid:durableId="702705105">
    <w:abstractNumId w:val="2"/>
  </w:num>
  <w:num w:numId="9" w16cid:durableId="1309046942">
    <w:abstractNumId w:val="1"/>
  </w:num>
  <w:num w:numId="10" w16cid:durableId="742798530">
    <w:abstractNumId w:val="0"/>
  </w:num>
  <w:num w:numId="11" w16cid:durableId="1900047993">
    <w:abstractNumId w:val="0"/>
  </w:num>
  <w:num w:numId="12" w16cid:durableId="43140731">
    <w:abstractNumId w:val="18"/>
  </w:num>
  <w:num w:numId="13" w16cid:durableId="203106367">
    <w:abstractNumId w:val="12"/>
  </w:num>
  <w:num w:numId="14" w16cid:durableId="732972171">
    <w:abstractNumId w:val="22"/>
  </w:num>
  <w:num w:numId="15" w16cid:durableId="973485511">
    <w:abstractNumId w:val="20"/>
  </w:num>
  <w:num w:numId="16" w16cid:durableId="259679818">
    <w:abstractNumId w:val="21"/>
  </w:num>
  <w:num w:numId="17" w16cid:durableId="1478499213">
    <w:abstractNumId w:val="10"/>
  </w:num>
  <w:num w:numId="18" w16cid:durableId="1331526155">
    <w:abstractNumId w:val="15"/>
  </w:num>
  <w:num w:numId="19" w16cid:durableId="1054887178">
    <w:abstractNumId w:val="14"/>
  </w:num>
  <w:num w:numId="20" w16cid:durableId="1247811870">
    <w:abstractNumId w:val="11"/>
  </w:num>
  <w:num w:numId="21" w16cid:durableId="1284992814">
    <w:abstractNumId w:val="13"/>
  </w:num>
  <w:num w:numId="22" w16cid:durableId="182675252">
    <w:abstractNumId w:val="19"/>
  </w:num>
  <w:num w:numId="23" w16cid:durableId="57872843">
    <w:abstractNumId w:val="16"/>
  </w:num>
  <w:num w:numId="24" w16cid:durableId="11909521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A7E34"/>
    <w:rsid w:val="000C4A46"/>
    <w:rsid w:val="000D5E9F"/>
    <w:rsid w:val="000E3BEC"/>
    <w:rsid w:val="000E7EA0"/>
    <w:rsid w:val="001017E5"/>
    <w:rsid w:val="00106DA1"/>
    <w:rsid w:val="00122EB3"/>
    <w:rsid w:val="00132CA6"/>
    <w:rsid w:val="0014571A"/>
    <w:rsid w:val="00170D87"/>
    <w:rsid w:val="00177D49"/>
    <w:rsid w:val="00182189"/>
    <w:rsid w:val="00183022"/>
    <w:rsid w:val="00185660"/>
    <w:rsid w:val="00190A3F"/>
    <w:rsid w:val="001A357B"/>
    <w:rsid w:val="001A4C8F"/>
    <w:rsid w:val="001C065C"/>
    <w:rsid w:val="00202565"/>
    <w:rsid w:val="002506F6"/>
    <w:rsid w:val="00261845"/>
    <w:rsid w:val="0028051C"/>
    <w:rsid w:val="002964F3"/>
    <w:rsid w:val="002A68AA"/>
    <w:rsid w:val="002A70D9"/>
    <w:rsid w:val="002B7443"/>
    <w:rsid w:val="002C4808"/>
    <w:rsid w:val="002C51BC"/>
    <w:rsid w:val="002C77BC"/>
    <w:rsid w:val="002D7520"/>
    <w:rsid w:val="002E2CA2"/>
    <w:rsid w:val="002E5125"/>
    <w:rsid w:val="00307C9E"/>
    <w:rsid w:val="00321A19"/>
    <w:rsid w:val="0035045F"/>
    <w:rsid w:val="00354564"/>
    <w:rsid w:val="0037667F"/>
    <w:rsid w:val="00382AB6"/>
    <w:rsid w:val="00383712"/>
    <w:rsid w:val="003C2647"/>
    <w:rsid w:val="003C3CA5"/>
    <w:rsid w:val="003C62D6"/>
    <w:rsid w:val="003D2399"/>
    <w:rsid w:val="003E4A92"/>
    <w:rsid w:val="003F6A45"/>
    <w:rsid w:val="0040289D"/>
    <w:rsid w:val="00432346"/>
    <w:rsid w:val="00447F3A"/>
    <w:rsid w:val="004759D9"/>
    <w:rsid w:val="00484B8B"/>
    <w:rsid w:val="0048622A"/>
    <w:rsid w:val="0049068A"/>
    <w:rsid w:val="00493D23"/>
    <w:rsid w:val="004A3FC8"/>
    <w:rsid w:val="004A60D1"/>
    <w:rsid w:val="004D72A1"/>
    <w:rsid w:val="00503154"/>
    <w:rsid w:val="00503B57"/>
    <w:rsid w:val="005145BB"/>
    <w:rsid w:val="00517BFD"/>
    <w:rsid w:val="00523F29"/>
    <w:rsid w:val="0054471F"/>
    <w:rsid w:val="005461F3"/>
    <w:rsid w:val="00547118"/>
    <w:rsid w:val="005476D4"/>
    <w:rsid w:val="00547AC9"/>
    <w:rsid w:val="005527F9"/>
    <w:rsid w:val="00581980"/>
    <w:rsid w:val="00586828"/>
    <w:rsid w:val="00592740"/>
    <w:rsid w:val="005A6C0A"/>
    <w:rsid w:val="005A7F6F"/>
    <w:rsid w:val="005C2BDD"/>
    <w:rsid w:val="005C2CF8"/>
    <w:rsid w:val="005C47A8"/>
    <w:rsid w:val="005E406E"/>
    <w:rsid w:val="005F0B12"/>
    <w:rsid w:val="005F0C9A"/>
    <w:rsid w:val="005F5F51"/>
    <w:rsid w:val="00601C69"/>
    <w:rsid w:val="00605545"/>
    <w:rsid w:val="00616BCC"/>
    <w:rsid w:val="00622458"/>
    <w:rsid w:val="00624261"/>
    <w:rsid w:val="00646AF9"/>
    <w:rsid w:val="00656AB8"/>
    <w:rsid w:val="006609B6"/>
    <w:rsid w:val="00677323"/>
    <w:rsid w:val="0068699D"/>
    <w:rsid w:val="006A353C"/>
    <w:rsid w:val="006A4C95"/>
    <w:rsid w:val="006A56FC"/>
    <w:rsid w:val="006B2D1C"/>
    <w:rsid w:val="006C1E1F"/>
    <w:rsid w:val="006C7F1A"/>
    <w:rsid w:val="006D0147"/>
    <w:rsid w:val="006D4C45"/>
    <w:rsid w:val="006E6FB5"/>
    <w:rsid w:val="007050F5"/>
    <w:rsid w:val="0071140F"/>
    <w:rsid w:val="00722C8F"/>
    <w:rsid w:val="00761E38"/>
    <w:rsid w:val="00763DE9"/>
    <w:rsid w:val="00773127"/>
    <w:rsid w:val="00781234"/>
    <w:rsid w:val="007B480C"/>
    <w:rsid w:val="007B7AF3"/>
    <w:rsid w:val="007D45A4"/>
    <w:rsid w:val="007E6E1E"/>
    <w:rsid w:val="008073EB"/>
    <w:rsid w:val="00843027"/>
    <w:rsid w:val="00873917"/>
    <w:rsid w:val="00874EBC"/>
    <w:rsid w:val="0087514A"/>
    <w:rsid w:val="00890CA9"/>
    <w:rsid w:val="008D2629"/>
    <w:rsid w:val="00900A39"/>
    <w:rsid w:val="009211D3"/>
    <w:rsid w:val="00933173"/>
    <w:rsid w:val="00934124"/>
    <w:rsid w:val="00952A27"/>
    <w:rsid w:val="00964FD3"/>
    <w:rsid w:val="00977FA5"/>
    <w:rsid w:val="009842E0"/>
    <w:rsid w:val="00990970"/>
    <w:rsid w:val="009D27F6"/>
    <w:rsid w:val="009D7E97"/>
    <w:rsid w:val="009E52CA"/>
    <w:rsid w:val="009F72E5"/>
    <w:rsid w:val="00A03FFA"/>
    <w:rsid w:val="00A04942"/>
    <w:rsid w:val="00A04B52"/>
    <w:rsid w:val="00A1469B"/>
    <w:rsid w:val="00A14EF5"/>
    <w:rsid w:val="00A26D0F"/>
    <w:rsid w:val="00A42D9B"/>
    <w:rsid w:val="00A45E8D"/>
    <w:rsid w:val="00A50A8B"/>
    <w:rsid w:val="00A55D1D"/>
    <w:rsid w:val="00A63D7C"/>
    <w:rsid w:val="00A6432A"/>
    <w:rsid w:val="00A7514C"/>
    <w:rsid w:val="00A8122C"/>
    <w:rsid w:val="00A83312"/>
    <w:rsid w:val="00A833C1"/>
    <w:rsid w:val="00AB6287"/>
    <w:rsid w:val="00AC323D"/>
    <w:rsid w:val="00AD3B63"/>
    <w:rsid w:val="00AE41C4"/>
    <w:rsid w:val="00B1284B"/>
    <w:rsid w:val="00B25CE5"/>
    <w:rsid w:val="00B7237F"/>
    <w:rsid w:val="00B8003A"/>
    <w:rsid w:val="00BA533F"/>
    <w:rsid w:val="00BB717C"/>
    <w:rsid w:val="00BF6DB6"/>
    <w:rsid w:val="00C04811"/>
    <w:rsid w:val="00C05C55"/>
    <w:rsid w:val="00C076C6"/>
    <w:rsid w:val="00C1247F"/>
    <w:rsid w:val="00C137DA"/>
    <w:rsid w:val="00C20F69"/>
    <w:rsid w:val="00C3113F"/>
    <w:rsid w:val="00C33550"/>
    <w:rsid w:val="00C4536F"/>
    <w:rsid w:val="00C46ADA"/>
    <w:rsid w:val="00C8438D"/>
    <w:rsid w:val="00C85025"/>
    <w:rsid w:val="00C918BD"/>
    <w:rsid w:val="00C94E59"/>
    <w:rsid w:val="00CA680A"/>
    <w:rsid w:val="00CE0951"/>
    <w:rsid w:val="00CF68A2"/>
    <w:rsid w:val="00CF6FAD"/>
    <w:rsid w:val="00D3779E"/>
    <w:rsid w:val="00D42B39"/>
    <w:rsid w:val="00D679E5"/>
    <w:rsid w:val="00D72597"/>
    <w:rsid w:val="00D74391"/>
    <w:rsid w:val="00D83360"/>
    <w:rsid w:val="00DB7B85"/>
    <w:rsid w:val="00DD31B4"/>
    <w:rsid w:val="00DF7645"/>
    <w:rsid w:val="00E03323"/>
    <w:rsid w:val="00E047AD"/>
    <w:rsid w:val="00E1022A"/>
    <w:rsid w:val="00E12287"/>
    <w:rsid w:val="00E127A1"/>
    <w:rsid w:val="00E15579"/>
    <w:rsid w:val="00E20E6D"/>
    <w:rsid w:val="00E355C2"/>
    <w:rsid w:val="00E5103E"/>
    <w:rsid w:val="00E53B95"/>
    <w:rsid w:val="00E67A05"/>
    <w:rsid w:val="00E74AB7"/>
    <w:rsid w:val="00E81FE1"/>
    <w:rsid w:val="00E850F0"/>
    <w:rsid w:val="00E90203"/>
    <w:rsid w:val="00EA0405"/>
    <w:rsid w:val="00ED35D7"/>
    <w:rsid w:val="00ED61AB"/>
    <w:rsid w:val="00EF4C32"/>
    <w:rsid w:val="00EF69CD"/>
    <w:rsid w:val="00F02126"/>
    <w:rsid w:val="00F07AB3"/>
    <w:rsid w:val="00F262AB"/>
    <w:rsid w:val="00F33878"/>
    <w:rsid w:val="00F35B9C"/>
    <w:rsid w:val="00F7284D"/>
    <w:rsid w:val="00F94A2B"/>
    <w:rsid w:val="00FA00C6"/>
    <w:rsid w:val="00FA6294"/>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A533F"/>
    <w:pPr>
      <w:ind w:left="720"/>
      <w:contextualSpacing/>
    </w:pPr>
  </w:style>
  <w:style w:type="character" w:styleId="UnresolvedMention">
    <w:name w:val="Unresolved Mention"/>
    <w:basedOn w:val="DefaultParagraphFont"/>
    <w:uiPriority w:val="99"/>
    <w:semiHidden/>
    <w:unhideWhenUsed/>
    <w:rsid w:val="008D2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doi:10.1101/2022.09.07.506958" TargetMode="External"/><Relationship Id="rId18" Type="http://schemas.openxmlformats.org/officeDocument/2006/relationships/hyperlink" Target="doi:10.1101/2022.08.04.50282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doi:10.7554/elife.65041" TargetMode="External"/><Relationship Id="rId17" Type="http://schemas.openxmlformats.org/officeDocument/2006/relationships/hyperlink" Target="doi:10.1101/2022.09.07.506958" TargetMode="External"/><Relationship Id="rId2" Type="http://schemas.openxmlformats.org/officeDocument/2006/relationships/customXml" Target="../customXml/item2.xml"/><Relationship Id="rId16" Type="http://schemas.openxmlformats.org/officeDocument/2006/relationships/hyperlink" Target="doi:10.7554/elife.65041" TargetMode="External"/><Relationship Id="rId20" Type="http://schemas.openxmlformats.org/officeDocument/2006/relationships/hyperlink" Target="https://www.ncbi.nlm.nih.gov/myncbi/juan.vazquez.1/bibliography/publ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doi:10.1126/science.abg5332" TargetMode="External"/><Relationship Id="rId5" Type="http://schemas.openxmlformats.org/officeDocument/2006/relationships/styles" Target="styles.xml"/><Relationship Id="rId15" Type="http://schemas.openxmlformats.org/officeDocument/2006/relationships/hyperlink" Target="doi:10.1016/j.celrep.2018.07.042" TargetMode="External"/><Relationship Id="rId23" Type="http://schemas.openxmlformats.org/officeDocument/2006/relationships/theme" Target="theme/theme1.xml"/><Relationship Id="rId10" Type="http://schemas.openxmlformats.org/officeDocument/2006/relationships/hyperlink" Target="doi:10.1016/j.celrep.2018.07.042" TargetMode="External"/><Relationship Id="rId19" Type="http://schemas.openxmlformats.org/officeDocument/2006/relationships/hyperlink" Target="doi:10.1038/s41467-022-3350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doi:10.1126/science.abg53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2466</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17556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Manuel Vazquez</cp:lastModifiedBy>
  <cp:revision>7</cp:revision>
  <cp:lastPrinted>2011-03-11T19:43:00Z</cp:lastPrinted>
  <dcterms:created xsi:type="dcterms:W3CDTF">2023-01-25T09:42:00Z</dcterms:created>
  <dcterms:modified xsi:type="dcterms:W3CDTF">2023-03-20T04:46:00Z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