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E780" w14:textId="77777777" w:rsidR="006E2FA9" w:rsidRDefault="00000000">
      <w:pPr>
        <w:spacing w:before="48" w:after="48"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MEMORANDUM OF AGREEMENT</w:t>
      </w:r>
    </w:p>
    <w:p w14:paraId="23A9FF08" w14:textId="77777777" w:rsidR="006E2FA9" w:rsidRDefault="006E2FA9">
      <w:pPr>
        <w:spacing w:before="48" w:after="48" w:line="240" w:lineRule="auto"/>
        <w:rPr>
          <w:rFonts w:ascii="Times New Roman" w:eastAsia="Times New Roman" w:hAnsi="Times New Roman" w:cs="Times New Roman"/>
          <w:sz w:val="24"/>
          <w:szCs w:val="24"/>
        </w:rPr>
      </w:pPr>
    </w:p>
    <w:p w14:paraId="4BA98E1A" w14:textId="77777777" w:rsidR="006E2FA9" w:rsidRDefault="00000000">
      <w:pPr>
        <w:spacing w:before="48" w:after="4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 ALL MEN BY THESE PRESENTS:</w:t>
      </w:r>
    </w:p>
    <w:p w14:paraId="42BD5E20" w14:textId="77777777" w:rsidR="006E2FA9" w:rsidRDefault="006E2FA9">
      <w:pPr>
        <w:spacing w:before="48" w:after="48" w:line="240" w:lineRule="auto"/>
        <w:rPr>
          <w:rFonts w:ascii="Times New Roman" w:eastAsia="Times New Roman" w:hAnsi="Times New Roman" w:cs="Times New Roman"/>
          <w:b/>
          <w:sz w:val="24"/>
          <w:szCs w:val="24"/>
        </w:rPr>
      </w:pPr>
    </w:p>
    <w:p w14:paraId="75D0D3EE" w14:textId="77777777" w:rsidR="006E2FA9" w:rsidRDefault="00000000">
      <w:pPr>
        <w:spacing w:before="48"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b/>
          <w:sz w:val="24"/>
          <w:szCs w:val="24"/>
        </w:rPr>
        <w:t>Memorandum of Agreement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(MOA) </w:t>
      </w:r>
      <w:r>
        <w:rPr>
          <w:rFonts w:ascii="Times New Roman" w:eastAsia="Times New Roman" w:hAnsi="Times New Roman" w:cs="Times New Roman"/>
          <w:sz w:val="24"/>
          <w:szCs w:val="24"/>
        </w:rPr>
        <w:t>is made and entered into by and between:</w:t>
      </w:r>
    </w:p>
    <w:p w14:paraId="675F3749" w14:textId="77777777" w:rsidR="006E2FA9" w:rsidRDefault="006E2FA9">
      <w:pPr>
        <w:spacing w:before="48" w:after="48" w:line="240" w:lineRule="auto"/>
        <w:ind w:left="720" w:right="632"/>
        <w:rPr>
          <w:rFonts w:ascii="Times New Roman" w:eastAsia="Times New Roman" w:hAnsi="Times New Roman" w:cs="Times New Roman"/>
          <w:sz w:val="24"/>
          <w:szCs w:val="24"/>
        </w:rPr>
      </w:pPr>
    </w:p>
    <w:p w14:paraId="4AD8E607" w14:textId="77777777" w:rsidR="006E2FA9" w:rsidRDefault="00000000">
      <w:pPr>
        <w:spacing w:before="48" w:after="48" w:line="240" w:lineRule="auto"/>
        <w:ind w:left="720" w:right="63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BATANGAS STATE UNIVERSITY ARASOF–NASUGBU</w:t>
      </w:r>
      <w:r>
        <w:rPr>
          <w:rFonts w:ascii="Times New Roman" w:eastAsia="Times New Roman" w:hAnsi="Times New Roman" w:cs="Times New Roman"/>
          <w:sz w:val="24"/>
          <w:szCs w:val="24"/>
        </w:rPr>
        <w:t xml:space="preserve">, a constituent campus of Batangas State University, the National Engineering University of the Philippines by virtue of Republic Act 11694, with principal office address at R. Martinez St., Brgy. Bucana, Nasugbu, Batangas, Philippines, herein represented by its Chancellor, </w:t>
      </w:r>
      <w:r>
        <w:rPr>
          <w:rFonts w:ascii="Times New Roman" w:eastAsia="Times New Roman" w:hAnsi="Times New Roman" w:cs="Times New Roman"/>
          <w:b/>
          <w:sz w:val="24"/>
          <w:szCs w:val="24"/>
        </w:rPr>
        <w:t>DR. ENRICO M. DALANGIN,</w:t>
      </w:r>
      <w:r>
        <w:rPr>
          <w:rFonts w:ascii="Times New Roman" w:eastAsia="Times New Roman" w:hAnsi="Times New Roman" w:cs="Times New Roman"/>
          <w:sz w:val="24"/>
          <w:szCs w:val="24"/>
        </w:rPr>
        <w:t xml:space="preserve"> hereinafter referred to as the </w:t>
      </w:r>
      <w:r>
        <w:rPr>
          <w:rFonts w:ascii="Times New Roman" w:eastAsia="Times New Roman" w:hAnsi="Times New Roman" w:cs="Times New Roman"/>
          <w:b/>
          <w:sz w:val="24"/>
          <w:szCs w:val="24"/>
        </w:rPr>
        <w:t>“FIRST PARTY”;</w:t>
      </w:r>
    </w:p>
    <w:p w14:paraId="7DFD73B4" w14:textId="77777777" w:rsidR="006E2FA9" w:rsidRDefault="006E2FA9">
      <w:pPr>
        <w:spacing w:before="48" w:after="48" w:line="240" w:lineRule="auto"/>
        <w:ind w:left="720" w:right="632"/>
        <w:jc w:val="center"/>
        <w:rPr>
          <w:rFonts w:ascii="Times New Roman" w:eastAsia="Times New Roman" w:hAnsi="Times New Roman" w:cs="Times New Roman"/>
          <w:b/>
          <w:sz w:val="24"/>
          <w:szCs w:val="24"/>
        </w:rPr>
      </w:pPr>
    </w:p>
    <w:p w14:paraId="7F4CC66F" w14:textId="77777777" w:rsidR="006E2FA9" w:rsidRDefault="00000000">
      <w:pPr>
        <w:spacing w:before="48" w:after="48" w:line="240" w:lineRule="auto"/>
        <w:ind w:left="720" w:right="63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3F658EE1" w14:textId="77777777" w:rsidR="006E2FA9" w:rsidRDefault="006E2FA9">
      <w:pPr>
        <w:spacing w:before="48" w:after="48" w:line="240" w:lineRule="auto"/>
        <w:ind w:left="720" w:right="632"/>
        <w:jc w:val="center"/>
        <w:rPr>
          <w:rFonts w:ascii="Times New Roman" w:eastAsia="Times New Roman" w:hAnsi="Times New Roman" w:cs="Times New Roman"/>
          <w:b/>
          <w:sz w:val="24"/>
          <w:szCs w:val="24"/>
        </w:rPr>
      </w:pPr>
    </w:p>
    <w:p w14:paraId="36271FA3" w14:textId="514AD884" w:rsidR="006E2FA9" w:rsidRDefault="00521B58">
      <w:pPr>
        <w:spacing w:after="0" w:line="240" w:lineRule="auto"/>
        <w:ind w:left="720" w:right="632"/>
        <w:jc w:val="both"/>
        <w:rPr>
          <w:rFonts w:ascii="Times New Roman" w:eastAsia="Times New Roman" w:hAnsi="Times New Roman" w:cs="Times New Roman"/>
          <w:sz w:val="24"/>
          <w:szCs w:val="24"/>
        </w:rPr>
      </w:pPr>
      <w:r w:rsidRPr="00521B58">
        <w:rPr>
          <w:rFonts w:ascii="Times New Roman" w:eastAsia="Times New Roman" w:hAnsi="Times New Roman" w:cs="Times New Roman"/>
          <w:b/>
          <w:sz w:val="24"/>
          <w:szCs w:val="24"/>
        </w:rPr>
        <w:t>LIAN NATIONAL HIGH SCHOOL,</w:t>
      </w:r>
      <w:r w:rsidRPr="00521B58">
        <w:rPr>
          <w:rFonts w:ascii="Times New Roman" w:eastAsia="Times New Roman" w:hAnsi="Times New Roman" w:cs="Times New Roman"/>
          <w:sz w:val="24"/>
          <w:szCs w:val="24"/>
        </w:rPr>
        <w:t xml:space="preserve"> a general professional partnership duly organized </w:t>
      </w:r>
      <w:r>
        <w:rPr>
          <w:rFonts w:ascii="Times New Roman" w:eastAsia="Times New Roman" w:hAnsi="Times New Roman" w:cs="Times New Roman"/>
          <w:sz w:val="24"/>
          <w:szCs w:val="24"/>
        </w:rPr>
        <w:t xml:space="preserve">and existing under the laws of the Republic of the Philippines, with office address at </w:t>
      </w:r>
      <w:r w:rsidR="00E73A37" w:rsidRPr="00E73A37">
        <w:rPr>
          <w:rFonts w:ascii="Times New Roman" w:eastAsia="Times New Roman" w:hAnsi="Times New Roman" w:cs="Times New Roman"/>
          <w:sz w:val="24"/>
          <w:szCs w:val="24"/>
        </w:rPr>
        <w:t>Brgy. Malaruhatan Lian, Batangas</w:t>
      </w:r>
      <w:r w:rsidRPr="00E73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Philippines, herein represented by its </w:t>
      </w:r>
      <w:r w:rsidR="00C74E75" w:rsidRPr="00C74E75">
        <w:rPr>
          <w:rFonts w:ascii="Times New Roman" w:eastAsia="Times New Roman" w:hAnsi="Times New Roman" w:cs="Times New Roman"/>
          <w:sz w:val="24"/>
          <w:szCs w:val="24"/>
        </w:rPr>
        <w:t>Principal III</w:t>
      </w:r>
      <w:r w:rsidRPr="00C74E75">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sidR="00E73A37" w:rsidRPr="00E73A37">
        <w:rPr>
          <w:rFonts w:ascii="Times New Roman" w:eastAsia="Times New Roman" w:hAnsi="Times New Roman" w:cs="Times New Roman"/>
          <w:b/>
          <w:sz w:val="24"/>
          <w:szCs w:val="24"/>
        </w:rPr>
        <w:t xml:space="preserve">Mr. JORGE C. BAUTISTA </w:t>
      </w:r>
      <w:r>
        <w:rPr>
          <w:rFonts w:ascii="Times New Roman" w:eastAsia="Times New Roman" w:hAnsi="Times New Roman" w:cs="Times New Roman"/>
          <w:sz w:val="24"/>
          <w:szCs w:val="24"/>
        </w:rPr>
        <w:t>hereinafter referred to as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w:t>
      </w:r>
    </w:p>
    <w:p w14:paraId="15F57826" w14:textId="77777777" w:rsidR="006E2FA9" w:rsidRDefault="006E2FA9">
      <w:pPr>
        <w:spacing w:before="48" w:after="48" w:line="240" w:lineRule="auto"/>
        <w:ind w:left="720" w:right="632"/>
        <w:jc w:val="both"/>
        <w:rPr>
          <w:rFonts w:ascii="Times New Roman" w:eastAsia="Times New Roman" w:hAnsi="Times New Roman" w:cs="Times New Roman"/>
          <w:b/>
          <w:sz w:val="24"/>
          <w:szCs w:val="24"/>
        </w:rPr>
      </w:pPr>
    </w:p>
    <w:p w14:paraId="050F0BAC" w14:textId="18CD6CF2" w:rsidR="006E2FA9" w:rsidRDefault="00000000">
      <w:pPr>
        <w:spacing w:before="48" w:after="48" w:line="240" w:lineRule="auto"/>
        <w:ind w:left="720" w:right="6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Batangas State University ARASOF-NASUGBU</w:t>
      </w:r>
      <w:r>
        <w:rPr>
          <w:rFonts w:ascii="Times New Roman" w:eastAsia="Times New Roman" w:hAnsi="Times New Roman" w:cs="Times New Roman"/>
          <w:sz w:val="24"/>
          <w:szCs w:val="24"/>
        </w:rPr>
        <w:t xml:space="preserve"> and the </w:t>
      </w:r>
      <w:r w:rsidR="00521B58" w:rsidRPr="00521B58">
        <w:rPr>
          <w:rFonts w:ascii="Times New Roman" w:eastAsia="Times New Roman" w:hAnsi="Times New Roman" w:cs="Times New Roman"/>
          <w:b/>
          <w:sz w:val="24"/>
          <w:szCs w:val="24"/>
        </w:rPr>
        <w:t>Lian National High School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individually referred to herein as “Party”, and collectively as “Parties”.</w:t>
      </w:r>
    </w:p>
    <w:p w14:paraId="2D3F6C00" w14:textId="77777777" w:rsidR="006E2FA9" w:rsidRDefault="006E2FA9">
      <w:pPr>
        <w:spacing w:before="48" w:after="48" w:line="240" w:lineRule="auto"/>
        <w:ind w:left="720"/>
        <w:jc w:val="center"/>
        <w:rPr>
          <w:rFonts w:ascii="Times New Roman" w:eastAsia="Times New Roman" w:hAnsi="Times New Roman" w:cs="Times New Roman"/>
          <w:b/>
          <w:sz w:val="24"/>
          <w:szCs w:val="24"/>
        </w:rPr>
      </w:pPr>
    </w:p>
    <w:p w14:paraId="751EFD69" w14:textId="77777777" w:rsidR="006E2FA9" w:rsidRDefault="00000000">
      <w:pPr>
        <w:spacing w:before="48" w:after="48"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WITNESSETH:</w:t>
      </w:r>
    </w:p>
    <w:p w14:paraId="40EC94F0" w14:textId="77777777" w:rsidR="006E2FA9" w:rsidRDefault="006E2FA9">
      <w:pPr>
        <w:spacing w:before="48" w:after="48" w:line="240" w:lineRule="auto"/>
        <w:ind w:left="720"/>
        <w:jc w:val="center"/>
        <w:rPr>
          <w:rFonts w:ascii="Times New Roman" w:eastAsia="Times New Roman" w:hAnsi="Times New Roman" w:cs="Times New Roman"/>
          <w:b/>
          <w:sz w:val="24"/>
          <w:szCs w:val="24"/>
        </w:rPr>
      </w:pPr>
    </w:p>
    <w:p w14:paraId="4F1A9553"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offers courses wherein the students are required to undergo on-the-job training or internship training to be adequately exposed to actual industrial situations, thereby augmenting formal schooling;</w:t>
      </w:r>
    </w:p>
    <w:p w14:paraId="49DF7EB2" w14:textId="77777777" w:rsidR="006E2FA9" w:rsidRDefault="006E2FA9">
      <w:pPr>
        <w:spacing w:before="48" w:after="48" w:line="240" w:lineRule="auto"/>
        <w:jc w:val="both"/>
        <w:rPr>
          <w:rFonts w:ascii="Times New Roman" w:eastAsia="Times New Roman" w:hAnsi="Times New Roman" w:cs="Times New Roman"/>
          <w:sz w:val="24"/>
          <w:szCs w:val="24"/>
        </w:rPr>
      </w:pPr>
    </w:p>
    <w:p w14:paraId="1E0C61EF" w14:textId="77777777" w:rsidR="006E2FA9" w:rsidRDefault="00000000">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proposes that its students be allowed to undergo internship or on-the-job training at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’s facilities and offices, and the latter has accepted the former’s proposal, subject to the terms and conditions provided for in this agreement; </w:t>
      </w:r>
    </w:p>
    <w:p w14:paraId="5C15DD8C" w14:textId="77777777" w:rsidR="006E2FA9" w:rsidRDefault="006E2FA9">
      <w:pPr>
        <w:spacing w:after="0" w:line="240" w:lineRule="auto"/>
        <w:jc w:val="both"/>
        <w:rPr>
          <w:rFonts w:ascii="Times New Roman" w:eastAsia="Times New Roman" w:hAnsi="Times New Roman" w:cs="Times New Roman"/>
          <w:sz w:val="24"/>
          <w:szCs w:val="24"/>
        </w:rPr>
      </w:pPr>
    </w:p>
    <w:p w14:paraId="4DE127E3" w14:textId="77777777" w:rsidR="006E2FA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 xml:space="preserve">SECOND PARTY </w:t>
      </w:r>
      <w:r>
        <w:rPr>
          <w:rFonts w:ascii="Times New Roman" w:eastAsia="Times New Roman" w:hAnsi="Times New Roman" w:cs="Times New Roman"/>
          <w:sz w:val="24"/>
          <w:szCs w:val="24"/>
        </w:rPr>
        <w:t xml:space="preserve">agreed to accept students of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as interns or student-trainees (“student-trainees”) at its various facilities in support of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’s Internship Program or On-the-Job Training Program (hereinafter referred to as the “OJT”) and complement existing courses of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to match training demands;</w:t>
      </w:r>
    </w:p>
    <w:p w14:paraId="51C41C1C" w14:textId="77777777" w:rsidR="006E2FA9" w:rsidRDefault="006E2FA9">
      <w:pPr>
        <w:spacing w:after="0" w:line="240" w:lineRule="auto"/>
        <w:jc w:val="both"/>
        <w:rPr>
          <w:rFonts w:ascii="Times New Roman" w:eastAsia="Times New Roman" w:hAnsi="Times New Roman" w:cs="Times New Roman"/>
          <w:sz w:val="24"/>
          <w:szCs w:val="24"/>
        </w:rPr>
      </w:pPr>
    </w:p>
    <w:p w14:paraId="6B77468B"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in consideration of the foregoing premises, the Parties hereto agree to enter into this Agreement under the following:</w:t>
      </w:r>
    </w:p>
    <w:p w14:paraId="59DA43AC" w14:textId="77777777" w:rsidR="006E2FA9" w:rsidRDefault="006E2FA9">
      <w:pPr>
        <w:spacing w:before="48" w:after="48" w:line="240" w:lineRule="auto"/>
        <w:jc w:val="both"/>
        <w:rPr>
          <w:rFonts w:ascii="Times New Roman" w:eastAsia="Times New Roman" w:hAnsi="Times New Roman" w:cs="Times New Roman"/>
          <w:sz w:val="24"/>
          <w:szCs w:val="24"/>
        </w:rPr>
      </w:pPr>
    </w:p>
    <w:p w14:paraId="2562FD05" w14:textId="77777777" w:rsidR="006E2FA9" w:rsidRDefault="00000000">
      <w:pPr>
        <w:numPr>
          <w:ilvl w:val="0"/>
          <w:numId w:val="1"/>
        </w:numPr>
        <w:pBdr>
          <w:top w:val="nil"/>
          <w:left w:val="nil"/>
          <w:bottom w:val="nil"/>
          <w:right w:val="nil"/>
          <w:between w:val="nil"/>
        </w:pBdr>
        <w:spacing w:before="48"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p w14:paraId="619172FE" w14:textId="77777777" w:rsidR="006E2FA9" w:rsidRDefault="006E2FA9">
      <w:pPr>
        <w:pBdr>
          <w:top w:val="nil"/>
          <w:left w:val="nil"/>
          <w:bottom w:val="nil"/>
          <w:right w:val="nil"/>
          <w:between w:val="nil"/>
        </w:pBdr>
        <w:tabs>
          <w:tab w:val="left" w:pos="7033"/>
        </w:tabs>
        <w:spacing w:after="0" w:line="240" w:lineRule="auto"/>
        <w:ind w:left="720"/>
        <w:jc w:val="both"/>
        <w:rPr>
          <w:rFonts w:ascii="Times New Roman" w:eastAsia="Times New Roman" w:hAnsi="Times New Roman" w:cs="Times New Roman"/>
          <w:color w:val="000000"/>
          <w:sz w:val="24"/>
          <w:szCs w:val="24"/>
        </w:rPr>
      </w:pPr>
    </w:p>
    <w:p w14:paraId="23F573BC" w14:textId="77777777" w:rsidR="006E2FA9" w:rsidRDefault="00000000">
      <w:pPr>
        <w:pBdr>
          <w:top w:val="nil"/>
          <w:left w:val="nil"/>
          <w:bottom w:val="nil"/>
          <w:right w:val="nil"/>
          <w:between w:val="nil"/>
        </w:pBdr>
        <w:tabs>
          <w:tab w:val="left" w:pos="7033"/>
        </w:tabs>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shall take effect immediately upon the signing hereof and shall be valid for </w:t>
      </w:r>
      <w:r>
        <w:rPr>
          <w:rFonts w:ascii="Times New Roman" w:eastAsia="Times New Roman" w:hAnsi="Times New Roman" w:cs="Times New Roman"/>
          <w:sz w:val="24"/>
          <w:szCs w:val="24"/>
        </w:rPr>
        <w:t>three (3) years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1A65B7A2" w14:textId="77777777" w:rsidR="006E2FA9" w:rsidRDefault="006E2FA9">
      <w:pPr>
        <w:pBdr>
          <w:top w:val="nil"/>
          <w:left w:val="nil"/>
          <w:bottom w:val="nil"/>
          <w:right w:val="nil"/>
          <w:between w:val="nil"/>
        </w:pBdr>
        <w:tabs>
          <w:tab w:val="left" w:pos="7033"/>
        </w:tabs>
        <w:spacing w:after="0" w:line="240" w:lineRule="auto"/>
        <w:ind w:left="720"/>
        <w:jc w:val="both"/>
        <w:rPr>
          <w:rFonts w:ascii="Times New Roman" w:eastAsia="Times New Roman" w:hAnsi="Times New Roman" w:cs="Times New Roman"/>
          <w:color w:val="000000"/>
          <w:sz w:val="24"/>
          <w:szCs w:val="24"/>
        </w:rPr>
      </w:pPr>
    </w:p>
    <w:p w14:paraId="4B428E81" w14:textId="77777777" w:rsidR="006E2FA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ROLES AND RESPONSIBILITIES OF THE FIRST PARTY</w:t>
      </w:r>
    </w:p>
    <w:p w14:paraId="5361BDBC"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67B8AB16"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Designate an OJT Coordinator who will supervise the OJT, coordinate with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regarding the</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various activities and objectives under the attached Training Plan marked as Annex “A”, and facilitate the implementation of all phases of the Training Plan.</w:t>
      </w:r>
    </w:p>
    <w:p w14:paraId="32886A5F" w14:textId="77777777" w:rsidR="006E2FA9" w:rsidRDefault="006E2FA9">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p>
    <w:p w14:paraId="36659042"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Pre-select and recommend qualified students who will undergo the OJT, taking into consideration the requirements of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in terms of qualification and number of student-trainees needed. It is understood that only students taking courses wherein internship or OJT is an academic requirement can be recommended. Eligibility for the program is governed by existing laws, rules, and regulations promulgated by relevant government agencies such as the Commission on Higher Education.</w:t>
      </w:r>
    </w:p>
    <w:p w14:paraId="715C1455" w14:textId="77777777" w:rsidR="006E2FA9" w:rsidRDefault="006E2FA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7484F158"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that the students in the OJT (i) are at least eighteen (18) years of age from the start of the internship period, (ii) with proven medical and/or mental fitness through submitting themselves to physical and/or psychological examination, and (iii) have the consent of their parents or legal guardians in writing.</w:t>
      </w:r>
    </w:p>
    <w:p w14:paraId="2B2BAF89" w14:textId="77777777" w:rsidR="006E2FA9" w:rsidRDefault="006E2FA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45F9EA45"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 to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through the OJT Coordinator,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necessary documents in engaging students in the Program which shall serve as basis to screen, select, and deploy specific student-trainees for the Program, including but not limited to the following: </w:t>
      </w:r>
    </w:p>
    <w:p w14:paraId="1F9D2831" w14:textId="77777777" w:rsidR="006E2FA9" w:rsidRDefault="006E2FA9">
      <w:pPr>
        <w:spacing w:after="0" w:line="240" w:lineRule="auto"/>
        <w:jc w:val="both"/>
        <w:rPr>
          <w:rFonts w:ascii="Times New Roman" w:eastAsia="Times New Roman" w:hAnsi="Times New Roman" w:cs="Times New Roman"/>
          <w:sz w:val="24"/>
          <w:szCs w:val="24"/>
        </w:rPr>
      </w:pPr>
    </w:p>
    <w:p w14:paraId="6B1BB272" w14:textId="77777777" w:rsidR="006E2FA9" w:rsidRDefault="00000000">
      <w:pPr>
        <w:numPr>
          <w:ilvl w:val="1"/>
          <w:numId w:val="3"/>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Notarized parent’s/guardian’s consent form for internship training;</w:t>
      </w:r>
    </w:p>
    <w:p w14:paraId="2099A6AB" w14:textId="77777777" w:rsidR="006E2FA9" w:rsidRDefault="00000000">
      <w:pPr>
        <w:numPr>
          <w:ilvl w:val="1"/>
          <w:numId w:val="3"/>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 trainees’ personal history statement or resume performance appraisal report form;</w:t>
      </w:r>
    </w:p>
    <w:p w14:paraId="419BAD49" w14:textId="77777777" w:rsidR="006E2FA9" w:rsidRDefault="00000000">
      <w:pPr>
        <w:numPr>
          <w:ilvl w:val="1"/>
          <w:numId w:val="3"/>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plan;</w:t>
      </w:r>
    </w:p>
    <w:p w14:paraId="0C53A815" w14:textId="77777777" w:rsidR="006E2FA9" w:rsidRDefault="00000000">
      <w:pPr>
        <w:numPr>
          <w:ilvl w:val="1"/>
          <w:numId w:val="3"/>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Notarized internship agreement;</w:t>
      </w:r>
    </w:p>
    <w:p w14:paraId="0063E9F3" w14:textId="77777777" w:rsidR="006E2FA9" w:rsidRDefault="00000000">
      <w:pPr>
        <w:numPr>
          <w:ilvl w:val="1"/>
          <w:numId w:val="3"/>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vaccination card indicating that the holder thereof is fully vaccinated; </w:t>
      </w:r>
    </w:p>
    <w:p w14:paraId="1412CB39" w14:textId="77777777" w:rsidR="006E2FA9" w:rsidRDefault="00000000">
      <w:pPr>
        <w:numPr>
          <w:ilvl w:val="1"/>
          <w:numId w:val="3"/>
        </w:numPr>
        <w:tabs>
          <w:tab w:val="left" w:pos="720"/>
          <w:tab w:val="left" w:pos="990"/>
        </w:tabs>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medical certificate indicating that the student is physically fit and has no major comorbidities; and</w:t>
      </w:r>
    </w:p>
    <w:p w14:paraId="300B092D" w14:textId="77777777" w:rsidR="006E2FA9" w:rsidRDefault="00000000">
      <w:pPr>
        <w:numPr>
          <w:ilvl w:val="1"/>
          <w:numId w:val="3"/>
        </w:numPr>
        <w:tabs>
          <w:tab w:val="left" w:pos="720"/>
          <w:tab w:val="left" w:pos="990"/>
        </w:tabs>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requirements as may be required.</w:t>
      </w:r>
    </w:p>
    <w:p w14:paraId="326BBF6C" w14:textId="77777777" w:rsidR="006E2FA9" w:rsidRDefault="006E2FA9">
      <w:pPr>
        <w:spacing w:before="48" w:after="48" w:line="240" w:lineRule="auto"/>
        <w:jc w:val="both"/>
        <w:rPr>
          <w:rFonts w:ascii="Times New Roman" w:eastAsia="Times New Roman" w:hAnsi="Times New Roman" w:cs="Times New Roman"/>
          <w:b/>
          <w:sz w:val="24"/>
          <w:szCs w:val="24"/>
        </w:rPr>
      </w:pPr>
    </w:p>
    <w:p w14:paraId="6A9B6780"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Conduct an orientation for qualified student-trainees and their parents/ guardians prior their deployment. The orientation shall cover, but not limited to, the following topics: </w:t>
      </w:r>
    </w:p>
    <w:p w14:paraId="66DE8E76" w14:textId="77777777" w:rsidR="006E2FA9" w:rsidRDefault="006E2FA9">
      <w:pPr>
        <w:spacing w:after="0" w:line="240" w:lineRule="auto"/>
        <w:ind w:left="720"/>
        <w:jc w:val="both"/>
        <w:rPr>
          <w:rFonts w:ascii="Times New Roman" w:eastAsia="Times New Roman" w:hAnsi="Times New Roman" w:cs="Times New Roman"/>
          <w:sz w:val="24"/>
          <w:szCs w:val="24"/>
        </w:rPr>
      </w:pPr>
    </w:p>
    <w:p w14:paraId="030C3377"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On-the-Job Training and Student-Trainees’ roles and responsibilities; </w:t>
      </w:r>
    </w:p>
    <w:p w14:paraId="061F139B"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values; </w:t>
      </w:r>
    </w:p>
    <w:p w14:paraId="713FDDB3"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Behavior and student discipline while inside the </w:t>
      </w:r>
      <w:r>
        <w:rPr>
          <w:rFonts w:ascii="Times New Roman" w:eastAsia="Times New Roman" w:hAnsi="Times New Roman" w:cs="Times New Roman"/>
          <w:b/>
          <w:sz w:val="24"/>
          <w:szCs w:val="24"/>
        </w:rPr>
        <w:t>SECOND PARTY’s</w:t>
      </w:r>
      <w:r>
        <w:rPr>
          <w:rFonts w:ascii="Times New Roman" w:eastAsia="Times New Roman" w:hAnsi="Times New Roman" w:cs="Times New Roman"/>
          <w:sz w:val="24"/>
          <w:szCs w:val="24"/>
        </w:rPr>
        <w:t xml:space="preserve"> premises;</w:t>
      </w:r>
    </w:p>
    <w:p w14:paraId="3A291C4C"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 Spaces Act or RA No. 11313; </w:t>
      </w:r>
    </w:p>
    <w:p w14:paraId="562F591D"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placements, matters regarding data privacy; and </w:t>
      </w:r>
    </w:p>
    <w:p w14:paraId="717A8EA4" w14:textId="77777777" w:rsidR="006E2FA9" w:rsidRDefault="00000000">
      <w:pPr>
        <w:numPr>
          <w:ilvl w:val="0"/>
          <w:numId w:val="4"/>
        </w:numPr>
        <w:spacing w:after="0" w:line="240" w:lineRule="auto"/>
        <w:ind w:left="2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Laws against sexual harassment. </w:t>
      </w:r>
    </w:p>
    <w:p w14:paraId="05BF1302" w14:textId="77777777" w:rsidR="006E2FA9" w:rsidRDefault="006E2FA9">
      <w:pPr>
        <w:spacing w:after="0" w:line="240" w:lineRule="auto"/>
        <w:ind w:left="2070"/>
        <w:jc w:val="both"/>
        <w:rPr>
          <w:rFonts w:ascii="Times New Roman" w:eastAsia="Times New Roman" w:hAnsi="Times New Roman" w:cs="Times New Roman"/>
          <w:sz w:val="24"/>
          <w:szCs w:val="24"/>
        </w:rPr>
      </w:pPr>
    </w:p>
    <w:p w14:paraId="0E48D6B9" w14:textId="77777777" w:rsidR="006E2FA9" w:rsidRDefault="00000000">
      <w:pPr>
        <w:numPr>
          <w:ilvl w:val="0"/>
          <w:numId w:val="2"/>
        </w:numPr>
        <w:pBdr>
          <w:top w:val="nil"/>
          <w:left w:val="nil"/>
          <w:bottom w:val="nil"/>
          <w:right w:val="nil"/>
          <w:between w:val="nil"/>
        </w:pBdr>
        <w:spacing w:before="48"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Monitor attendance, activities, and performance of student-trainees during the OJT through their respective OJT Coordinator to ensure that the student-trainees act in accordance with the </w:t>
      </w:r>
      <w:r>
        <w:rPr>
          <w:rFonts w:ascii="Times New Roman" w:eastAsia="Times New Roman" w:hAnsi="Times New Roman" w:cs="Times New Roman"/>
          <w:b/>
          <w:color w:val="000000"/>
          <w:sz w:val="24"/>
          <w:szCs w:val="24"/>
        </w:rPr>
        <w:t>SECOND PARTY’s</w:t>
      </w:r>
      <w:r>
        <w:rPr>
          <w:rFonts w:ascii="Times New Roman" w:eastAsia="Times New Roman" w:hAnsi="Times New Roman" w:cs="Times New Roman"/>
          <w:color w:val="000000"/>
          <w:sz w:val="24"/>
          <w:szCs w:val="24"/>
        </w:rPr>
        <w:t xml:space="preserve"> policies and finish their assigned tasks pursuant to the Training Plan.</w:t>
      </w:r>
    </w:p>
    <w:p w14:paraId="1B622404" w14:textId="77777777" w:rsidR="006E2FA9" w:rsidRDefault="006E2FA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1F0C78C2" w14:textId="77777777" w:rsidR="006E2FA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Monitor compatibility of the work assignments with the course requirements to ensure that the student-trainees attain the objectives of their course program by conducting regular interaction with the student-trainees and by conducting regular visits to the student-trainees in the </w:t>
      </w:r>
      <w:r>
        <w:rPr>
          <w:rFonts w:ascii="Times New Roman" w:eastAsia="Times New Roman" w:hAnsi="Times New Roman" w:cs="Times New Roman"/>
          <w:b/>
          <w:color w:val="000000"/>
          <w:sz w:val="24"/>
          <w:szCs w:val="24"/>
        </w:rPr>
        <w:t>SECOND PARTY’S</w:t>
      </w:r>
      <w:r>
        <w:rPr>
          <w:rFonts w:ascii="Times New Roman" w:eastAsia="Times New Roman" w:hAnsi="Times New Roman" w:cs="Times New Roman"/>
          <w:color w:val="000000"/>
          <w:sz w:val="24"/>
          <w:szCs w:val="24"/>
        </w:rPr>
        <w:t xml:space="preserve"> premises.</w:t>
      </w:r>
    </w:p>
    <w:p w14:paraId="3C817302"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4D25E6F9" w14:textId="77777777" w:rsidR="006E2FA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ROLES AND RESPONSIBILITIES OF THE SECOND PARTY</w:t>
      </w:r>
    </w:p>
    <w:p w14:paraId="421AB0BA"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14FABA59" w14:textId="77777777" w:rsidR="006E2FA9"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Screen, select, and deploy student trainees from the </w:t>
      </w:r>
      <w:r>
        <w:rPr>
          <w:rFonts w:ascii="Times New Roman" w:eastAsia="Times New Roman" w:hAnsi="Times New Roman" w:cs="Times New Roman"/>
          <w:b/>
          <w:color w:val="000000"/>
          <w:sz w:val="24"/>
          <w:szCs w:val="24"/>
        </w:rPr>
        <w:t>FIRST PARTY’s</w:t>
      </w:r>
      <w:r>
        <w:rPr>
          <w:rFonts w:ascii="Times New Roman" w:eastAsia="Times New Roman" w:hAnsi="Times New Roman" w:cs="Times New Roman"/>
          <w:color w:val="000000"/>
          <w:sz w:val="24"/>
          <w:szCs w:val="24"/>
        </w:rPr>
        <w:t xml:space="preserve"> recommended eligible students in accordance with its policies and guidelines to the different offices and operating units of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w:t>
      </w:r>
    </w:p>
    <w:p w14:paraId="71CB9596" w14:textId="77777777" w:rsidR="006E2FA9" w:rsidRDefault="006E2FA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2A36909B" w14:textId="77777777" w:rsidR="006E2FA9" w:rsidRDefault="00000000">
      <w:pPr>
        <w:numPr>
          <w:ilvl w:val="0"/>
          <w:numId w:val="5"/>
        </w:numPr>
        <w:pBdr>
          <w:top w:val="nil"/>
          <w:left w:val="nil"/>
          <w:bottom w:val="nil"/>
          <w:right w:val="nil"/>
          <w:between w:val="nil"/>
        </w:pBdr>
        <w:tabs>
          <w:tab w:val="left" w:pos="99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Designate from among its employees a Training Supervisor who will be assigned with the following responsibilities:</w:t>
      </w:r>
    </w:p>
    <w:p w14:paraId="0A56608E" w14:textId="77777777" w:rsidR="006E2FA9" w:rsidRDefault="006E2FA9">
      <w:pPr>
        <w:spacing w:after="0" w:line="240" w:lineRule="auto"/>
        <w:ind w:left="2160"/>
        <w:jc w:val="both"/>
        <w:rPr>
          <w:rFonts w:ascii="Times New Roman" w:eastAsia="Times New Roman" w:hAnsi="Times New Roman" w:cs="Times New Roman"/>
          <w:sz w:val="24"/>
          <w:szCs w:val="24"/>
        </w:rPr>
      </w:pPr>
    </w:p>
    <w:p w14:paraId="2EC2DDAF" w14:textId="77777777" w:rsidR="006E2FA9" w:rsidRDefault="00000000">
      <w:pPr>
        <w:numPr>
          <w:ilvl w:val="0"/>
          <w:numId w:val="6"/>
        </w:numPr>
        <w:spacing w:after="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 as mentor to the student-trainees;</w:t>
      </w:r>
    </w:p>
    <w:p w14:paraId="04BF61F6" w14:textId="77777777" w:rsidR="006E2FA9" w:rsidRDefault="00000000">
      <w:pPr>
        <w:numPr>
          <w:ilvl w:val="0"/>
          <w:numId w:val="6"/>
        </w:numPr>
        <w:spacing w:after="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student-trainees course-related work assignments and expose them to the learning experience on actual operations and management, consistent with its policies, rules and regulations and in line with the established Training Plan;</w:t>
      </w:r>
    </w:p>
    <w:p w14:paraId="3D1DD69C" w14:textId="77777777" w:rsidR="006E2FA9" w:rsidRDefault="00000000">
      <w:pPr>
        <w:numPr>
          <w:ilvl w:val="0"/>
          <w:numId w:val="6"/>
        </w:numPr>
        <w:spacing w:after="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Expose the student-trainees to real situations/problems and bottlenecks, thus enabling them to analyze and apply scientific as well as empirical approaches to the solution of technical problems;</w:t>
      </w:r>
    </w:p>
    <w:p w14:paraId="3CBEFA03" w14:textId="77777777" w:rsidR="006E2FA9" w:rsidRDefault="00000000">
      <w:pPr>
        <w:numPr>
          <w:ilvl w:val="0"/>
          <w:numId w:val="6"/>
        </w:numPr>
        <w:spacing w:after="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Arrange a conference with the OJT Coordinator should a student-trainee problem arise or for purposes of discussing the performance of the student-trainees; and</w:t>
      </w:r>
    </w:p>
    <w:p w14:paraId="058A08AE" w14:textId="77777777" w:rsidR="006E2FA9" w:rsidRDefault="00000000">
      <w:pPr>
        <w:numPr>
          <w:ilvl w:val="0"/>
          <w:numId w:val="6"/>
        </w:numPr>
        <w:spacing w:after="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Coordinate with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regarding the terms and objectives of the OJT and this Agreement.</w:t>
      </w:r>
    </w:p>
    <w:p w14:paraId="1B7BA88C" w14:textId="77777777" w:rsidR="006E2FA9" w:rsidRDefault="006E2FA9">
      <w:pPr>
        <w:spacing w:after="0" w:line="240" w:lineRule="auto"/>
        <w:ind w:left="1800"/>
        <w:jc w:val="both"/>
        <w:rPr>
          <w:rFonts w:ascii="Times New Roman" w:eastAsia="Times New Roman" w:hAnsi="Times New Roman" w:cs="Times New Roman"/>
          <w:sz w:val="24"/>
          <w:szCs w:val="24"/>
        </w:rPr>
      </w:pPr>
    </w:p>
    <w:p w14:paraId="71FDB236"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 the student-trainees to the different operating units of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for a fixed period, which will depend upon the course taken by the student-trainees and as agreed upon in writing on a case-to-case basis by the Parties;</w:t>
      </w:r>
    </w:p>
    <w:p w14:paraId="2CAABA07" w14:textId="77777777" w:rsidR="006E2FA9" w:rsidRDefault="006E2FA9">
      <w:pPr>
        <w:spacing w:after="0" w:line="240" w:lineRule="auto"/>
        <w:ind w:left="720"/>
        <w:jc w:val="both"/>
        <w:rPr>
          <w:rFonts w:ascii="Times New Roman" w:eastAsia="Times New Roman" w:hAnsi="Times New Roman" w:cs="Times New Roman"/>
          <w:sz w:val="24"/>
          <w:szCs w:val="24"/>
        </w:rPr>
      </w:pPr>
    </w:p>
    <w:p w14:paraId="2CAF747D"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Adhere to all Philippine laws, rules, and regulations pertaining to the internship or on-the-job training program or learners’ programs, as well as health and safety laws applicable to entities similarly situated;</w:t>
      </w:r>
    </w:p>
    <w:p w14:paraId="62149FFF" w14:textId="77777777" w:rsidR="006E2FA9" w:rsidRDefault="006E2FA9">
      <w:pPr>
        <w:spacing w:after="0" w:line="240" w:lineRule="auto"/>
        <w:ind w:left="1080"/>
        <w:jc w:val="both"/>
        <w:rPr>
          <w:rFonts w:ascii="Times New Roman" w:eastAsia="Times New Roman" w:hAnsi="Times New Roman" w:cs="Times New Roman"/>
          <w:sz w:val="24"/>
          <w:szCs w:val="24"/>
        </w:rPr>
      </w:pPr>
    </w:p>
    <w:p w14:paraId="4C4AE981"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 and enforce rules that will govern the conduct of the OJT, which shall be made known to the </w:t>
      </w:r>
      <w:r>
        <w:rPr>
          <w:rFonts w:ascii="Times New Roman" w:eastAsia="Times New Roman" w:hAnsi="Times New Roman" w:cs="Times New Roman"/>
          <w:b/>
          <w:sz w:val="24"/>
          <w:szCs w:val="24"/>
        </w:rPr>
        <w:t xml:space="preserve">FIRST PARTY </w:t>
      </w:r>
      <w:r>
        <w:rPr>
          <w:rFonts w:ascii="Times New Roman" w:eastAsia="Times New Roman" w:hAnsi="Times New Roman" w:cs="Times New Roman"/>
          <w:sz w:val="24"/>
          <w:szCs w:val="24"/>
        </w:rPr>
        <w:t>and student-trainees before the start of the training;</w:t>
      </w:r>
    </w:p>
    <w:p w14:paraId="70ECDAF8" w14:textId="77777777" w:rsidR="006E2FA9" w:rsidRDefault="006E2FA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9994585"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safe training sites for student-trainees and ensure that they are not subjected to any form of harassment, unethical practices, or tasks and work assignments that are unreasonably risky, dangerous, or unrelated to the purposes of the Training Plan;</w:t>
      </w:r>
    </w:p>
    <w:p w14:paraId="180CC8AD" w14:textId="77777777" w:rsidR="006E2FA9" w:rsidRDefault="006E2FA9">
      <w:pPr>
        <w:spacing w:after="0" w:line="240" w:lineRule="auto"/>
        <w:ind w:left="720"/>
        <w:jc w:val="both"/>
        <w:rPr>
          <w:rFonts w:ascii="Times New Roman" w:eastAsia="Times New Roman" w:hAnsi="Times New Roman" w:cs="Times New Roman"/>
          <w:sz w:val="24"/>
          <w:szCs w:val="24"/>
        </w:rPr>
      </w:pPr>
    </w:p>
    <w:p w14:paraId="3D7B41A8"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Orient the student-trainees about the standard rules and regulations of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and the specifics of the work to be assigned;</w:t>
      </w:r>
    </w:p>
    <w:p w14:paraId="3C929556" w14:textId="77777777" w:rsidR="006E2FA9" w:rsidRDefault="006E2FA9">
      <w:pPr>
        <w:spacing w:after="0" w:line="240" w:lineRule="auto"/>
        <w:ind w:left="720"/>
        <w:jc w:val="both"/>
        <w:rPr>
          <w:rFonts w:ascii="Times New Roman" w:eastAsia="Times New Roman" w:hAnsi="Times New Roman" w:cs="Times New Roman"/>
          <w:sz w:val="24"/>
          <w:szCs w:val="24"/>
        </w:rPr>
      </w:pPr>
    </w:p>
    <w:p w14:paraId="5E77CCC5"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and strictly follow the Training Plan specifying goals, knowledge, skills, attitudes, and competencies that the student-trainee should acquire in each learning area, assignments, and schedule of activities;</w:t>
      </w:r>
    </w:p>
    <w:p w14:paraId="34F79B2D" w14:textId="77777777" w:rsidR="006E2FA9" w:rsidRDefault="006E2FA9">
      <w:pPr>
        <w:pBdr>
          <w:top w:val="nil"/>
          <w:left w:val="nil"/>
          <w:bottom w:val="nil"/>
          <w:right w:val="nil"/>
          <w:between w:val="nil"/>
        </w:pBdr>
        <w:spacing w:after="0" w:line="240" w:lineRule="auto"/>
        <w:ind w:left="1080"/>
        <w:rPr>
          <w:rFonts w:ascii="Times New Roman" w:eastAsia="Times New Roman" w:hAnsi="Times New Roman" w:cs="Times New Roman"/>
          <w:b/>
          <w:color w:val="000000"/>
          <w:sz w:val="24"/>
          <w:szCs w:val="24"/>
        </w:rPr>
      </w:pPr>
    </w:p>
    <w:p w14:paraId="1A08DF9F"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Accomplish the necessary evaluation forms required by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facilitate the processing of the documents of the student-trainee in coordination with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and enter into internship contracts or agreements with the student-trainees; and</w:t>
      </w:r>
    </w:p>
    <w:p w14:paraId="61779B2B" w14:textId="77777777" w:rsidR="006E2FA9" w:rsidRDefault="006E2FA9">
      <w:pPr>
        <w:spacing w:after="0" w:line="240" w:lineRule="auto"/>
        <w:ind w:left="720"/>
        <w:jc w:val="both"/>
        <w:rPr>
          <w:rFonts w:ascii="Times New Roman" w:eastAsia="Times New Roman" w:hAnsi="Times New Roman" w:cs="Times New Roman"/>
          <w:sz w:val="24"/>
          <w:szCs w:val="24"/>
          <w:u w:val="single"/>
        </w:rPr>
      </w:pPr>
    </w:p>
    <w:p w14:paraId="4488BA9B" w14:textId="77777777" w:rsidR="006E2FA9"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 a Certificate of Completion to student-trainees who successfully finish the OJT.</w:t>
      </w:r>
    </w:p>
    <w:p w14:paraId="4C6B9B0F" w14:textId="77777777" w:rsidR="006E2FA9" w:rsidRDefault="006E2FA9">
      <w:pPr>
        <w:spacing w:before="48" w:after="48" w:line="240" w:lineRule="auto"/>
        <w:jc w:val="both"/>
        <w:rPr>
          <w:rFonts w:ascii="Times New Roman" w:eastAsia="Times New Roman" w:hAnsi="Times New Roman" w:cs="Times New Roman"/>
          <w:b/>
          <w:sz w:val="24"/>
          <w:szCs w:val="24"/>
        </w:rPr>
      </w:pPr>
    </w:p>
    <w:p w14:paraId="5728649E" w14:textId="77777777" w:rsidR="006E2FA9" w:rsidRDefault="00000000">
      <w:pPr>
        <w:numPr>
          <w:ilvl w:val="0"/>
          <w:numId w:val="1"/>
        </w:numPr>
        <w:pBdr>
          <w:top w:val="nil"/>
          <w:left w:val="nil"/>
          <w:bottom w:val="nil"/>
          <w:right w:val="nil"/>
          <w:between w:val="nil"/>
        </w:pBdr>
        <w:spacing w:before="48"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TERMINATION </w:t>
      </w:r>
    </w:p>
    <w:p w14:paraId="43A8D6E4"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3F48CC55" w14:textId="77777777" w:rsidR="006E2FA9"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Either Party may pre-terminate this MOA if a Party commits a breach of or violation of any conditions set forth herein by serving the other Party with a written notice at least thirty (30) days prior to the intended date of termination. Any pre-termination of this MOA shall be without prejudice to the completion of the on-going OJT as of the date of termination.</w:t>
      </w:r>
    </w:p>
    <w:p w14:paraId="66D3BB1C"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63BE0007" w14:textId="77777777" w:rsidR="006E2FA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CONFIDENTIALITY</w:t>
      </w:r>
    </w:p>
    <w:p w14:paraId="0B140B1A"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1AFA8FE8" w14:textId="77777777" w:rsidR="006E2FA9"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parties acknowledge that confidential information may be acquired during the existence of this MOA. Thus, neither Party shall, without the written consent of the other, disclose any nor all parts of the confidential information acquired by the parties to any </w:t>
      </w:r>
      <w:r>
        <w:rPr>
          <w:rFonts w:ascii="Times New Roman" w:eastAsia="Times New Roman" w:hAnsi="Times New Roman" w:cs="Times New Roman"/>
          <w:color w:val="000000"/>
          <w:sz w:val="24"/>
          <w:szCs w:val="24"/>
        </w:rPr>
        <w:lastRenderedPageBreak/>
        <w:t xml:space="preserve">person, including any third party or employee of the parties, unless such persons are required to have knowledge to such confidential information for the parties to achieve their mutual purpose in accordance with the Data Privacy Act of 2012. This obligation shall survive the termination of this MOA. </w:t>
      </w:r>
    </w:p>
    <w:p w14:paraId="196F783F" w14:textId="77777777" w:rsidR="006E2FA9" w:rsidRDefault="006E2FA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4"/>
          <w:szCs w:val="24"/>
        </w:rPr>
      </w:pPr>
    </w:p>
    <w:p w14:paraId="6464CEDE" w14:textId="77777777" w:rsidR="006E2FA9" w:rsidRDefault="00000000">
      <w:pPr>
        <w:pBdr>
          <w:top w:val="nil"/>
          <w:left w:val="nil"/>
          <w:bottom w:val="nil"/>
          <w:right w:val="nil"/>
          <w:between w:val="nil"/>
        </w:pBdr>
        <w:spacing w:after="0" w:line="240"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VI.    RELATIONSHIP BETWEEN THE PARTIES </w:t>
      </w:r>
    </w:p>
    <w:p w14:paraId="0A610D84" w14:textId="77777777" w:rsidR="006E2FA9" w:rsidRDefault="006E2FA9">
      <w:pPr>
        <w:pBdr>
          <w:top w:val="nil"/>
          <w:left w:val="nil"/>
          <w:bottom w:val="nil"/>
          <w:right w:val="nil"/>
          <w:between w:val="nil"/>
        </w:pBdr>
        <w:spacing w:after="48" w:line="240" w:lineRule="auto"/>
        <w:ind w:left="720"/>
        <w:jc w:val="both"/>
        <w:rPr>
          <w:rFonts w:ascii="Times New Roman" w:eastAsia="Times New Roman" w:hAnsi="Times New Roman" w:cs="Times New Roman"/>
          <w:color w:val="000000"/>
          <w:sz w:val="24"/>
          <w:szCs w:val="24"/>
        </w:rPr>
      </w:pPr>
    </w:p>
    <w:p w14:paraId="485045E3" w14:textId="77777777" w:rsidR="006E2FA9" w:rsidRDefault="00000000">
      <w:pPr>
        <w:spacing w:before="48" w:after="48" w:line="24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expressly understood that there shall be no agency, partnership, joint venture, or employer-employee relationship between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and the student-trainees of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or between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The student-trainees shall not be entitled to any compensation or benefits during the OJT.</w:t>
      </w:r>
    </w:p>
    <w:p w14:paraId="4A95F380" w14:textId="77777777" w:rsidR="006E2FA9" w:rsidRDefault="006E2FA9">
      <w:pPr>
        <w:pBdr>
          <w:top w:val="nil"/>
          <w:left w:val="nil"/>
          <w:bottom w:val="nil"/>
          <w:right w:val="nil"/>
          <w:between w:val="nil"/>
        </w:pBdr>
        <w:spacing w:before="48" w:after="0" w:line="240" w:lineRule="auto"/>
        <w:ind w:left="720"/>
        <w:jc w:val="both"/>
        <w:rPr>
          <w:rFonts w:ascii="Times New Roman" w:eastAsia="Times New Roman" w:hAnsi="Times New Roman" w:cs="Times New Roman"/>
          <w:color w:val="000000"/>
          <w:sz w:val="24"/>
          <w:szCs w:val="24"/>
        </w:rPr>
      </w:pPr>
    </w:p>
    <w:p w14:paraId="75AB4DC3" w14:textId="77777777" w:rsidR="006E2FA9" w:rsidRDefault="00000000">
      <w:pPr>
        <w:pBdr>
          <w:top w:val="nil"/>
          <w:left w:val="nil"/>
          <w:bottom w:val="nil"/>
          <w:right w:val="nil"/>
          <w:between w:val="nil"/>
        </w:pBdr>
        <w:spacing w:after="48" w:line="240" w:lineRule="auto"/>
        <w:ind w:left="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VII.    NON-LIABILITY</w:t>
      </w:r>
    </w:p>
    <w:p w14:paraId="47D330FE" w14:textId="77777777" w:rsidR="006E2FA9" w:rsidRDefault="006E2FA9">
      <w:pPr>
        <w:spacing w:before="48" w:after="48" w:line="240" w:lineRule="auto"/>
        <w:jc w:val="both"/>
        <w:rPr>
          <w:rFonts w:ascii="Times New Roman" w:eastAsia="Times New Roman" w:hAnsi="Times New Roman" w:cs="Times New Roman"/>
          <w:b/>
          <w:sz w:val="24"/>
          <w:szCs w:val="24"/>
        </w:rPr>
      </w:pPr>
    </w:p>
    <w:p w14:paraId="0C0B638F" w14:textId="77777777" w:rsidR="006E2FA9" w:rsidRDefault="00000000">
      <w:pPr>
        <w:pBdr>
          <w:top w:val="nil"/>
          <w:left w:val="nil"/>
          <w:bottom w:val="nil"/>
          <w:right w:val="nil"/>
          <w:between w:val="nil"/>
        </w:pBdr>
        <w:spacing w:before="48" w:after="0" w:line="24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Parties shall hold each other free from and against any and all suits, claims, and liabilities for any injury, death, loss, damage, or destruction that may arise from or occasioned by the exercise of their rights and obligations under this MOA except when such damage or liability is attributable to the gross negligence or willful misconduct of a Party or any of its officers, representatives or employees. This obligation will survive the termination of this MOA. </w:t>
      </w:r>
    </w:p>
    <w:p w14:paraId="2BF70BEA" w14:textId="77777777" w:rsidR="006E2FA9" w:rsidRDefault="006E2FA9">
      <w:p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4"/>
          <w:szCs w:val="24"/>
        </w:rPr>
      </w:pPr>
    </w:p>
    <w:p w14:paraId="3F90D4DE" w14:textId="77777777" w:rsidR="006E2FA9" w:rsidRDefault="00000000">
      <w:pPr>
        <w:pBdr>
          <w:top w:val="nil"/>
          <w:left w:val="nil"/>
          <w:bottom w:val="nil"/>
          <w:right w:val="nil"/>
          <w:between w:val="nil"/>
        </w:pBdr>
        <w:spacing w:after="48" w:line="240"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VIII. DISPUTE RESOLUTION</w:t>
      </w:r>
    </w:p>
    <w:p w14:paraId="32431FB7" w14:textId="77777777" w:rsidR="006E2FA9" w:rsidRDefault="006E2FA9">
      <w:pPr>
        <w:spacing w:before="48" w:after="48" w:line="240" w:lineRule="auto"/>
        <w:jc w:val="both"/>
        <w:rPr>
          <w:rFonts w:ascii="Times New Roman" w:eastAsia="Times New Roman" w:hAnsi="Times New Roman" w:cs="Times New Roman"/>
          <w:b/>
          <w:sz w:val="24"/>
          <w:szCs w:val="24"/>
        </w:rPr>
      </w:pPr>
    </w:p>
    <w:p w14:paraId="54248BDE" w14:textId="77777777" w:rsidR="006E2FA9" w:rsidRDefault="00000000">
      <w:pPr>
        <w:pBdr>
          <w:top w:val="nil"/>
          <w:left w:val="nil"/>
          <w:bottom w:val="nil"/>
          <w:right w:val="nil"/>
          <w:between w:val="nil"/>
        </w:pBdr>
        <w:tabs>
          <w:tab w:val="left" w:pos="540"/>
        </w:tabs>
        <w:spacing w:after="0" w:line="24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Parties shall attempt amicably to resolve any and all controversies, disputes or claims arising out of or relating to this Agreement or a breach thereof. Any such controversies, disputes or claims, which have not been resolved within ninety (90) days after written notice from one party to the other party that such controversy, dispute or claim exists, shall be finally settled by alternative dispute resolution in accordance with the Rules on the Alternative Dispute Resolution (ADR).</w:t>
      </w:r>
    </w:p>
    <w:p w14:paraId="19169C11" w14:textId="77777777" w:rsidR="006E2FA9" w:rsidRDefault="006E2FA9">
      <w:pPr>
        <w:pBdr>
          <w:top w:val="nil"/>
          <w:left w:val="nil"/>
          <w:bottom w:val="nil"/>
          <w:right w:val="nil"/>
          <w:between w:val="nil"/>
        </w:pBdr>
        <w:tabs>
          <w:tab w:val="left" w:pos="540"/>
        </w:tabs>
        <w:spacing w:after="0" w:line="240" w:lineRule="auto"/>
        <w:ind w:left="810"/>
        <w:jc w:val="both"/>
        <w:rPr>
          <w:rFonts w:ascii="Times New Roman" w:eastAsia="Times New Roman" w:hAnsi="Times New Roman" w:cs="Times New Roman"/>
          <w:color w:val="000000"/>
          <w:sz w:val="24"/>
          <w:szCs w:val="24"/>
        </w:rPr>
      </w:pPr>
    </w:p>
    <w:p w14:paraId="136DF88B" w14:textId="77777777" w:rsidR="006E2FA9" w:rsidRDefault="00000000">
      <w:pPr>
        <w:pBdr>
          <w:top w:val="nil"/>
          <w:left w:val="nil"/>
          <w:bottom w:val="nil"/>
          <w:right w:val="nil"/>
          <w:between w:val="nil"/>
        </w:pBdr>
        <w:tabs>
          <w:tab w:val="left" w:pos="540"/>
        </w:tabs>
        <w:spacing w:after="0" w:line="240"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IX. </w:t>
      </w:r>
      <w:r>
        <w:rPr>
          <w:rFonts w:ascii="Times New Roman" w:eastAsia="Times New Roman" w:hAnsi="Times New Roman" w:cs="Times New Roman"/>
          <w:b/>
          <w:color w:val="000000"/>
          <w:sz w:val="24"/>
          <w:szCs w:val="24"/>
        </w:rPr>
        <w:tab/>
        <w:t xml:space="preserve"> AMENDMENT</w:t>
      </w:r>
    </w:p>
    <w:p w14:paraId="7CE4A118" w14:textId="77777777" w:rsidR="006E2FA9" w:rsidRDefault="006E2FA9">
      <w:pPr>
        <w:pBdr>
          <w:top w:val="nil"/>
          <w:left w:val="nil"/>
          <w:bottom w:val="nil"/>
          <w:right w:val="nil"/>
          <w:between w:val="nil"/>
        </w:pBdr>
        <w:spacing w:after="48" w:line="240" w:lineRule="auto"/>
        <w:ind w:left="720"/>
        <w:jc w:val="both"/>
        <w:rPr>
          <w:rFonts w:ascii="Times New Roman" w:eastAsia="Times New Roman" w:hAnsi="Times New Roman" w:cs="Times New Roman"/>
          <w:b/>
          <w:color w:val="000000"/>
          <w:sz w:val="24"/>
          <w:szCs w:val="24"/>
        </w:rPr>
      </w:pPr>
    </w:p>
    <w:p w14:paraId="6A050330" w14:textId="77777777" w:rsidR="006E2FA9" w:rsidRDefault="00000000">
      <w:pPr>
        <w:spacing w:before="48" w:after="48" w:line="24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MOA or any part or portion hereof shall be amended, modified, or revised only through a formal written agreement between the Parties hereto citing the specific clause(s) and/or provisions to be revised and the corresponding amendments.</w:t>
      </w:r>
    </w:p>
    <w:p w14:paraId="5D5830D0" w14:textId="77777777" w:rsidR="006E2FA9" w:rsidRDefault="006E2FA9">
      <w:pPr>
        <w:spacing w:before="48" w:after="48" w:line="240" w:lineRule="auto"/>
        <w:ind w:left="720"/>
        <w:jc w:val="both"/>
        <w:rPr>
          <w:rFonts w:ascii="Times New Roman" w:eastAsia="Times New Roman" w:hAnsi="Times New Roman" w:cs="Times New Roman"/>
          <w:sz w:val="24"/>
          <w:szCs w:val="24"/>
        </w:rPr>
      </w:pPr>
    </w:p>
    <w:p w14:paraId="1B557661" w14:textId="77777777" w:rsidR="006E2FA9" w:rsidRDefault="00000000">
      <w:pPr>
        <w:pBdr>
          <w:top w:val="nil"/>
          <w:left w:val="nil"/>
          <w:bottom w:val="nil"/>
          <w:right w:val="nil"/>
          <w:between w:val="nil"/>
        </w:pBdr>
        <w:spacing w:before="48" w:after="0" w:line="240" w:lineRule="auto"/>
        <w:ind w:left="27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X. </w:t>
      </w:r>
      <w:r>
        <w:rPr>
          <w:rFonts w:ascii="Times New Roman" w:eastAsia="Times New Roman" w:hAnsi="Times New Roman" w:cs="Times New Roman"/>
          <w:b/>
          <w:color w:val="000000"/>
          <w:sz w:val="24"/>
          <w:szCs w:val="24"/>
        </w:rPr>
        <w:tab/>
        <w:t xml:space="preserve"> SEVERABILITY</w:t>
      </w:r>
    </w:p>
    <w:p w14:paraId="38AB2069" w14:textId="77777777" w:rsidR="006E2FA9" w:rsidRDefault="006E2FA9">
      <w:pPr>
        <w:pBdr>
          <w:top w:val="nil"/>
          <w:left w:val="nil"/>
          <w:bottom w:val="nil"/>
          <w:right w:val="nil"/>
          <w:between w:val="nil"/>
        </w:pBdr>
        <w:spacing w:after="48" w:line="240" w:lineRule="auto"/>
        <w:ind w:left="720"/>
        <w:jc w:val="both"/>
        <w:rPr>
          <w:rFonts w:ascii="Times New Roman" w:eastAsia="Times New Roman" w:hAnsi="Times New Roman" w:cs="Times New Roman"/>
          <w:color w:val="000000"/>
          <w:sz w:val="24"/>
          <w:szCs w:val="24"/>
        </w:rPr>
      </w:pPr>
    </w:p>
    <w:p w14:paraId="18072654" w14:textId="77777777" w:rsidR="006E2FA9" w:rsidRDefault="00000000">
      <w:pPr>
        <w:spacing w:before="48" w:after="48" w:line="24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any of the terms or conditions or any part or clause of this MOA be declared void or unenforceable by a competent authority, the same shall not invalidate the other terms and conditions, parts, or clauses of this MOA, which shall continue to be in full force and effect.</w:t>
      </w:r>
    </w:p>
    <w:p w14:paraId="6556113F" w14:textId="77777777" w:rsidR="006E2FA9" w:rsidRDefault="006E2FA9">
      <w:pPr>
        <w:pBdr>
          <w:top w:val="nil"/>
          <w:left w:val="nil"/>
          <w:bottom w:val="nil"/>
          <w:right w:val="nil"/>
          <w:between w:val="nil"/>
        </w:pBdr>
        <w:spacing w:before="48" w:after="0" w:line="240" w:lineRule="auto"/>
        <w:ind w:left="270"/>
        <w:jc w:val="both"/>
        <w:rPr>
          <w:rFonts w:ascii="Times New Roman" w:eastAsia="Times New Roman" w:hAnsi="Times New Roman" w:cs="Times New Roman"/>
          <w:b/>
          <w:color w:val="000000"/>
          <w:sz w:val="24"/>
          <w:szCs w:val="24"/>
        </w:rPr>
      </w:pPr>
    </w:p>
    <w:p w14:paraId="31E08896" w14:textId="77777777" w:rsidR="006E2FA9" w:rsidRDefault="00000000">
      <w:pPr>
        <w:pBdr>
          <w:top w:val="nil"/>
          <w:left w:val="nil"/>
          <w:bottom w:val="nil"/>
          <w:right w:val="nil"/>
          <w:between w:val="nil"/>
        </w:pBdr>
        <w:spacing w:after="48" w:line="240" w:lineRule="auto"/>
        <w:ind w:left="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XI. </w:t>
      </w:r>
      <w:r>
        <w:rPr>
          <w:rFonts w:ascii="Times New Roman" w:eastAsia="Times New Roman" w:hAnsi="Times New Roman" w:cs="Times New Roman"/>
          <w:b/>
          <w:color w:val="000000"/>
          <w:sz w:val="24"/>
          <w:szCs w:val="24"/>
        </w:rPr>
        <w:tab/>
        <w:t xml:space="preserve"> GOVERNING LAW AND VENUE OF SUIT</w:t>
      </w:r>
    </w:p>
    <w:p w14:paraId="0DE4AF26" w14:textId="77777777" w:rsidR="006E2FA9" w:rsidRDefault="006E2FA9">
      <w:pPr>
        <w:spacing w:before="48" w:after="48" w:line="240" w:lineRule="auto"/>
        <w:jc w:val="both"/>
        <w:rPr>
          <w:rFonts w:ascii="Times New Roman" w:eastAsia="Times New Roman" w:hAnsi="Times New Roman" w:cs="Times New Roman"/>
          <w:b/>
          <w:sz w:val="24"/>
          <w:szCs w:val="24"/>
        </w:rPr>
      </w:pPr>
    </w:p>
    <w:p w14:paraId="191FF151" w14:textId="77777777" w:rsidR="006E2FA9" w:rsidRDefault="00000000">
      <w:pPr>
        <w:spacing w:before="48" w:after="48" w:line="24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MOA shall be governed by and interpreted in accordance with applicable laws of the Philippines and such rules and regulations as may be prescribed by the authorities. Venue of arbitration or any court action, suit, or proceeding between the Parties arising out of or relating to this MOA shall be filed in the appropriate court of Batangas City to the exclusion of all other courts. </w:t>
      </w:r>
    </w:p>
    <w:p w14:paraId="79795FDA" w14:textId="77777777" w:rsidR="006E2FA9" w:rsidRDefault="006E2FA9">
      <w:pPr>
        <w:spacing w:before="48" w:after="48" w:line="240" w:lineRule="auto"/>
        <w:jc w:val="both"/>
        <w:rPr>
          <w:rFonts w:ascii="Times New Roman" w:eastAsia="Times New Roman" w:hAnsi="Times New Roman" w:cs="Times New Roman"/>
          <w:b/>
          <w:sz w:val="24"/>
          <w:szCs w:val="24"/>
        </w:rPr>
      </w:pPr>
    </w:p>
    <w:p w14:paraId="405F2D93" w14:textId="77777777" w:rsidR="006E2FA9" w:rsidRDefault="00000000">
      <w:pPr>
        <w:pBdr>
          <w:top w:val="nil"/>
          <w:left w:val="nil"/>
          <w:bottom w:val="nil"/>
          <w:right w:val="nil"/>
          <w:between w:val="nil"/>
        </w:pBdr>
        <w:spacing w:before="48" w:after="48" w:line="240" w:lineRule="auto"/>
        <w:ind w:left="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XII.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ENTIRETY AND BINDING EFFECT</w:t>
      </w:r>
    </w:p>
    <w:p w14:paraId="1E643227" w14:textId="77777777" w:rsidR="006E2FA9" w:rsidRDefault="00000000">
      <w:pPr>
        <w:spacing w:before="48" w:after="48"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MOA constitutes the entire agreement between the Parties and neither of them and shall be bound by any stipulation, representation, agreement, or promise not contained or </w:t>
      </w:r>
    </w:p>
    <w:p w14:paraId="04E4BC2B" w14:textId="77777777" w:rsidR="006E2FA9" w:rsidRDefault="00000000">
      <w:pPr>
        <w:spacing w:before="48" w:after="48"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incorporated herein. This MOA and all the provisions hereof and their respective successors and permitted assigns. </w:t>
      </w:r>
    </w:p>
    <w:p w14:paraId="5613615C" w14:textId="77777777" w:rsidR="006E2FA9" w:rsidRDefault="006E2FA9">
      <w:pPr>
        <w:spacing w:before="48" w:after="48" w:line="240" w:lineRule="auto"/>
        <w:ind w:left="900"/>
        <w:jc w:val="both"/>
        <w:rPr>
          <w:rFonts w:ascii="Times New Roman" w:eastAsia="Times New Roman" w:hAnsi="Times New Roman" w:cs="Times New Roman"/>
          <w:sz w:val="24"/>
          <w:szCs w:val="24"/>
        </w:rPr>
      </w:pPr>
    </w:p>
    <w:p w14:paraId="408AF8EA" w14:textId="77777777" w:rsidR="006E2FA9" w:rsidRDefault="006E2FA9">
      <w:pPr>
        <w:pBdr>
          <w:top w:val="nil"/>
          <w:left w:val="nil"/>
          <w:bottom w:val="nil"/>
          <w:right w:val="nil"/>
          <w:between w:val="nil"/>
        </w:pBdr>
        <w:spacing w:before="48" w:after="0" w:line="240" w:lineRule="auto"/>
        <w:ind w:left="720"/>
        <w:jc w:val="both"/>
        <w:rPr>
          <w:rFonts w:ascii="Times New Roman" w:eastAsia="Times New Roman" w:hAnsi="Times New Roman" w:cs="Times New Roman"/>
          <w:color w:val="000000"/>
          <w:sz w:val="24"/>
          <w:szCs w:val="24"/>
        </w:rPr>
      </w:pPr>
    </w:p>
    <w:p w14:paraId="2E7BF177" w14:textId="77777777" w:rsidR="006E2FA9" w:rsidRDefault="00000000">
      <w:pPr>
        <w:pBdr>
          <w:top w:val="nil"/>
          <w:left w:val="nil"/>
          <w:bottom w:val="nil"/>
          <w:right w:val="nil"/>
          <w:between w:val="nil"/>
        </w:pBdr>
        <w:spacing w:after="0" w:line="240" w:lineRule="auto"/>
        <w:ind w:left="2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XIII.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MISCELLANEOUS PROVISIONS</w:t>
      </w:r>
    </w:p>
    <w:p w14:paraId="63EB2E81" w14:textId="77777777" w:rsidR="006E2FA9" w:rsidRDefault="006E2FA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5064079E" w14:textId="77777777" w:rsidR="006E2FA9" w:rsidRDefault="00000000">
      <w:pPr>
        <w:numPr>
          <w:ilvl w:val="0"/>
          <w:numId w:val="7"/>
        </w:numPr>
        <w:pBdr>
          <w:top w:val="nil"/>
          <w:left w:val="nil"/>
          <w:bottom w:val="nil"/>
          <w:right w:val="nil"/>
          <w:between w:val="nil"/>
        </w:pBdr>
        <w:tabs>
          <w:tab w:val="left" w:pos="540"/>
        </w:tabs>
        <w:spacing w:after="0" w:line="240" w:lineRule="auto"/>
        <w:ind w:left="11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evaluation of the written notice from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regarding the misbehavior of the student-trainees, 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shall pull out any student-trainees who are found to grossly misbehave and/or act in defiance of existing standards, rules and regulations of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or on other reasonable grounds from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’s premises after a fifteen (15) – day prior written notice to the </w:t>
      </w:r>
      <w:r>
        <w:rPr>
          <w:rFonts w:ascii="Times New Roman" w:eastAsia="Times New Roman" w:hAnsi="Times New Roman" w:cs="Times New Roman"/>
          <w:b/>
          <w:color w:val="000000"/>
          <w:sz w:val="24"/>
          <w:szCs w:val="24"/>
        </w:rPr>
        <w:t xml:space="preserve">SECOND PARTY. </w:t>
      </w:r>
    </w:p>
    <w:p w14:paraId="288522CC" w14:textId="77777777" w:rsidR="006E2FA9" w:rsidRDefault="006E2FA9">
      <w:pPr>
        <w:pBdr>
          <w:top w:val="nil"/>
          <w:left w:val="nil"/>
          <w:bottom w:val="nil"/>
          <w:right w:val="nil"/>
          <w:between w:val="nil"/>
        </w:pBdr>
        <w:tabs>
          <w:tab w:val="left" w:pos="540"/>
        </w:tabs>
        <w:spacing w:after="0" w:line="240" w:lineRule="auto"/>
        <w:ind w:left="1170"/>
        <w:jc w:val="both"/>
        <w:rPr>
          <w:rFonts w:ascii="Times New Roman" w:eastAsia="Times New Roman" w:hAnsi="Times New Roman" w:cs="Times New Roman"/>
          <w:color w:val="000000"/>
          <w:sz w:val="24"/>
          <w:szCs w:val="24"/>
        </w:rPr>
      </w:pPr>
    </w:p>
    <w:p w14:paraId="1694C341" w14:textId="77777777" w:rsidR="006E2FA9" w:rsidRDefault="00000000">
      <w:pPr>
        <w:numPr>
          <w:ilvl w:val="0"/>
          <w:numId w:val="7"/>
        </w:numPr>
        <w:pBdr>
          <w:top w:val="nil"/>
          <w:left w:val="nil"/>
          <w:bottom w:val="nil"/>
          <w:right w:val="nil"/>
          <w:between w:val="nil"/>
        </w:pBdr>
        <w:ind w:left="11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completion of the OJT,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is not obliged to hire the student trainees. However,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upon consultation with 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has the option to invite qualified students to submit themselves to examinations, and interviews, and file pertinent documents in support of their application.</w:t>
      </w:r>
    </w:p>
    <w:p w14:paraId="6413519A" w14:textId="77777777" w:rsidR="006E2FA9" w:rsidRDefault="006E2FA9">
      <w:pPr>
        <w:spacing w:before="48" w:after="48" w:line="240" w:lineRule="auto"/>
        <w:jc w:val="both"/>
        <w:rPr>
          <w:rFonts w:ascii="Times New Roman" w:eastAsia="Times New Roman" w:hAnsi="Times New Roman" w:cs="Times New Roman"/>
          <w:sz w:val="24"/>
          <w:szCs w:val="24"/>
        </w:rPr>
      </w:pPr>
    </w:p>
    <w:p w14:paraId="542E7B9A"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IN WITNESS WHEREOF</w:t>
      </w:r>
      <w:r>
        <w:rPr>
          <w:rFonts w:ascii="Times New Roman" w:eastAsia="Times New Roman" w:hAnsi="Times New Roman" w:cs="Times New Roman"/>
          <w:sz w:val="24"/>
          <w:szCs w:val="24"/>
        </w:rPr>
        <w:t xml:space="preserve">, the Parties hereunto affix their signatures this ______________ at _______________, Philippines. </w:t>
      </w:r>
    </w:p>
    <w:p w14:paraId="1648AA0D" w14:textId="77777777" w:rsidR="006E2FA9" w:rsidRDefault="006E2FA9">
      <w:pPr>
        <w:spacing w:before="48" w:after="48" w:line="240" w:lineRule="auto"/>
        <w:ind w:left="720"/>
        <w:jc w:val="both"/>
        <w:rPr>
          <w:rFonts w:ascii="Times New Roman" w:eastAsia="Times New Roman" w:hAnsi="Times New Roman" w:cs="Times New Roman"/>
          <w:sz w:val="24"/>
          <w:szCs w:val="24"/>
        </w:rPr>
      </w:pPr>
    </w:p>
    <w:p w14:paraId="7CB065CC" w14:textId="77777777" w:rsidR="006E2FA9" w:rsidRDefault="006E2FA9">
      <w:pPr>
        <w:spacing w:before="48" w:after="48" w:line="240" w:lineRule="auto"/>
        <w:ind w:left="720"/>
        <w:jc w:val="both"/>
        <w:rPr>
          <w:rFonts w:ascii="Times New Roman" w:eastAsia="Times New Roman" w:hAnsi="Times New Roman" w:cs="Times New Roman"/>
          <w:sz w:val="24"/>
          <w:szCs w:val="24"/>
        </w:rPr>
      </w:pPr>
    </w:p>
    <w:tbl>
      <w:tblPr>
        <w:tblStyle w:val="a"/>
        <w:tblpPr w:leftFromText="180" w:rightFromText="180" w:vertAnchor="text" w:tblpX="-95" w:tblpY="208"/>
        <w:tblW w:w="9630" w:type="dxa"/>
        <w:tblBorders>
          <w:top w:val="nil"/>
          <w:left w:val="nil"/>
          <w:bottom w:val="nil"/>
          <w:right w:val="nil"/>
          <w:insideH w:val="nil"/>
          <w:insideV w:val="nil"/>
        </w:tblBorders>
        <w:tblLayout w:type="fixed"/>
        <w:tblLook w:val="0400" w:firstRow="0" w:lastRow="0" w:firstColumn="0" w:lastColumn="0" w:noHBand="0" w:noVBand="1"/>
      </w:tblPr>
      <w:tblGrid>
        <w:gridCol w:w="4675"/>
        <w:gridCol w:w="4955"/>
      </w:tblGrid>
      <w:tr w:rsidR="006E2FA9" w14:paraId="06C80336" w14:textId="77777777">
        <w:tc>
          <w:tcPr>
            <w:tcW w:w="4675" w:type="dxa"/>
          </w:tcPr>
          <w:p w14:paraId="163E4257"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BATANGAS STATE UNIVERSITY</w:t>
            </w:r>
          </w:p>
          <w:p w14:paraId="6D83C790"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ARASOF - NASUGBU</w:t>
            </w:r>
          </w:p>
          <w:p w14:paraId="738BD5D9" w14:textId="77777777" w:rsidR="006E2FA9" w:rsidRDefault="006E2FA9">
            <w:pPr>
              <w:spacing w:before="48" w:after="48"/>
              <w:rPr>
                <w:rFonts w:ascii="Times New Roman" w:eastAsia="Times New Roman" w:hAnsi="Times New Roman" w:cs="Times New Roman"/>
                <w:b/>
                <w:sz w:val="24"/>
                <w:szCs w:val="24"/>
              </w:rPr>
            </w:pPr>
          </w:p>
          <w:p w14:paraId="5697CD75" w14:textId="77777777" w:rsidR="006E2FA9" w:rsidRDefault="006E2FA9">
            <w:pPr>
              <w:spacing w:before="48" w:after="48"/>
              <w:rPr>
                <w:rFonts w:ascii="Times New Roman" w:eastAsia="Times New Roman" w:hAnsi="Times New Roman" w:cs="Times New Roman"/>
                <w:b/>
                <w:sz w:val="24"/>
                <w:szCs w:val="24"/>
              </w:rPr>
            </w:pPr>
          </w:p>
          <w:p w14:paraId="18B1E370"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ENRICO M. DALANGIN</w:t>
            </w:r>
          </w:p>
          <w:p w14:paraId="7B6F02AC" w14:textId="77777777" w:rsidR="006E2FA9" w:rsidRDefault="00000000">
            <w:pPr>
              <w:spacing w:before="48" w:after="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Chancellor</w:t>
            </w:r>
          </w:p>
        </w:tc>
        <w:tc>
          <w:tcPr>
            <w:tcW w:w="4955" w:type="dxa"/>
          </w:tcPr>
          <w:p w14:paraId="6CC66928" w14:textId="0B91B65E" w:rsidR="006E2FA9" w:rsidRPr="00521B58" w:rsidRDefault="00521B58">
            <w:pPr>
              <w:spacing w:before="48" w:after="48"/>
              <w:jc w:val="center"/>
              <w:rPr>
                <w:rFonts w:ascii="Times New Roman" w:eastAsia="Times New Roman" w:hAnsi="Times New Roman" w:cs="Times New Roman"/>
                <w:b/>
                <w:sz w:val="24"/>
                <w:szCs w:val="24"/>
              </w:rPr>
            </w:pPr>
            <w:r w:rsidRPr="00521B58">
              <w:rPr>
                <w:rFonts w:ascii="Times New Roman" w:eastAsia="Times New Roman" w:hAnsi="Times New Roman" w:cs="Times New Roman"/>
                <w:b/>
                <w:sz w:val="24"/>
                <w:szCs w:val="24"/>
              </w:rPr>
              <w:t>LIAN NATIONAL HIGH SCHOOL</w:t>
            </w:r>
          </w:p>
          <w:p w14:paraId="12BD1A4C" w14:textId="77777777" w:rsidR="006E2FA9" w:rsidRDefault="006E2FA9">
            <w:pPr>
              <w:spacing w:before="48" w:after="48"/>
              <w:rPr>
                <w:rFonts w:ascii="Times New Roman" w:eastAsia="Times New Roman" w:hAnsi="Times New Roman" w:cs="Times New Roman"/>
                <w:b/>
                <w:sz w:val="24"/>
                <w:szCs w:val="24"/>
              </w:rPr>
            </w:pPr>
          </w:p>
          <w:p w14:paraId="7BA68556" w14:textId="77777777" w:rsidR="006E2FA9" w:rsidRDefault="006E2FA9">
            <w:pPr>
              <w:spacing w:before="48" w:after="48"/>
              <w:jc w:val="center"/>
              <w:rPr>
                <w:rFonts w:ascii="Times New Roman" w:eastAsia="Times New Roman" w:hAnsi="Times New Roman" w:cs="Times New Roman"/>
                <w:b/>
                <w:sz w:val="24"/>
                <w:szCs w:val="24"/>
              </w:rPr>
            </w:pPr>
          </w:p>
          <w:p w14:paraId="3E562921" w14:textId="77777777" w:rsidR="006E2FA9" w:rsidRDefault="006E2FA9">
            <w:pPr>
              <w:spacing w:before="48" w:after="48"/>
              <w:jc w:val="center"/>
              <w:rPr>
                <w:rFonts w:ascii="Times New Roman" w:eastAsia="Times New Roman" w:hAnsi="Times New Roman" w:cs="Times New Roman"/>
                <w:b/>
                <w:sz w:val="24"/>
                <w:szCs w:val="24"/>
              </w:rPr>
            </w:pPr>
          </w:p>
          <w:p w14:paraId="0A74BE9E" w14:textId="65A972D8" w:rsidR="006E2FA9" w:rsidRPr="00E73A37" w:rsidRDefault="00000000">
            <w:pPr>
              <w:spacing w:before="48" w:after="48"/>
              <w:jc w:val="center"/>
              <w:rPr>
                <w:rFonts w:ascii="Times New Roman" w:eastAsia="Times New Roman" w:hAnsi="Times New Roman" w:cs="Times New Roman"/>
                <w:sz w:val="24"/>
                <w:szCs w:val="24"/>
              </w:rPr>
            </w:pPr>
            <w:r w:rsidRPr="00E73A37">
              <w:rPr>
                <w:rFonts w:ascii="Times New Roman" w:eastAsia="Times New Roman" w:hAnsi="Times New Roman" w:cs="Times New Roman"/>
                <w:b/>
                <w:sz w:val="24"/>
                <w:szCs w:val="24"/>
              </w:rPr>
              <w:t>M</w:t>
            </w:r>
            <w:r w:rsidR="00E73A37" w:rsidRPr="00E73A37">
              <w:rPr>
                <w:rFonts w:ascii="Times New Roman" w:eastAsia="Times New Roman" w:hAnsi="Times New Roman" w:cs="Times New Roman"/>
                <w:b/>
                <w:sz w:val="24"/>
                <w:szCs w:val="24"/>
              </w:rPr>
              <w:t>r</w:t>
            </w:r>
            <w:r w:rsidRPr="00E73A37">
              <w:rPr>
                <w:rFonts w:ascii="Times New Roman" w:eastAsia="Times New Roman" w:hAnsi="Times New Roman" w:cs="Times New Roman"/>
                <w:b/>
                <w:sz w:val="24"/>
                <w:szCs w:val="24"/>
              </w:rPr>
              <w:t xml:space="preserve">. </w:t>
            </w:r>
            <w:r w:rsidR="00E73A37" w:rsidRPr="00E73A37">
              <w:rPr>
                <w:rFonts w:ascii="Times New Roman" w:eastAsia="Times New Roman" w:hAnsi="Times New Roman" w:cs="Times New Roman"/>
                <w:b/>
                <w:sz w:val="24"/>
                <w:szCs w:val="24"/>
              </w:rPr>
              <w:t>JORGE C. BAUTISTA</w:t>
            </w:r>
          </w:p>
          <w:p w14:paraId="3BC16EE4" w14:textId="6BC10DFE" w:rsidR="006E2FA9" w:rsidRDefault="00C74E75">
            <w:pPr>
              <w:spacing w:before="48" w:after="48"/>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sidRPr="00C74E75">
              <w:rPr>
                <w:rFonts w:ascii="Times New Roman" w:eastAsia="Times New Roman" w:hAnsi="Times New Roman" w:cs="Times New Roman"/>
                <w:sz w:val="24"/>
                <w:szCs w:val="24"/>
              </w:rPr>
              <w:t xml:space="preserve">Principal III </w:t>
            </w:r>
          </w:p>
        </w:tc>
      </w:tr>
    </w:tbl>
    <w:p w14:paraId="422FF50D" w14:textId="77777777" w:rsidR="006E2FA9" w:rsidRDefault="006E2FA9">
      <w:pPr>
        <w:spacing w:before="48" w:after="48" w:line="240" w:lineRule="auto"/>
        <w:rPr>
          <w:rFonts w:ascii="Times New Roman" w:eastAsia="Times New Roman" w:hAnsi="Times New Roman" w:cs="Times New Roman"/>
          <w:b/>
          <w:sz w:val="24"/>
          <w:szCs w:val="24"/>
        </w:rPr>
      </w:pPr>
    </w:p>
    <w:p w14:paraId="44D8C3AC" w14:textId="77777777" w:rsidR="006E2FA9" w:rsidRDefault="00000000">
      <w:pPr>
        <w:spacing w:before="48" w:after="48"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IN THE PRESENCE OF</w:t>
      </w:r>
    </w:p>
    <w:tbl>
      <w:tblPr>
        <w:tblStyle w:val="a0"/>
        <w:tblpPr w:leftFromText="180" w:rightFromText="180" w:vertAnchor="text" w:tblpX="-95" w:tblpY="208"/>
        <w:tblW w:w="9630" w:type="dxa"/>
        <w:tblBorders>
          <w:top w:val="nil"/>
          <w:left w:val="nil"/>
          <w:bottom w:val="nil"/>
          <w:right w:val="nil"/>
          <w:insideH w:val="nil"/>
          <w:insideV w:val="nil"/>
        </w:tblBorders>
        <w:tblLayout w:type="fixed"/>
        <w:tblLook w:val="0400" w:firstRow="0" w:lastRow="0" w:firstColumn="0" w:lastColumn="0" w:noHBand="0" w:noVBand="1"/>
      </w:tblPr>
      <w:tblGrid>
        <w:gridCol w:w="4675"/>
        <w:gridCol w:w="4955"/>
      </w:tblGrid>
      <w:tr w:rsidR="00357F01" w:rsidRPr="00357F01" w14:paraId="19E2C53D" w14:textId="77777777">
        <w:tc>
          <w:tcPr>
            <w:tcW w:w="4675" w:type="dxa"/>
          </w:tcPr>
          <w:p w14:paraId="4AD7700E" w14:textId="77777777" w:rsidR="006E2FA9" w:rsidRPr="00357F01" w:rsidRDefault="006E2FA9">
            <w:pPr>
              <w:spacing w:before="48" w:after="48"/>
              <w:rPr>
                <w:rFonts w:ascii="Times New Roman" w:eastAsia="Times New Roman" w:hAnsi="Times New Roman" w:cs="Times New Roman"/>
                <w:b/>
                <w:sz w:val="24"/>
                <w:szCs w:val="24"/>
              </w:rPr>
            </w:pPr>
          </w:p>
          <w:p w14:paraId="45F2A95E" w14:textId="77777777" w:rsidR="006E2FA9" w:rsidRPr="00357F01" w:rsidRDefault="006E2FA9">
            <w:pPr>
              <w:spacing w:before="48" w:after="48"/>
              <w:rPr>
                <w:rFonts w:ascii="Times New Roman" w:eastAsia="Times New Roman" w:hAnsi="Times New Roman" w:cs="Times New Roman"/>
                <w:b/>
                <w:sz w:val="24"/>
                <w:szCs w:val="24"/>
              </w:rPr>
            </w:pPr>
          </w:p>
          <w:p w14:paraId="095864A7" w14:textId="77777777" w:rsidR="006E2FA9" w:rsidRPr="00357F01" w:rsidRDefault="006E2FA9">
            <w:pPr>
              <w:spacing w:before="48" w:after="48"/>
              <w:rPr>
                <w:rFonts w:ascii="Times New Roman" w:eastAsia="Times New Roman" w:hAnsi="Times New Roman" w:cs="Times New Roman"/>
                <w:b/>
                <w:sz w:val="24"/>
                <w:szCs w:val="24"/>
              </w:rPr>
            </w:pPr>
          </w:p>
          <w:p w14:paraId="1F1A048E" w14:textId="77777777" w:rsidR="006E2FA9" w:rsidRPr="00357F01" w:rsidRDefault="00000000">
            <w:pPr>
              <w:spacing w:before="48" w:after="48"/>
              <w:rPr>
                <w:rFonts w:ascii="Times New Roman" w:eastAsia="Times New Roman" w:hAnsi="Times New Roman" w:cs="Times New Roman"/>
                <w:b/>
                <w:sz w:val="24"/>
                <w:szCs w:val="24"/>
              </w:rPr>
            </w:pPr>
            <w:r w:rsidRPr="00357F01">
              <w:rPr>
                <w:rFonts w:ascii="Times New Roman" w:eastAsia="Times New Roman" w:hAnsi="Times New Roman" w:cs="Times New Roman"/>
                <w:b/>
                <w:sz w:val="24"/>
                <w:szCs w:val="24"/>
              </w:rPr>
              <w:t xml:space="preserve">          DR. LORISSA JOANA E. BUENAS</w:t>
            </w:r>
          </w:p>
        </w:tc>
        <w:tc>
          <w:tcPr>
            <w:tcW w:w="4955" w:type="dxa"/>
          </w:tcPr>
          <w:p w14:paraId="442D83AB" w14:textId="77777777" w:rsidR="006E2FA9" w:rsidRPr="00357F01" w:rsidRDefault="006E2FA9">
            <w:pPr>
              <w:spacing w:before="48" w:after="48"/>
              <w:jc w:val="center"/>
              <w:rPr>
                <w:rFonts w:ascii="Times New Roman" w:eastAsia="Times New Roman" w:hAnsi="Times New Roman" w:cs="Times New Roman"/>
                <w:b/>
                <w:sz w:val="24"/>
                <w:szCs w:val="24"/>
              </w:rPr>
            </w:pPr>
          </w:p>
          <w:p w14:paraId="212106EC" w14:textId="77777777" w:rsidR="006E2FA9" w:rsidRPr="00357F01" w:rsidRDefault="006E2FA9">
            <w:pPr>
              <w:spacing w:before="48" w:after="48"/>
              <w:rPr>
                <w:rFonts w:ascii="Times New Roman" w:eastAsia="Times New Roman" w:hAnsi="Times New Roman" w:cs="Times New Roman"/>
                <w:b/>
                <w:sz w:val="24"/>
                <w:szCs w:val="24"/>
              </w:rPr>
            </w:pPr>
          </w:p>
          <w:p w14:paraId="0B13505F" w14:textId="77777777" w:rsidR="006E2FA9" w:rsidRPr="00357F01" w:rsidRDefault="006E2FA9">
            <w:pPr>
              <w:spacing w:before="48" w:after="48"/>
              <w:rPr>
                <w:rFonts w:ascii="Times New Roman" w:eastAsia="Times New Roman" w:hAnsi="Times New Roman" w:cs="Times New Roman"/>
                <w:b/>
                <w:sz w:val="24"/>
                <w:szCs w:val="24"/>
              </w:rPr>
            </w:pPr>
          </w:p>
          <w:p w14:paraId="7EFF0EAB" w14:textId="4F615A7A" w:rsidR="006E2FA9" w:rsidRPr="00357F01" w:rsidRDefault="00000000">
            <w:pPr>
              <w:spacing w:before="48" w:after="48"/>
              <w:jc w:val="center"/>
              <w:rPr>
                <w:rFonts w:ascii="Times New Roman" w:eastAsia="Times New Roman" w:hAnsi="Times New Roman" w:cs="Times New Roman"/>
                <w:b/>
                <w:sz w:val="24"/>
                <w:szCs w:val="24"/>
              </w:rPr>
            </w:pPr>
            <w:r w:rsidRPr="00357F01">
              <w:rPr>
                <w:rFonts w:ascii="Times New Roman" w:eastAsia="Times New Roman" w:hAnsi="Times New Roman" w:cs="Times New Roman"/>
                <w:b/>
                <w:sz w:val="24"/>
                <w:szCs w:val="24"/>
              </w:rPr>
              <w:t xml:space="preserve">                  M</w:t>
            </w:r>
            <w:r w:rsidR="00785F4A">
              <w:rPr>
                <w:rFonts w:ascii="Times New Roman" w:eastAsia="Times New Roman" w:hAnsi="Times New Roman" w:cs="Times New Roman"/>
                <w:b/>
                <w:sz w:val="24"/>
                <w:szCs w:val="24"/>
              </w:rPr>
              <w:t>s</w:t>
            </w:r>
            <w:r w:rsidRPr="00357F01">
              <w:rPr>
                <w:rFonts w:ascii="Times New Roman" w:eastAsia="Times New Roman" w:hAnsi="Times New Roman" w:cs="Times New Roman"/>
                <w:b/>
                <w:sz w:val="24"/>
                <w:szCs w:val="24"/>
              </w:rPr>
              <w:t xml:space="preserve">. </w:t>
            </w:r>
            <w:r w:rsidR="00357F01" w:rsidRPr="00357F01">
              <w:rPr>
                <w:rFonts w:ascii="Times New Roman" w:eastAsia="Times New Roman" w:hAnsi="Times New Roman" w:cs="Times New Roman"/>
                <w:b/>
                <w:sz w:val="24"/>
                <w:szCs w:val="24"/>
              </w:rPr>
              <w:t>JOVELL V. VIOLANTE</w:t>
            </w:r>
          </w:p>
        </w:tc>
      </w:tr>
    </w:tbl>
    <w:p w14:paraId="2BB5663D" w14:textId="60DD104A" w:rsidR="006E2FA9" w:rsidRPr="00357F01" w:rsidRDefault="00000000">
      <w:pPr>
        <w:spacing w:before="48" w:after="48" w:line="240" w:lineRule="auto"/>
        <w:rPr>
          <w:rFonts w:ascii="Times New Roman" w:eastAsia="Times New Roman" w:hAnsi="Times New Roman" w:cs="Times New Roman"/>
          <w:sz w:val="24"/>
          <w:szCs w:val="24"/>
        </w:rPr>
      </w:pPr>
      <w:r w:rsidRPr="00357F01">
        <w:rPr>
          <w:rFonts w:ascii="Times New Roman" w:eastAsia="Times New Roman" w:hAnsi="Times New Roman" w:cs="Times New Roman"/>
          <w:sz w:val="24"/>
          <w:szCs w:val="24"/>
        </w:rPr>
        <w:t xml:space="preserve">          Vice Chancellor For Academic Affairs                                   </w:t>
      </w:r>
      <w:r w:rsidR="00357F01" w:rsidRPr="00357F01">
        <w:rPr>
          <w:rFonts w:ascii="Times New Roman" w:eastAsia="Times New Roman" w:hAnsi="Times New Roman" w:cs="Times New Roman"/>
          <w:sz w:val="24"/>
          <w:szCs w:val="24"/>
        </w:rPr>
        <w:t xml:space="preserve">     Faculty President</w:t>
      </w:r>
    </w:p>
    <w:p w14:paraId="69200B06" w14:textId="77777777" w:rsidR="006E2FA9" w:rsidRDefault="006E2FA9">
      <w:pPr>
        <w:spacing w:before="48" w:after="48" w:line="240" w:lineRule="auto"/>
        <w:rPr>
          <w:rFonts w:ascii="Times New Roman" w:eastAsia="Times New Roman" w:hAnsi="Times New Roman" w:cs="Times New Roman"/>
          <w:b/>
          <w:sz w:val="24"/>
          <w:szCs w:val="24"/>
        </w:rPr>
      </w:pPr>
    </w:p>
    <w:p w14:paraId="0D53CF5B" w14:textId="77777777" w:rsidR="006E2FA9" w:rsidRDefault="006E2FA9">
      <w:pPr>
        <w:spacing w:before="48" w:after="48" w:line="240" w:lineRule="auto"/>
        <w:rPr>
          <w:rFonts w:ascii="Times New Roman" w:eastAsia="Times New Roman" w:hAnsi="Times New Roman" w:cs="Times New Roman"/>
          <w:b/>
          <w:sz w:val="24"/>
          <w:szCs w:val="24"/>
        </w:rPr>
      </w:pPr>
    </w:p>
    <w:p w14:paraId="6346984B" w14:textId="77777777" w:rsidR="006E2FA9" w:rsidRDefault="006E2FA9">
      <w:pPr>
        <w:spacing w:before="48" w:after="48" w:line="240" w:lineRule="auto"/>
        <w:rPr>
          <w:rFonts w:ascii="Times New Roman" w:eastAsia="Times New Roman" w:hAnsi="Times New Roman" w:cs="Times New Roman"/>
          <w:b/>
          <w:sz w:val="24"/>
          <w:szCs w:val="24"/>
        </w:rPr>
      </w:pPr>
    </w:p>
    <w:p w14:paraId="264D64F7" w14:textId="672E9F1A" w:rsidR="006E2FA9" w:rsidRDefault="00C74E75">
      <w:pPr>
        <w:spacing w:before="48" w:after="4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5EEFD6" w14:textId="6F46D545" w:rsidR="00C74E75" w:rsidRDefault="00C74E75" w:rsidP="00C74E75">
      <w:pPr>
        <w:spacing w:before="48" w:after="48"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Mrs. MARGIE BANAAG VECINAL</w:t>
      </w:r>
    </w:p>
    <w:p w14:paraId="79A2B720" w14:textId="48CAEAED" w:rsidR="00C74E75" w:rsidRPr="00C74E75" w:rsidRDefault="00C74E75" w:rsidP="00C74E75">
      <w:pPr>
        <w:spacing w:before="48" w:after="48" w:line="240" w:lineRule="auto"/>
        <w:jc w:val="center"/>
        <w:rPr>
          <w:rFonts w:ascii="Times New Roman" w:eastAsia="Times New Roman" w:hAnsi="Times New Roman" w:cs="Times New Roman"/>
          <w:bCs/>
          <w:sz w:val="24"/>
          <w:szCs w:val="24"/>
        </w:rPr>
      </w:pPr>
      <w:r w:rsidRPr="00C74E75">
        <w:rPr>
          <w:rFonts w:ascii="Times New Roman" w:eastAsia="Times New Roman" w:hAnsi="Times New Roman" w:cs="Times New Roman"/>
          <w:bCs/>
          <w:sz w:val="24"/>
          <w:szCs w:val="24"/>
        </w:rPr>
        <w:t>Guidance Counselor</w:t>
      </w:r>
    </w:p>
    <w:p w14:paraId="02272AE8" w14:textId="77777777" w:rsidR="006E2FA9" w:rsidRDefault="006E2FA9">
      <w:pPr>
        <w:spacing w:before="48" w:after="48" w:line="240" w:lineRule="auto"/>
        <w:rPr>
          <w:rFonts w:ascii="Times New Roman" w:eastAsia="Times New Roman" w:hAnsi="Times New Roman" w:cs="Times New Roman"/>
          <w:b/>
          <w:sz w:val="24"/>
          <w:szCs w:val="24"/>
        </w:rPr>
      </w:pPr>
    </w:p>
    <w:p w14:paraId="33A5AB39" w14:textId="77777777" w:rsidR="006E2FA9" w:rsidRDefault="006E2FA9">
      <w:pPr>
        <w:spacing w:before="48" w:after="48" w:line="240" w:lineRule="auto"/>
        <w:rPr>
          <w:rFonts w:ascii="Times New Roman" w:eastAsia="Times New Roman" w:hAnsi="Times New Roman" w:cs="Times New Roman"/>
          <w:b/>
          <w:sz w:val="24"/>
          <w:szCs w:val="24"/>
        </w:rPr>
      </w:pPr>
    </w:p>
    <w:p w14:paraId="75A6723D" w14:textId="77777777" w:rsidR="006E2FA9" w:rsidRDefault="006E2FA9">
      <w:pPr>
        <w:spacing w:before="48" w:after="48" w:line="240" w:lineRule="auto"/>
        <w:rPr>
          <w:rFonts w:ascii="Times New Roman" w:eastAsia="Times New Roman" w:hAnsi="Times New Roman" w:cs="Times New Roman"/>
          <w:b/>
          <w:sz w:val="24"/>
          <w:szCs w:val="24"/>
        </w:rPr>
      </w:pPr>
    </w:p>
    <w:p w14:paraId="0D797869" w14:textId="77777777" w:rsidR="006E2FA9" w:rsidRDefault="006E2FA9">
      <w:pPr>
        <w:spacing w:before="48" w:after="48" w:line="240" w:lineRule="auto"/>
        <w:rPr>
          <w:rFonts w:ascii="Times New Roman" w:eastAsia="Times New Roman" w:hAnsi="Times New Roman" w:cs="Times New Roman"/>
          <w:b/>
          <w:sz w:val="24"/>
          <w:szCs w:val="24"/>
        </w:rPr>
      </w:pPr>
    </w:p>
    <w:p w14:paraId="080D1D81" w14:textId="77777777" w:rsidR="006E2FA9" w:rsidRDefault="006E2FA9">
      <w:pPr>
        <w:spacing w:before="48" w:after="48" w:line="240" w:lineRule="auto"/>
        <w:rPr>
          <w:rFonts w:ascii="Times New Roman" w:eastAsia="Times New Roman" w:hAnsi="Times New Roman" w:cs="Times New Roman"/>
          <w:b/>
          <w:sz w:val="24"/>
          <w:szCs w:val="24"/>
        </w:rPr>
      </w:pPr>
    </w:p>
    <w:p w14:paraId="2BE10820" w14:textId="77777777" w:rsidR="006E2FA9" w:rsidRDefault="006E2FA9">
      <w:pPr>
        <w:spacing w:before="48" w:after="48" w:line="240" w:lineRule="auto"/>
        <w:rPr>
          <w:rFonts w:ascii="Times New Roman" w:eastAsia="Times New Roman" w:hAnsi="Times New Roman" w:cs="Times New Roman"/>
          <w:b/>
          <w:sz w:val="24"/>
          <w:szCs w:val="24"/>
        </w:rPr>
      </w:pPr>
    </w:p>
    <w:p w14:paraId="730181C6" w14:textId="77777777" w:rsidR="006E2FA9" w:rsidRDefault="00000000">
      <w:pPr>
        <w:spacing w:before="48" w:after="48"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14:paraId="1BDC7414" w14:textId="77777777" w:rsidR="006E2FA9" w:rsidRDefault="006E2FA9">
      <w:pPr>
        <w:spacing w:before="48" w:after="48" w:line="240" w:lineRule="auto"/>
        <w:jc w:val="center"/>
        <w:rPr>
          <w:rFonts w:ascii="Times New Roman" w:eastAsia="Times New Roman" w:hAnsi="Times New Roman" w:cs="Times New Roman"/>
          <w:sz w:val="24"/>
          <w:szCs w:val="24"/>
        </w:rPr>
      </w:pPr>
    </w:p>
    <w:p w14:paraId="735DF383" w14:textId="77777777" w:rsidR="006E2FA9" w:rsidRDefault="006E2FA9">
      <w:pPr>
        <w:spacing w:before="48" w:after="48" w:line="240" w:lineRule="auto"/>
        <w:jc w:val="center"/>
        <w:rPr>
          <w:rFonts w:ascii="Times New Roman" w:eastAsia="Times New Roman" w:hAnsi="Times New Roman" w:cs="Times New Roman"/>
          <w:sz w:val="24"/>
          <w:szCs w:val="24"/>
        </w:rPr>
      </w:pPr>
    </w:p>
    <w:p w14:paraId="7653D708" w14:textId="77777777" w:rsidR="006E2FA9" w:rsidRDefault="00000000">
      <w:pPr>
        <w:spacing w:before="48" w:after="4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REPUBLIC OF THE PHILIPPINES) </w:t>
      </w:r>
    </w:p>
    <w:p w14:paraId="096D4439" w14:textId="77777777" w:rsidR="006E2FA9" w:rsidRDefault="00000000">
      <w:pPr>
        <w:spacing w:before="48" w:after="4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    ) S.S.</w:t>
      </w:r>
    </w:p>
    <w:p w14:paraId="3FDEEAFD" w14:textId="77777777" w:rsidR="006E2FA9" w:rsidRDefault="006E2FA9">
      <w:pPr>
        <w:spacing w:before="48" w:after="48" w:line="240" w:lineRule="auto"/>
        <w:rPr>
          <w:rFonts w:ascii="Times New Roman" w:eastAsia="Times New Roman" w:hAnsi="Times New Roman" w:cs="Times New Roman"/>
          <w:b/>
          <w:sz w:val="24"/>
          <w:szCs w:val="24"/>
        </w:rPr>
      </w:pPr>
    </w:p>
    <w:p w14:paraId="65E9D329" w14:textId="77777777" w:rsidR="006E2FA9" w:rsidRDefault="006E2FA9">
      <w:pPr>
        <w:spacing w:before="48" w:after="48" w:line="240" w:lineRule="auto"/>
        <w:rPr>
          <w:rFonts w:ascii="Times New Roman" w:eastAsia="Times New Roman" w:hAnsi="Times New Roman" w:cs="Times New Roman"/>
          <w:b/>
          <w:sz w:val="24"/>
          <w:szCs w:val="24"/>
        </w:rPr>
      </w:pPr>
    </w:p>
    <w:p w14:paraId="5656B145" w14:textId="77777777" w:rsidR="006E2FA9" w:rsidRDefault="00000000">
      <w:pPr>
        <w:spacing w:before="48" w:after="48"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BEFORE ME</w:t>
      </w:r>
      <w:r>
        <w:rPr>
          <w:rFonts w:ascii="Times New Roman" w:eastAsia="Times New Roman" w:hAnsi="Times New Roman" w:cs="Times New Roman"/>
          <w:sz w:val="24"/>
          <w:szCs w:val="24"/>
        </w:rPr>
        <w:t>, personally appeared:</w:t>
      </w:r>
    </w:p>
    <w:p w14:paraId="56DB9B0D" w14:textId="77777777" w:rsidR="006E2FA9" w:rsidRDefault="006E2FA9">
      <w:pPr>
        <w:spacing w:before="48" w:after="48" w:line="240" w:lineRule="auto"/>
        <w:ind w:firstLine="720"/>
        <w:rPr>
          <w:rFonts w:ascii="Times New Roman" w:eastAsia="Times New Roman" w:hAnsi="Times New Roman" w:cs="Times New Roman"/>
          <w:sz w:val="24"/>
          <w:szCs w:val="24"/>
        </w:rPr>
      </w:pPr>
    </w:p>
    <w:tbl>
      <w:tblPr>
        <w:tblStyle w:val="a1"/>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1"/>
        <w:gridCol w:w="3173"/>
        <w:gridCol w:w="2488"/>
      </w:tblGrid>
      <w:tr w:rsidR="006E2FA9" w14:paraId="5C95B3A4" w14:textId="77777777">
        <w:tc>
          <w:tcPr>
            <w:tcW w:w="3691" w:type="dxa"/>
            <w:vAlign w:val="center"/>
          </w:tcPr>
          <w:p w14:paraId="41D82CA5"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173" w:type="dxa"/>
            <w:vAlign w:val="center"/>
          </w:tcPr>
          <w:p w14:paraId="1D359780"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Competent Proof of Identity</w:t>
            </w:r>
          </w:p>
        </w:tc>
        <w:tc>
          <w:tcPr>
            <w:tcW w:w="2488" w:type="dxa"/>
            <w:vAlign w:val="center"/>
          </w:tcPr>
          <w:p w14:paraId="2C01D002" w14:textId="77777777" w:rsidR="006E2FA9" w:rsidRDefault="00000000">
            <w:pPr>
              <w:spacing w:before="48" w:after="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Number</w:t>
            </w:r>
          </w:p>
        </w:tc>
      </w:tr>
      <w:tr w:rsidR="006E2FA9" w14:paraId="2327A26E" w14:textId="77777777">
        <w:tc>
          <w:tcPr>
            <w:tcW w:w="3691" w:type="dxa"/>
          </w:tcPr>
          <w:p w14:paraId="76198F63" w14:textId="77777777" w:rsidR="006E2FA9" w:rsidRDefault="006E2FA9">
            <w:pPr>
              <w:spacing w:before="48" w:after="48"/>
              <w:rPr>
                <w:rFonts w:ascii="Times New Roman" w:eastAsia="Times New Roman" w:hAnsi="Times New Roman" w:cs="Times New Roman"/>
                <w:b/>
                <w:sz w:val="24"/>
                <w:szCs w:val="24"/>
              </w:rPr>
            </w:pPr>
          </w:p>
        </w:tc>
        <w:tc>
          <w:tcPr>
            <w:tcW w:w="3173" w:type="dxa"/>
          </w:tcPr>
          <w:p w14:paraId="4D9ECFFC" w14:textId="77777777" w:rsidR="006E2FA9" w:rsidRDefault="006E2FA9">
            <w:pPr>
              <w:spacing w:before="48" w:after="48"/>
              <w:rPr>
                <w:rFonts w:ascii="Times New Roman" w:eastAsia="Times New Roman" w:hAnsi="Times New Roman" w:cs="Times New Roman"/>
                <w:sz w:val="24"/>
                <w:szCs w:val="24"/>
              </w:rPr>
            </w:pPr>
          </w:p>
        </w:tc>
        <w:tc>
          <w:tcPr>
            <w:tcW w:w="2488" w:type="dxa"/>
          </w:tcPr>
          <w:p w14:paraId="609DDCAC" w14:textId="77777777" w:rsidR="006E2FA9" w:rsidRDefault="006E2FA9">
            <w:pPr>
              <w:spacing w:before="48" w:after="48"/>
              <w:rPr>
                <w:rFonts w:ascii="Times New Roman" w:eastAsia="Times New Roman" w:hAnsi="Times New Roman" w:cs="Times New Roman"/>
                <w:sz w:val="24"/>
                <w:szCs w:val="24"/>
              </w:rPr>
            </w:pPr>
          </w:p>
        </w:tc>
      </w:tr>
      <w:tr w:rsidR="006E2FA9" w14:paraId="5C4B7150" w14:textId="77777777">
        <w:tc>
          <w:tcPr>
            <w:tcW w:w="3691" w:type="dxa"/>
          </w:tcPr>
          <w:p w14:paraId="428F17AC" w14:textId="77777777" w:rsidR="006E2FA9" w:rsidRDefault="006E2FA9">
            <w:pPr>
              <w:spacing w:before="48" w:after="48"/>
              <w:rPr>
                <w:rFonts w:ascii="Times New Roman" w:eastAsia="Times New Roman" w:hAnsi="Times New Roman" w:cs="Times New Roman"/>
                <w:b/>
                <w:sz w:val="24"/>
                <w:szCs w:val="24"/>
              </w:rPr>
            </w:pPr>
          </w:p>
        </w:tc>
        <w:tc>
          <w:tcPr>
            <w:tcW w:w="3173" w:type="dxa"/>
          </w:tcPr>
          <w:p w14:paraId="068C06CB" w14:textId="77777777" w:rsidR="006E2FA9" w:rsidRDefault="006E2FA9">
            <w:pPr>
              <w:spacing w:before="48" w:after="48"/>
              <w:rPr>
                <w:rFonts w:ascii="Times New Roman" w:eastAsia="Times New Roman" w:hAnsi="Times New Roman" w:cs="Times New Roman"/>
                <w:sz w:val="24"/>
                <w:szCs w:val="24"/>
              </w:rPr>
            </w:pPr>
          </w:p>
        </w:tc>
        <w:tc>
          <w:tcPr>
            <w:tcW w:w="2488" w:type="dxa"/>
          </w:tcPr>
          <w:p w14:paraId="44ED3D0A" w14:textId="77777777" w:rsidR="006E2FA9" w:rsidRDefault="006E2FA9">
            <w:pPr>
              <w:spacing w:before="48" w:after="48"/>
              <w:rPr>
                <w:rFonts w:ascii="Times New Roman" w:eastAsia="Times New Roman" w:hAnsi="Times New Roman" w:cs="Times New Roman"/>
                <w:sz w:val="24"/>
                <w:szCs w:val="24"/>
              </w:rPr>
            </w:pPr>
          </w:p>
        </w:tc>
      </w:tr>
    </w:tbl>
    <w:p w14:paraId="5546EB3E" w14:textId="77777777" w:rsidR="006E2FA9" w:rsidRDefault="006E2FA9">
      <w:pPr>
        <w:spacing w:before="48" w:after="48" w:line="240" w:lineRule="auto"/>
        <w:rPr>
          <w:rFonts w:ascii="Times New Roman" w:eastAsia="Times New Roman" w:hAnsi="Times New Roman" w:cs="Times New Roman"/>
          <w:sz w:val="24"/>
          <w:szCs w:val="24"/>
        </w:rPr>
      </w:pPr>
    </w:p>
    <w:p w14:paraId="1CBB99EB" w14:textId="77777777" w:rsidR="006E2FA9" w:rsidRDefault="00000000">
      <w:pPr>
        <w:spacing w:before="48" w:after="48"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Known to me to be the same persons who executed this MOA and they acknowledged to me that the same are their free and voluntary acts and of the entities they represent. </w:t>
      </w:r>
    </w:p>
    <w:p w14:paraId="640C9187" w14:textId="77777777" w:rsidR="006E2FA9" w:rsidRDefault="006E2FA9">
      <w:pPr>
        <w:spacing w:before="48" w:after="48" w:line="240" w:lineRule="auto"/>
        <w:ind w:firstLine="720"/>
        <w:jc w:val="both"/>
        <w:rPr>
          <w:rFonts w:ascii="Times New Roman" w:eastAsia="Times New Roman" w:hAnsi="Times New Roman" w:cs="Times New Roman"/>
          <w:sz w:val="24"/>
          <w:szCs w:val="24"/>
        </w:rPr>
      </w:pPr>
    </w:p>
    <w:p w14:paraId="5137DAFB" w14:textId="77777777" w:rsidR="006E2FA9" w:rsidRDefault="00000000">
      <w:pPr>
        <w:spacing w:before="48" w:after="48"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SUBSCRIBED AND SWORN TO</w:t>
      </w:r>
      <w:r>
        <w:rPr>
          <w:rFonts w:ascii="Times New Roman" w:eastAsia="Times New Roman" w:hAnsi="Times New Roman" w:cs="Times New Roman"/>
          <w:sz w:val="24"/>
          <w:szCs w:val="24"/>
        </w:rPr>
        <w:t xml:space="preserve">, on _______________________ at _______________________________. </w:t>
      </w:r>
    </w:p>
    <w:p w14:paraId="66D8C172" w14:textId="77777777" w:rsidR="006E2FA9" w:rsidRDefault="006E2FA9">
      <w:pPr>
        <w:spacing w:before="48" w:after="48" w:line="240" w:lineRule="auto"/>
        <w:jc w:val="both"/>
        <w:rPr>
          <w:rFonts w:ascii="Times New Roman" w:eastAsia="Times New Roman" w:hAnsi="Times New Roman" w:cs="Times New Roman"/>
          <w:sz w:val="24"/>
          <w:szCs w:val="24"/>
        </w:rPr>
      </w:pPr>
    </w:p>
    <w:p w14:paraId="248232B1"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 No. ________________; </w:t>
      </w:r>
    </w:p>
    <w:p w14:paraId="31DF88F1"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No. ________________; </w:t>
      </w:r>
    </w:p>
    <w:p w14:paraId="67955AD1" w14:textId="77777777" w:rsidR="006E2FA9" w:rsidRDefault="00000000">
      <w:pPr>
        <w:spacing w:before="48" w:after="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No. ________________; </w:t>
      </w:r>
    </w:p>
    <w:p w14:paraId="67C9F8E3" w14:textId="77777777" w:rsidR="006E2FA9" w:rsidRDefault="00000000">
      <w:pPr>
        <w:spacing w:before="48" w:after="48"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Series of  2024.</w:t>
      </w:r>
    </w:p>
    <w:p w14:paraId="4A5E0B0F" w14:textId="77777777" w:rsidR="006E2FA9" w:rsidRDefault="006E2FA9">
      <w:pPr>
        <w:spacing w:before="48" w:after="48" w:line="240" w:lineRule="auto"/>
        <w:rPr>
          <w:rFonts w:ascii="Times New Roman" w:eastAsia="Times New Roman" w:hAnsi="Times New Roman" w:cs="Times New Roman"/>
          <w:b/>
          <w:sz w:val="24"/>
          <w:szCs w:val="24"/>
        </w:rPr>
      </w:pPr>
    </w:p>
    <w:p w14:paraId="14DB1C30" w14:textId="77777777" w:rsidR="006E2FA9" w:rsidRDefault="006E2FA9">
      <w:pPr>
        <w:spacing w:before="48" w:after="48" w:line="240" w:lineRule="auto"/>
        <w:ind w:left="720"/>
        <w:rPr>
          <w:rFonts w:ascii="Times New Roman" w:eastAsia="Times New Roman" w:hAnsi="Times New Roman" w:cs="Times New Roman"/>
          <w:b/>
          <w:sz w:val="24"/>
          <w:szCs w:val="24"/>
        </w:rPr>
      </w:pPr>
    </w:p>
    <w:p w14:paraId="34D519D5" w14:textId="77777777" w:rsidR="006E2FA9" w:rsidRDefault="006E2FA9">
      <w:pPr>
        <w:spacing w:after="0" w:line="240" w:lineRule="auto"/>
        <w:jc w:val="center"/>
        <w:rPr>
          <w:rFonts w:ascii="Times New Roman" w:eastAsia="Times New Roman" w:hAnsi="Times New Roman" w:cs="Times New Roman"/>
          <w:sz w:val="24"/>
          <w:szCs w:val="24"/>
        </w:rPr>
      </w:pPr>
    </w:p>
    <w:p w14:paraId="6E4CC34A" w14:textId="77777777" w:rsidR="006E2FA9" w:rsidRDefault="006E2FA9"/>
    <w:sectPr w:rsidR="006E2FA9">
      <w:footerReference w:type="default" r:id="rId8"/>
      <w:pgSz w:w="12242" w:h="18722"/>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EF784" w14:textId="77777777" w:rsidR="00162F64" w:rsidRDefault="00162F64">
      <w:pPr>
        <w:spacing w:after="0" w:line="240" w:lineRule="auto"/>
      </w:pPr>
      <w:r>
        <w:separator/>
      </w:r>
    </w:p>
  </w:endnote>
  <w:endnote w:type="continuationSeparator" w:id="0">
    <w:p w14:paraId="4376DB14" w14:textId="77777777" w:rsidR="00162F64" w:rsidRDefault="0016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E6FCC" w14:textId="77777777" w:rsidR="006E2FA9"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Page </w:t>
    </w:r>
    <w:r>
      <w:rPr>
        <w:rFonts w:ascii="Times New Roman" w:eastAsia="Times New Roman" w:hAnsi="Times New Roman" w:cs="Times New Roman"/>
        <w:b/>
        <w:color w:val="000000"/>
        <w:sz w:val="18"/>
        <w:szCs w:val="18"/>
      </w:rPr>
      <w:fldChar w:fldCharType="begin"/>
    </w:r>
    <w:r>
      <w:rPr>
        <w:rFonts w:ascii="Times New Roman" w:eastAsia="Times New Roman" w:hAnsi="Times New Roman" w:cs="Times New Roman"/>
        <w:b/>
        <w:color w:val="000000"/>
        <w:sz w:val="18"/>
        <w:szCs w:val="18"/>
      </w:rPr>
      <w:instrText>PAGE</w:instrText>
    </w:r>
    <w:r>
      <w:rPr>
        <w:rFonts w:ascii="Times New Roman" w:eastAsia="Times New Roman" w:hAnsi="Times New Roman" w:cs="Times New Roman"/>
        <w:b/>
        <w:color w:val="000000"/>
        <w:sz w:val="18"/>
        <w:szCs w:val="18"/>
      </w:rPr>
      <w:fldChar w:fldCharType="separate"/>
    </w:r>
    <w:r w:rsidR="00521B58">
      <w:rPr>
        <w:rFonts w:ascii="Times New Roman" w:eastAsia="Times New Roman" w:hAnsi="Times New Roman" w:cs="Times New Roman"/>
        <w:b/>
        <w:noProof/>
        <w:color w:val="000000"/>
        <w:sz w:val="18"/>
        <w:szCs w:val="18"/>
      </w:rPr>
      <w:t>1</w:t>
    </w:r>
    <w:r>
      <w:rPr>
        <w:rFonts w:ascii="Times New Roman" w:eastAsia="Times New Roman" w:hAnsi="Times New Roman" w:cs="Times New Roman"/>
        <w:b/>
        <w:color w:val="000000"/>
        <w:sz w:val="18"/>
        <w:szCs w:val="18"/>
      </w:rPr>
      <w:fldChar w:fldCharType="end"/>
    </w:r>
    <w:r>
      <w:rPr>
        <w:rFonts w:ascii="Times New Roman" w:eastAsia="Times New Roman" w:hAnsi="Times New Roman" w:cs="Times New Roman"/>
        <w:color w:val="000000"/>
        <w:sz w:val="18"/>
        <w:szCs w:val="18"/>
      </w:rPr>
      <w:t xml:space="preserve"> of </w:t>
    </w:r>
    <w:r>
      <w:rPr>
        <w:rFonts w:ascii="Times New Roman" w:eastAsia="Times New Roman" w:hAnsi="Times New Roman" w:cs="Times New Roman"/>
        <w:b/>
        <w:color w:val="000000"/>
        <w:sz w:val="18"/>
        <w:szCs w:val="18"/>
      </w:rPr>
      <w:fldChar w:fldCharType="begin"/>
    </w:r>
    <w:r>
      <w:rPr>
        <w:rFonts w:ascii="Times New Roman" w:eastAsia="Times New Roman" w:hAnsi="Times New Roman" w:cs="Times New Roman"/>
        <w:b/>
        <w:color w:val="000000"/>
        <w:sz w:val="18"/>
        <w:szCs w:val="18"/>
      </w:rPr>
      <w:instrText>NUMPAGES</w:instrText>
    </w:r>
    <w:r>
      <w:rPr>
        <w:rFonts w:ascii="Times New Roman" w:eastAsia="Times New Roman" w:hAnsi="Times New Roman" w:cs="Times New Roman"/>
        <w:b/>
        <w:color w:val="000000"/>
        <w:sz w:val="18"/>
        <w:szCs w:val="18"/>
      </w:rPr>
      <w:fldChar w:fldCharType="separate"/>
    </w:r>
    <w:r w:rsidR="00521B58">
      <w:rPr>
        <w:rFonts w:ascii="Times New Roman" w:eastAsia="Times New Roman" w:hAnsi="Times New Roman" w:cs="Times New Roman"/>
        <w:b/>
        <w:noProof/>
        <w:color w:val="000000"/>
        <w:sz w:val="18"/>
        <w:szCs w:val="18"/>
      </w:rPr>
      <w:t>2</w:t>
    </w:r>
    <w:r>
      <w:rPr>
        <w:rFonts w:ascii="Times New Roman" w:eastAsia="Times New Roman" w:hAnsi="Times New Roman" w:cs="Times New Roman"/>
        <w:b/>
        <w:color w:val="000000"/>
        <w:sz w:val="18"/>
        <w:szCs w:val="18"/>
      </w:rPr>
      <w:fldChar w:fldCharType="end"/>
    </w:r>
  </w:p>
  <w:p w14:paraId="4F83BC40" w14:textId="77777777" w:rsidR="006E2FA9"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Memorandum of Agreement between </w:t>
    </w:r>
  </w:p>
  <w:p w14:paraId="0BD9C69C" w14:textId="695E1C77" w:rsidR="006E2FA9"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FF0000"/>
        <w:sz w:val="18"/>
        <w:szCs w:val="18"/>
      </w:rPr>
    </w:pPr>
    <w:r>
      <w:rPr>
        <w:rFonts w:ascii="Times New Roman" w:eastAsia="Times New Roman" w:hAnsi="Times New Roman" w:cs="Times New Roman"/>
        <w:color w:val="000000"/>
        <w:sz w:val="18"/>
        <w:szCs w:val="18"/>
      </w:rPr>
      <w:t xml:space="preserve">Batangas State University ARASOF–Nasugbu and </w:t>
    </w:r>
    <w:r w:rsidR="00521B58" w:rsidRPr="00521B58">
      <w:rPr>
        <w:rFonts w:ascii="Times New Roman" w:eastAsia="Times New Roman" w:hAnsi="Times New Roman" w:cs="Times New Roman"/>
        <w:sz w:val="18"/>
        <w:szCs w:val="18"/>
      </w:rPr>
      <w:t>Lian National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2A6F2" w14:textId="77777777" w:rsidR="00162F64" w:rsidRDefault="00162F64">
      <w:pPr>
        <w:spacing w:after="0" w:line="240" w:lineRule="auto"/>
      </w:pPr>
      <w:r>
        <w:separator/>
      </w:r>
    </w:p>
  </w:footnote>
  <w:footnote w:type="continuationSeparator" w:id="0">
    <w:p w14:paraId="4C460CC0" w14:textId="77777777" w:rsidR="00162F64" w:rsidRDefault="00162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5B7"/>
    <w:multiLevelType w:val="multilevel"/>
    <w:tmpl w:val="3ABED72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212CB7"/>
    <w:multiLevelType w:val="multilevel"/>
    <w:tmpl w:val="50D8C43A"/>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A9F0B16"/>
    <w:multiLevelType w:val="multilevel"/>
    <w:tmpl w:val="0BBEC3D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B5664A"/>
    <w:multiLevelType w:val="multilevel"/>
    <w:tmpl w:val="C27832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D57805"/>
    <w:multiLevelType w:val="multilevel"/>
    <w:tmpl w:val="3BDA69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306A15"/>
    <w:multiLevelType w:val="multilevel"/>
    <w:tmpl w:val="FF0E3F5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67C346E"/>
    <w:multiLevelType w:val="multilevel"/>
    <w:tmpl w:val="5500401C"/>
    <w:lvl w:ilvl="0">
      <w:start w:val="1"/>
      <w:numFmt w:val="lowerLetter"/>
      <w:lvlText w:val="%1."/>
      <w:lvlJc w:val="left"/>
      <w:pPr>
        <w:ind w:left="162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653920850">
    <w:abstractNumId w:val="2"/>
  </w:num>
  <w:num w:numId="2" w16cid:durableId="1859737956">
    <w:abstractNumId w:val="1"/>
  </w:num>
  <w:num w:numId="3" w16cid:durableId="1081486904">
    <w:abstractNumId w:val="3"/>
  </w:num>
  <w:num w:numId="4" w16cid:durableId="2120248790">
    <w:abstractNumId w:val="5"/>
  </w:num>
  <w:num w:numId="5" w16cid:durableId="1129318254">
    <w:abstractNumId w:val="0"/>
  </w:num>
  <w:num w:numId="6" w16cid:durableId="1172179383">
    <w:abstractNumId w:val="6"/>
  </w:num>
  <w:num w:numId="7" w16cid:durableId="1044721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FA9"/>
    <w:rsid w:val="00162F64"/>
    <w:rsid w:val="001A0EBF"/>
    <w:rsid w:val="00357F01"/>
    <w:rsid w:val="00521B58"/>
    <w:rsid w:val="00534B62"/>
    <w:rsid w:val="006E2FA9"/>
    <w:rsid w:val="00785F4A"/>
    <w:rsid w:val="00B32BC0"/>
    <w:rsid w:val="00C74E75"/>
    <w:rsid w:val="00E73A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757"/>
  <w15:docId w15:val="{C9726AF9-FB13-4794-9DD4-5D97F9E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lang w:val="en-PH"/>
    </w:rPr>
  </w:style>
  <w:style w:type="character" w:customStyle="1" w:styleId="HeaderChar">
    <w:name w:val="Header Char"/>
    <w:basedOn w:val="DefaultParagraphFont"/>
    <w:link w:val="Header"/>
    <w:uiPriority w:val="99"/>
    <w:rPr>
      <w:lang w:val="en-PH"/>
    </w:rPr>
  </w:style>
  <w:style w:type="character" w:customStyle="1" w:styleId="BalloonTextChar">
    <w:name w:val="Balloon Text Char"/>
    <w:basedOn w:val="DefaultParagraphFont"/>
    <w:link w:val="BalloonText"/>
    <w:uiPriority w:val="99"/>
    <w:semiHidden/>
    <w:rPr>
      <w:rFonts w:ascii="Segoe UI" w:eastAsiaTheme="minorHAnsi" w:hAnsi="Segoe UI" w:cs="Segoe UI"/>
      <w:sz w:val="18"/>
      <w:szCs w:val="1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N3ybEJtKBYaA5LKeh3T1dJrUA==">CgMxLjAyCGguZ2pkZ3hzOAByITFMY1d2N0U5dTZ4ZDgzNkdncW1rYWcwdE9aRklpYXFDYg==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Atty. Luz</dc:creator>
  <cp:lastModifiedBy>jamir102602@outlook.com</cp:lastModifiedBy>
  <cp:revision>4</cp:revision>
  <dcterms:created xsi:type="dcterms:W3CDTF">2024-11-04T07:20:00Z</dcterms:created>
  <dcterms:modified xsi:type="dcterms:W3CDTF">2025-02-02T08:20:00Z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9106E8DE7E8E487188404550B61E91DF</vt:lpwstr>
  </property>
  <property fmtid="{D5CDD505-2E9C-101B-9397-08002B2CF9AE}" pid="4" name="GrammarlyDocumentId">
    <vt:lpwstr>5594a6759c8afde46836d1590e204cca42e3558c665b565a43e4c4779d6c4690</vt:lpwstr>
  </property>
</Properties>
</file>