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rPr>
      </w:pPr>
      <w:r w:rsidDel="00000000" w:rsidR="00000000" w:rsidRPr="00000000">
        <w:rPr>
          <w:rFonts w:ascii="Cambria" w:cs="Cambria" w:eastAsia="Cambria" w:hAnsi="Cambria"/>
          <w:rtl w:val="0"/>
        </w:rPr>
        <w:t xml:space="preserve">PEP DECLARATION</w:t>
      </w:r>
    </w:p>
    <w:p w:rsidR="00000000" w:rsidDel="00000000" w:rsidP="00000000" w:rsidRDefault="00000000" w:rsidRPr="00000000" w14:paraId="00000002">
      <w:pPr>
        <w:spacing w:after="200"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Are you a Politically Exposed Person?</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Yes</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No</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 ______________________________________________________________(Name of the Authorized Signatory), declare that all information provided in relation to PEPs above is accurate and any change in the information provided shall be intimated to PPSL promptly and accurately. </w:t>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Signature of Authorized Signatory: </w:t>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Name of Business:</w:t>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Date:</w:t>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Stamp</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