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color w:val="0b5394"/>
          <w:sz w:val="48"/>
          <w:szCs w:val="48"/>
        </w:rPr>
      </w:pPr>
      <w:r w:rsidDel="00000000" w:rsidR="00000000" w:rsidRPr="00000000">
        <w:rPr>
          <w:color w:val="0b5394"/>
          <w:sz w:val="43"/>
          <w:szCs w:val="43"/>
          <w:rtl w:val="0"/>
        </w:rPr>
        <w:t xml:space="preserve">Team 15 De</w:t>
      </w:r>
      <w:r w:rsidDel="00000000" w:rsidR="00000000" w:rsidRPr="00000000">
        <w:rPr>
          <w:color w:val="0b5394"/>
          <w:sz w:val="43"/>
          <w:szCs w:val="43"/>
          <w:rtl w:val="0"/>
        </w:rPr>
        <w:t xml:space="preserve">sign Inspection, Code Inspection and Unit Testing</w:t>
      </w:r>
      <w:r w:rsidDel="00000000" w:rsidR="00000000" w:rsidRPr="00000000">
        <w:rPr>
          <w:rtl w:val="0"/>
        </w:rPr>
      </w:r>
    </w:p>
    <w:p w:rsidR="00000000" w:rsidDel="00000000" w:rsidP="00000000" w:rsidRDefault="00000000" w:rsidRPr="00000000" w14:paraId="00000001">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p>
    <w:p w:rsidR="00000000" w:rsidDel="00000000" w:rsidP="00000000" w:rsidRDefault="00000000" w:rsidRPr="00000000" w14:paraId="00000002">
      <w:pPr>
        <w:rPr/>
      </w:pPr>
      <w:r w:rsidDel="00000000" w:rsidR="00000000" w:rsidRPr="00000000">
        <w:rPr>
          <w:rFonts w:ascii="Ubuntu" w:cs="Ubuntu" w:eastAsia="Ubuntu" w:hAnsi="Ubuntu"/>
          <w:color w:val="434343"/>
          <w:rtl w:val="0"/>
        </w:rPr>
        <w:t xml:space="preserve">Team : Brendan Raftery, Benjamin Loisch, Mangkorn Yuan, Conner Isaacs, Nada Alnoory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Severity: 1 = Less Severe, 4 = More Severe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Design Inspection</w:t>
      </w:r>
    </w:p>
    <w:p w:rsidR="00000000" w:rsidDel="00000000" w:rsidP="00000000" w:rsidRDefault="00000000" w:rsidRPr="00000000" w14:paraId="00000007">
      <w:pPr>
        <w:rPr>
          <w:b w:val="1"/>
          <w:sz w:val="36"/>
          <w:szCs w:val="36"/>
        </w:rPr>
      </w:pPr>
      <w:r w:rsidDel="00000000" w:rsidR="00000000" w:rsidRPr="00000000">
        <w:rPr>
          <w:rtl w:val="0"/>
        </w:rPr>
      </w:r>
    </w:p>
    <w:tbl>
      <w:tblPr>
        <w:tblStyle w:val="Table1"/>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0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02/07/19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Nada Alnoory, 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Module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Highscores (scoreboard scene, getScores C# script)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Once the program runs, adding a new component to the scene using the C# script doesn’t appear as expected. The new component fills up the entire screen and covers up all other components even though its width and height is much smaller than the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Noticed that what caused the problem is that the canvas and the new component had different scales. Fixed by making both scales equal to (1,1,1).</w:t>
            </w:r>
          </w:p>
        </w:tc>
      </w:tr>
    </w:tbl>
    <w:p w:rsidR="00000000" w:rsidDel="00000000" w:rsidP="00000000" w:rsidRDefault="00000000" w:rsidRPr="00000000" w14:paraId="0000002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b w:val="1"/>
          <w:sz w:val="36"/>
          <w:szCs w:val="36"/>
        </w:rPr>
      </w:pPr>
      <w:r w:rsidDel="00000000" w:rsidR="00000000" w:rsidRPr="00000000">
        <w:rPr>
          <w:rtl w:val="0"/>
        </w:rPr>
      </w:r>
    </w:p>
    <w:tbl>
      <w:tblPr>
        <w:tblStyle w:val="Table2"/>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02/08/19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Module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gameplay module during runtime in gameBoard c# script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Unit / base artwork sprites can cover up entire terrain tiles which prevents the user from seeing which tile they are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Make sure to keep unit size &lt; tile size and also have sufficient transparency around the unit so as to see the terrain tile under it.</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b w:val="1"/>
          <w:sz w:val="36"/>
          <w:szCs w:val="36"/>
          <w:rtl w:val="0"/>
        </w:rPr>
        <w:t xml:space="preserve">Code Inspection</w:t>
      </w:r>
    </w:p>
    <w:p w:rsidR="00000000" w:rsidDel="00000000" w:rsidP="00000000" w:rsidRDefault="00000000" w:rsidRPr="00000000" w14:paraId="00000045">
      <w:pPr>
        <w:rPr>
          <w:b w:val="1"/>
          <w:sz w:val="36"/>
          <w:szCs w:val="36"/>
        </w:rPr>
      </w:pPr>
      <w:r w:rsidDel="00000000" w:rsidR="00000000" w:rsidRPr="00000000">
        <w:rPr>
          <w:rtl w:val="0"/>
        </w:rPr>
      </w:r>
    </w:p>
    <w:tbl>
      <w:tblPr>
        <w:tblStyle w:val="Table3"/>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4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02/07/19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Code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Highscores (getScores c# script)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possible indexOutOfBoundsException is present, because the person array is hardcoded to a size of 1000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Fixed by writing a function to parse number of people before officially parsing the JSON to the array. Array.resize was then called to resize the person array to the appropriate size.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trying to replace the rank textbox for a player with (int) rank value, the error “cannot implicitly convert type ‘int’ to ‘string’”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Using “ToString()” method after the int variable “rank”.</w:t>
            </w:r>
          </w:p>
        </w:tc>
      </w:tr>
    </w:tbl>
    <w:p w:rsidR="00000000" w:rsidDel="00000000" w:rsidP="00000000" w:rsidRDefault="00000000" w:rsidRPr="00000000" w14:paraId="00000066">
      <w:pPr>
        <w:rPr>
          <w:b w:val="1"/>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Unit Testing</w:t>
      </w:r>
    </w:p>
    <w:p w:rsidR="00000000" w:rsidDel="00000000" w:rsidP="00000000" w:rsidRDefault="00000000" w:rsidRPr="00000000" w14:paraId="00000069">
      <w:pPr>
        <w:rPr>
          <w:b w:val="1"/>
          <w:sz w:val="36"/>
          <w:szCs w:val="36"/>
        </w:rPr>
      </w:pPr>
      <w:r w:rsidDel="00000000" w:rsidR="00000000" w:rsidRPr="00000000">
        <w:rPr>
          <w:rtl w:val="0"/>
        </w:rPr>
      </w:r>
    </w:p>
    <w:tbl>
      <w:tblPr>
        <w:tblStyle w:val="Table4"/>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02/07/19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Unit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Highscores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 IndexOutOfBoundsException occurs if pressing the left arrow while on the first page of the highscores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Fixed by putting in a check to make sure offset variable can’t become less than 0</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Users can go to a completely blank page on the highscores by hitting the right arrow while on the last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Fixed by putting in a check to make sure the offset + 10 (the next 10 scores) wasn’t greater than the amount of players before increasing offset</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viewing the final page of the highscores, the final score had a “}” trailing it. E.g. instead of “4”, it showed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Fixed by making a substring of the final score before assigning its value in the textbox</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viewing the highscores, only every other listing would have a score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Fixed by moving the person index incrementation to only after a score has been assigned.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the highscores are not multiple of 10 the last page show rows with rank but without score or user name (empty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Add another comparison statement in the loop that checks if the rank  is less than the number of highscores in the database. Otherwise it stops looping.</w:t>
            </w:r>
          </w:p>
        </w:tc>
      </w:tr>
    </w:tbl>
    <w:p w:rsidR="00000000" w:rsidDel="00000000" w:rsidP="00000000" w:rsidRDefault="00000000" w:rsidRPr="00000000" w14:paraId="00000096">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97">
      <w:pPr>
        <w:rPr>
          <w:rFonts w:ascii="Comic Sans MS" w:cs="Comic Sans MS" w:eastAsia="Comic Sans MS" w:hAnsi="Comic Sans MS"/>
          <w:b w:val="1"/>
          <w:sz w:val="36"/>
          <w:szCs w:val="36"/>
        </w:rPr>
      </w:pPr>
      <w:r w:rsidDel="00000000" w:rsidR="00000000" w:rsidRPr="00000000">
        <w:rPr>
          <w:rtl w:val="0"/>
        </w:rPr>
      </w:r>
    </w:p>
    <w:tbl>
      <w:tblPr>
        <w:tblStyle w:val="Table5"/>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9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02/07/19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Code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gameBoard c# script, game logic</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Raycast on click event for detecting mouse input not recognized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Added a “BoardLayer” layer to the board prefab, and also added a hitbox around the board prefab sprite to detect raycasts.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moving a prefab tile object, trying to do so using prefabTile.position(x,y,z) doesn’t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Instead use a different set method. Use prefabTile.position = new Vector3f(x,y,z)</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selecting a tile unit then clicking on an empty space to move, tiles moves, but is unable to move to previous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boardTileInstanceTypes array was holding the previous “melee1” identifer tag and was not set to “empty” upon tile removal. Set tile to “empty” in boardTileInstanceTypes to fix it.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selecting a tile unit then clicking on an empty space to move, tiles moves, but is unable to move to previous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boardTileInstanceTypes array was holding the previous “melee1” identifer tag and was not set to “empty” upon tile removal. Set tile to “empty” in boardTileInstanceTypes to fix it.</w:t>
            </w:r>
          </w:p>
        </w:tc>
      </w:tr>
    </w:tbl>
    <w:p w:rsidR="00000000" w:rsidDel="00000000" w:rsidP="00000000" w:rsidRDefault="00000000" w:rsidRPr="00000000" w14:paraId="000000C0">
      <w:pPr>
        <w:rPr>
          <w:b w:val="1"/>
          <w:sz w:val="36"/>
          <w:szCs w:val="36"/>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