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Firewall Change Tracking Methodology</w:t>
      </w:r>
    </w:p>
    <w:p>
      <w:pPr>
        <w:spacing w:after="240"/>
        <w:jc w:val="center"/>
      </w:pPr>
      <w:r>
        <w:rPr>
          <w:i/>
          <w:iCs/>
          <w:color w:val="595959"/>
          <w:sz w:val="24"/>
          <w:szCs w:val="24"/>
        </w:rPr>
        <w:t xml:space="preserve">Enterprise Network Security &amp; Compliance Framework</w:t>
      </w:r>
    </w:p>
    <w:p>
      <w:pPr>
        <w:pStyle w:val="Heading1"/>
      </w:pPr>
      <w:r>
        <w:t xml:space="preserve">Executive Summary</w:t>
      </w:r>
    </w:p>
    <w:p>
      <w:pPr>
        <w:spacing w:after="200"/>
      </w:pPr>
      <w:r>
        <w:t xml:space="preserve">This document outlines a comprehensive methodology for tracking firewall configuration changes across enterprise network infrastructure. The framework provides real-time visibility, audit trails, change correlation, and compliance documentation necessary for modern security operations and regulatory requirements.</w:t>
      </w:r>
    </w:p>
    <w:p>
      <w:pPr>
        <w:pStyle w:val="Heading1"/>
      </w:pPr>
      <w:r>
        <w:t xml:space="preserve">Business Justification</w:t>
      </w:r>
    </w:p>
    <w:p>
      <w:pPr>
        <w:pStyle w:val="Heading2"/>
      </w:pPr>
      <w:r>
        <w:t xml:space="preserve">Security Risk Mitigation</w:t>
      </w:r>
    </w:p>
    <w:p>
      <w:pPr>
        <w:pStyle w:val="ListParagraph"/>
        <w:numPr>
          <w:ilvl w:val="0"/>
          <w:numId w:val="2"/>
        </w:numPr>
      </w:pPr>
      <w:r>
        <w:t xml:space="preserve">Unauthorized firewall modifications represent a critical security vulnerability</w:t>
      </w:r>
    </w:p>
    <w:p>
      <w:pPr>
        <w:pStyle w:val="ListParagraph"/>
        <w:numPr>
          <w:ilvl w:val="0"/>
          <w:numId w:val="2"/>
        </w:numPr>
      </w:pPr>
      <w:r>
        <w:t xml:space="preserve">Change tracking enables rapid detection and remediation of unauthorized access rules</w:t>
      </w:r>
    </w:p>
    <w:p>
      <w:pPr>
        <w:pStyle w:val="ListParagraph"/>
        <w:numPr>
          <w:ilvl w:val="0"/>
          <w:numId w:val="2"/>
        </w:numPr>
      </w:pPr>
      <w:r>
        <w:t xml:space="preserve">Prevents security drift from baseline configurations and compliance standards</w:t>
      </w:r>
    </w:p>
    <w:p>
      <w:pPr>
        <w:pStyle w:val="ListParagraph"/>
        <w:numPr>
          <w:ilvl w:val="0"/>
          <w:numId w:val="2"/>
        </w:numPr>
        <w:spacing w:after="160"/>
      </w:pPr>
      <w:r>
        <w:t xml:space="preserve">Reduces attack surface by maintaining strict rule governance</w:t>
      </w:r>
    </w:p>
    <w:p>
      <w:pPr>
        <w:pStyle w:val="Heading2"/>
      </w:pPr>
      <w:r>
        <w:t xml:space="preserve">Compliance &amp; Regulatory Requirements</w:t>
      </w:r>
    </w:p>
    <w:p>
      <w:pPr>
        <w:pStyle w:val="ListParagraph"/>
        <w:numPr>
          <w:ilvl w:val="0"/>
          <w:numId w:val="2"/>
        </w:numPr>
      </w:pPr>
      <w:r>
        <w:t xml:space="preserve">SOC 2, ISO 27001, and HIPAA mandate change audit trails</w:t>
      </w:r>
    </w:p>
    <w:p>
      <w:pPr>
        <w:pStyle w:val="ListParagraph"/>
        <w:numPr>
          <w:ilvl w:val="0"/>
          <w:numId w:val="2"/>
        </w:numPr>
      </w:pPr>
      <w:r>
        <w:t xml:space="preserve">PCI-DSS explicitly requires configuration change management for all network security devices</w:t>
      </w:r>
    </w:p>
    <w:p>
      <w:pPr>
        <w:pStyle w:val="ListParagraph"/>
        <w:numPr>
          <w:ilvl w:val="0"/>
          <w:numId w:val="2"/>
        </w:numPr>
      </w:pPr>
      <w:r>
        <w:t xml:space="preserve">Change tracking provides evidence of compliance during audits and assessments</w:t>
      </w:r>
    </w:p>
    <w:p>
      <w:pPr>
        <w:pStyle w:val="ListParagraph"/>
        <w:numPr>
          <w:ilvl w:val="0"/>
          <w:numId w:val="2"/>
        </w:numPr>
        <w:spacing w:after="160"/>
      </w:pPr>
      <w:r>
        <w:t xml:space="preserve">Documentation protects against regulatory fines and penalties</w:t>
      </w:r>
    </w:p>
    <w:p>
      <w:pPr>
        <w:pStyle w:val="Heading2"/>
      </w:pPr>
      <w:r>
        <w:t xml:space="preserve">Operational Efficiency &amp; Cost Reduction</w:t>
      </w:r>
    </w:p>
    <w:p>
      <w:pPr>
        <w:pStyle w:val="ListParagraph"/>
        <w:numPr>
          <w:ilvl w:val="0"/>
          <w:numId w:val="2"/>
        </w:numPr>
      </w:pPr>
      <w:r>
        <w:t xml:space="preserve">Root cause analysis of network issues is accelerated when change history is available</w:t>
      </w:r>
    </w:p>
    <w:p>
      <w:pPr>
        <w:pStyle w:val="ListParagraph"/>
        <w:numPr>
          <w:ilvl w:val="0"/>
          <w:numId w:val="2"/>
        </w:numPr>
      </w:pPr>
      <w:r>
        <w:t xml:space="preserve">Automated change tracking eliminates manual documentation overhead</w:t>
      </w:r>
    </w:p>
    <w:p>
      <w:pPr>
        <w:pStyle w:val="ListParagraph"/>
        <w:numPr>
          <w:ilvl w:val="0"/>
          <w:numId w:val="2"/>
        </w:numPr>
      </w:pPr>
      <w:r>
        <w:t xml:space="preserve">Quick rollback capabilities reduce mean time to recovery (MTTR)</w:t>
      </w:r>
    </w:p>
    <w:p>
      <w:pPr>
        <w:pStyle w:val="ListParagraph"/>
        <w:numPr>
          <w:ilvl w:val="0"/>
          <w:numId w:val="2"/>
        </w:numPr>
        <w:spacing w:after="160"/>
      </w:pPr>
      <w:r>
        <w:t xml:space="preserve">Reduces troubleshooting time by 30-40% on security-related network incidents</w:t>
      </w:r>
    </w:p>
    <w:p>
      <w:pPr>
        <w:pStyle w:val="Heading2"/>
      </w:pPr>
      <w:r>
        <w:t xml:space="preserve">Business Continuity</w:t>
      </w:r>
    </w:p>
    <w:p>
      <w:pPr>
        <w:pStyle w:val="ListParagraph"/>
        <w:numPr>
          <w:ilvl w:val="0"/>
          <w:numId w:val="2"/>
        </w:numPr>
      </w:pPr>
      <w:r>
        <w:t xml:space="preserve">Ability to quickly revert problematic changes prevents extended outages</w:t>
      </w:r>
    </w:p>
    <w:p>
      <w:pPr>
        <w:pStyle w:val="ListParagraph"/>
        <w:numPr>
          <w:ilvl w:val="0"/>
          <w:numId w:val="2"/>
        </w:numPr>
      </w:pPr>
      <w:r>
        <w:t xml:space="preserve">Change correlation capability identifies rules impacting specific business applications</w:t>
      </w:r>
    </w:p>
    <w:p>
      <w:pPr>
        <w:pStyle w:val="ListParagraph"/>
        <w:numPr>
          <w:ilvl w:val="0"/>
          <w:numId w:val="2"/>
        </w:numPr>
      </w:pPr>
      <w:r>
        <w:t xml:space="preserve">Drift detection prevents silent configuration degradation</w:t>
      </w:r>
    </w:p>
    <w:r>
      <w:br w:type="page"/>
    </w:r>
    <w:p>
      <w:pPr>
        <w:pStyle w:val="Heading1"/>
      </w:pPr>
      <w:r>
        <w:t xml:space="preserve">Change Tracking Methodology</w:t>
      </w:r>
    </w:p>
    <w:p>
      <w:pPr>
        <w:pStyle w:val="Heading2"/>
      </w:pPr>
      <w:r>
        <w:t xml:space="preserve">Architectural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Responsibility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Detection Layer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APIs/syslog from firewalls; real-time or poll-based ingestion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Centralized Repository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Version-controlled data store (Tufin SecureTrack, Nautobot, or comparable)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Analysis Engine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 parsing, impact assessment, correlation with incidents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&amp; Reporting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Historical queries, trend analysis, compliance reporting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Rollback Capability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Versioning allows restoration to previous known-good states</w:t>
            </w:r>
          </w:p>
        </w:tc>
      </w:tr>
    </w:tbl>
    <w:p>
      <w:pPr>
        <w:pStyle w:val="Heading2"/>
        <w:spacing w:before="200"/>
      </w:pPr>
      <w:r>
        <w:t xml:space="preserve">Change Capture Methods</w:t>
      </w:r>
    </w:p>
    <w:p>
      <w:pPr>
        <w:pStyle w:val="Heading3"/>
      </w:pPr>
      <w:r>
        <w:t xml:space="preserve">API Integration (Preferred)</w:t>
      </w:r>
    </w:p>
    <w:p>
      <w:pPr>
        <w:pStyle w:val="ListParagraph"/>
        <w:numPr>
          <w:ilvl w:val="0"/>
          <w:numId w:val="2"/>
        </w:numPr>
      </w:pPr>
      <w:r>
        <w:t xml:space="preserve">Real-time notification from firewall management interfaces</w:t>
      </w:r>
    </w:p>
    <w:p>
      <w:pPr>
        <w:pStyle w:val="ListParagraph"/>
        <w:numPr>
          <w:ilvl w:val="0"/>
          <w:numId w:val="2"/>
        </w:numPr>
      </w:pPr>
      <w:r>
        <w:t xml:space="preserve">Platforms: Palo Alto Networks, Cisco ASA/Nexus, Fortinet FortiGate</w:t>
      </w:r>
    </w:p>
    <w:p>
      <w:pPr>
        <w:pStyle w:val="ListParagraph"/>
        <w:numPr>
          <w:ilvl w:val="0"/>
          <w:numId w:val="2"/>
        </w:numPr>
      </w:pPr>
      <w:r>
        <w:t xml:space="preserve">Captures full change context: user, timestamp, before/after states</w:t>
      </w:r>
    </w:p>
    <w:p>
      <w:pPr>
        <w:pStyle w:val="ListParagraph"/>
        <w:numPr>
          <w:ilvl w:val="0"/>
          <w:numId w:val="2"/>
        </w:numPr>
        <w:spacing w:after="140"/>
      </w:pPr>
      <w:r>
        <w:t xml:space="preserve">Example: Palo Alto XML API `show` commands can export full configuration snapshots</w:t>
      </w:r>
    </w:p>
    <w:p>
      <w:pPr>
        <w:pStyle w:val="Heading3"/>
      </w:pPr>
      <w:r>
        <w:t xml:space="preserve">Syslog &amp; Log Aggregation</w:t>
      </w:r>
    </w:p>
    <w:p>
      <w:pPr>
        <w:pStyle w:val="ListParagraph"/>
        <w:numPr>
          <w:ilvl w:val="0"/>
          <w:numId w:val="2"/>
        </w:numPr>
      </w:pPr>
      <w:r>
        <w:t xml:space="preserve">Fallback method for devices lacking robust APIs</w:t>
      </w:r>
    </w:p>
    <w:p>
      <w:pPr>
        <w:pStyle w:val="ListParagraph"/>
        <w:numPr>
          <w:ilvl w:val="0"/>
          <w:numId w:val="2"/>
        </w:numPr>
      </w:pPr>
      <w:r>
        <w:t xml:space="preserve">Sent to SIEM (Splunk, Datadog, ELK) or log parser</w:t>
      </w:r>
    </w:p>
    <w:p>
      <w:pPr>
        <w:pStyle w:val="ListParagraph"/>
        <w:numPr>
          <w:ilvl w:val="0"/>
          <w:numId w:val="2"/>
        </w:numPr>
      </w:pPr>
      <w:r>
        <w:t xml:space="preserve">Parsed to extract rule additions, deletions, modifications</w:t>
      </w:r>
    </w:p>
    <w:p>
      <w:pPr>
        <w:pStyle w:val="ListParagraph"/>
        <w:numPr>
          <w:ilvl w:val="0"/>
          <w:numId w:val="2"/>
        </w:numPr>
        <w:spacing w:after="140"/>
      </w:pPr>
      <w:r>
        <w:t xml:space="preserve">Provides audit trail and change correlation</w:t>
      </w:r>
    </w:p>
    <w:p>
      <w:pPr>
        <w:pStyle w:val="Heading3"/>
      </w:pPr>
      <w:r>
        <w:t xml:space="preserve">Periodic Configuration Snapshots</w:t>
      </w:r>
    </w:p>
    <w:p>
      <w:pPr>
        <w:pStyle w:val="ListParagraph"/>
        <w:numPr>
          <w:ilvl w:val="0"/>
          <w:numId w:val="2"/>
        </w:numPr>
      </w:pPr>
      <w:r>
        <w:t xml:space="preserve">Scheduled exports (hourly/daily) of firewall configurations</w:t>
      </w:r>
    </w:p>
    <w:p>
      <w:pPr>
        <w:pStyle w:val="ListParagraph"/>
        <w:numPr>
          <w:ilvl w:val="0"/>
          <w:numId w:val="2"/>
        </w:numPr>
      </w:pPr>
      <w:r>
        <w:t xml:space="preserve">Compared against baseline; differences flagged as changes</w:t>
      </w:r>
    </w:p>
    <w:p>
      <w:pPr>
        <w:pStyle w:val="ListParagraph"/>
        <w:numPr>
          <w:ilvl w:val="0"/>
          <w:numId w:val="2"/>
        </w:numPr>
      </w:pPr>
      <w:r>
        <w:t xml:space="preserve">Ensures no changes slip through unnoticed</w:t>
      </w:r>
    </w:p>
    <w:r>
      <w:br w:type="page"/>
    </w:r>
    <w:p>
      <w:pPr>
        <w:pStyle w:val="Heading2"/>
      </w:pPr>
      <w:r>
        <w:t xml:space="preserve">Change Tracking Framework</w:t>
      </w:r>
    </w:p>
    <w:p>
      <w:pPr>
        <w:pStyle w:val="Heading3"/>
      </w:pPr>
      <w:r>
        <w:t xml:space="preserve">1. Change Detection &amp; Ingestion</w:t>
      </w:r>
    </w:p>
    <w:p>
      <w:pPr>
        <w:pStyle w:val="ListParagraph"/>
        <w:numPr>
          <w:ilvl w:val="0"/>
          <w:numId w:val="3"/>
        </w:numPr>
      </w:pPr>
      <w:r>
        <w:t xml:space="preserve">Configure firewalls to export configurations via API or syslog</w:t>
      </w:r>
    </w:p>
    <w:p>
      <w:pPr>
        <w:pStyle w:val="ListParagraph"/>
        <w:numPr>
          <w:ilvl w:val="0"/>
          <w:numId w:val="3"/>
        </w:numPr>
      </w:pPr>
      <w:r>
        <w:t xml:space="preserve">Establish connection to centralized change repository</w:t>
      </w:r>
    </w:p>
    <w:p>
      <w:pPr>
        <w:pStyle w:val="ListParagraph"/>
        <w:numPr>
          <w:ilvl w:val="0"/>
          <w:numId w:val="3"/>
        </w:numPr>
      </w:pPr>
      <w:r>
        <w:t xml:space="preserve">Implement real-time listeners or scheduled polling (15-60 minute intervals)</w:t>
      </w:r>
    </w:p>
    <w:p>
      <w:pPr>
        <w:pStyle w:val="ListParagraph"/>
        <w:numPr>
          <w:ilvl w:val="0"/>
          <w:numId w:val="3"/>
        </w:numPr>
        <w:spacing w:after="140"/>
      </w:pPr>
      <w:r>
        <w:t xml:space="preserve">Store raw change data with timestamps and source device identifiers</w:t>
      </w:r>
    </w:p>
    <w:p>
      <w:pPr>
        <w:pStyle w:val="Heading3"/>
      </w:pPr>
      <w:r>
        <w:t xml:space="preserve">2. Change Parsing &amp; Normalization</w:t>
      </w:r>
    </w:p>
    <w:p>
      <w:pPr>
        <w:pStyle w:val="ListParagraph"/>
        <w:numPr>
          <w:ilvl w:val="0"/>
          <w:numId w:val="3"/>
        </w:numPr>
      </w:pPr>
      <w:r>
        <w:t xml:space="preserve">Parse firewall-specific syntax (PAN-OS XML, ASA commands, FortiGate JSON)</w:t>
      </w:r>
    </w:p>
    <w:p>
      <w:pPr>
        <w:pStyle w:val="ListParagraph"/>
        <w:numPr>
          <w:ilvl w:val="0"/>
          <w:numId w:val="3"/>
        </w:numPr>
      </w:pPr>
      <w:r>
        <w:t xml:space="preserve">Normalize rule data: source, destination, service, action, logging status</w:t>
      </w:r>
    </w:p>
    <w:p>
      <w:pPr>
        <w:pStyle w:val="ListParagraph"/>
        <w:numPr>
          <w:ilvl w:val="0"/>
          <w:numId w:val="3"/>
        </w:numPr>
      </w:pPr>
      <w:r>
        <w:t xml:space="preserve">Classify changes: rule addition, deletion, modification, object change</w:t>
      </w:r>
    </w:p>
    <w:p>
      <w:pPr>
        <w:pStyle w:val="ListParagraph"/>
        <w:numPr>
          <w:ilvl w:val="0"/>
          <w:numId w:val="3"/>
        </w:numPr>
        <w:spacing w:after="140"/>
      </w:pPr>
      <w:r>
        <w:t xml:space="preserve">Extract metadata: requesting user, approval ticket, change reason (if logged)</w:t>
      </w:r>
    </w:p>
    <w:p>
      <w:pPr>
        <w:pStyle w:val="Heading3"/>
      </w:pPr>
      <w:r>
        <w:t xml:space="preserve">3. Change Analysis &amp; Impact Assessment</w:t>
      </w:r>
    </w:p>
    <w:p>
      <w:pPr>
        <w:pStyle w:val="ListParagraph"/>
        <w:numPr>
          <w:ilvl w:val="0"/>
          <w:numId w:val="3"/>
        </w:numPr>
      </w:pPr>
      <w:r>
        <w:t xml:space="preserve">Identify rule conflicts or redundancies</w:t>
      </w:r>
    </w:p>
    <w:p>
      <w:pPr>
        <w:pStyle w:val="ListParagraph"/>
        <w:numPr>
          <w:ilvl w:val="0"/>
          <w:numId w:val="3"/>
        </w:numPr>
      </w:pPr>
      <w:r>
        <w:t xml:space="preserve">Determine if changes affect critical business applications</w:t>
      </w:r>
    </w:p>
    <w:p>
      <w:pPr>
        <w:pStyle w:val="ListParagraph"/>
        <w:numPr>
          <w:ilvl w:val="0"/>
          <w:numId w:val="3"/>
        </w:numPr>
      </w:pPr>
      <w:r>
        <w:t xml:space="preserve">Correlate rules with security policies and compliance requirements</w:t>
      </w:r>
    </w:p>
    <w:p>
      <w:pPr>
        <w:pStyle w:val="ListParagraph"/>
        <w:numPr>
          <w:ilvl w:val="0"/>
          <w:numId w:val="3"/>
        </w:numPr>
      </w:pPr>
      <w:r>
        <w:t xml:space="preserve">Flag unusual changes: permissive rules, disabled logging, outbound access</w:t>
      </w:r>
    </w:p>
    <w:p>
      <w:pPr>
        <w:pStyle w:val="ListParagraph"/>
        <w:numPr>
          <w:ilvl w:val="0"/>
          <w:numId w:val="3"/>
        </w:numPr>
        <w:spacing w:after="140"/>
      </w:pPr>
      <w:r>
        <w:t xml:space="preserve">Link to change request/ticket system (ServiceNow, Jira) for approval tracking</w:t>
      </w:r>
    </w:p>
    <w:p>
      <w:pPr>
        <w:pStyle w:val="Heading3"/>
      </w:pPr>
      <w:r>
        <w:t xml:space="preserve">4. Audit &amp; Compliance Reporting</w:t>
      </w:r>
    </w:p>
    <w:p>
      <w:pPr>
        <w:pStyle w:val="ListParagraph"/>
        <w:numPr>
          <w:ilvl w:val="0"/>
          <w:numId w:val="3"/>
        </w:numPr>
      </w:pPr>
      <w:r>
        <w:t xml:space="preserve">Generate daily/weekly change summaries for security team</w:t>
      </w:r>
    </w:p>
    <w:p>
      <w:pPr>
        <w:pStyle w:val="ListParagraph"/>
        <w:numPr>
          <w:ilvl w:val="0"/>
          <w:numId w:val="3"/>
        </w:numPr>
      </w:pPr>
      <w:r>
        <w:t xml:space="preserve">Create historical audit logs for each rule and firewall</w:t>
      </w:r>
    </w:p>
    <w:p>
      <w:pPr>
        <w:pStyle w:val="ListParagraph"/>
        <w:numPr>
          <w:ilvl w:val="0"/>
          <w:numId w:val="3"/>
        </w:numPr>
      </w:pPr>
      <w:r>
        <w:t xml:space="preserve">Export compliance reports (PCI-DSS, HIPAA, SOC 2) for audits</w:t>
      </w:r>
    </w:p>
    <w:p>
      <w:pPr>
        <w:pStyle w:val="ListParagraph"/>
        <w:numPr>
          <w:ilvl w:val="0"/>
          <w:numId w:val="3"/>
        </w:numPr>
        <w:spacing w:after="140"/>
      </w:pPr>
      <w:r>
        <w:t xml:space="preserve">Track approvals, change windows, and rollback actions</w:t>
      </w:r>
    </w:p>
    <w:p>
      <w:pPr>
        <w:pStyle w:val="Heading3"/>
      </w:pPr>
      <w:r>
        <w:t xml:space="preserve">5. Remediation &amp; Rollback</w:t>
      </w:r>
    </w:p>
    <w:p>
      <w:pPr>
        <w:pStyle w:val="ListParagraph"/>
        <w:numPr>
          <w:ilvl w:val="0"/>
          <w:numId w:val="3"/>
        </w:numPr>
      </w:pPr>
      <w:r>
        <w:t xml:space="preserve">Identify unauthorized or erroneous changes</w:t>
      </w:r>
    </w:p>
    <w:p>
      <w:pPr>
        <w:pStyle w:val="ListParagraph"/>
        <w:numPr>
          <w:ilvl w:val="0"/>
          <w:numId w:val="3"/>
        </w:numPr>
      </w:pPr>
      <w:r>
        <w:t xml:space="preserve">Execute selective rollback of problematic rules or full configuration restore</w:t>
      </w:r>
    </w:p>
    <w:p>
      <w:pPr>
        <w:pStyle w:val="ListParagraph"/>
        <w:numPr>
          <w:ilvl w:val="0"/>
          <w:numId w:val="3"/>
        </w:numPr>
      </w:pPr>
      <w:r>
        <w:t xml:space="preserve">Document rollback with reason and approver</w:t>
      </w:r>
    </w:p>
    <w:p>
      <w:pPr>
        <w:pStyle w:val="ListParagraph"/>
        <w:numPr>
          <w:ilvl w:val="0"/>
          <w:numId w:val="3"/>
        </w:numPr>
        <w:spacing w:after="200"/>
      </w:pPr>
      <w:r>
        <w:t xml:space="preserve">Close associated incident or change request</w:t>
      </w:r>
    </w:p>
    <w:r>
      <w:br w:type="page"/>
    </w:r>
    <w:p>
      <w:pPr>
        <w:pStyle w:val="Heading1"/>
      </w:pPr>
      <w:r>
        <w:t xml:space="preserve">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Timeline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Activities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Inventory firewalls; evaluate tool options; define scope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Pilot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3–6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change tracking on 2–3 critical firewalls; validate data 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Rollout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7–12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Extend to all firewalls; integrate with change management process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Optimization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Fine-tune alerting; build automation; enhance reporting</w:t>
            </w:r>
          </w:p>
        </w:tc>
      </w:tr>
    </w:tbl>
    <w:p>
      <w:pPr>
        <w:spacing w:after="200"/>
      </w:pPr>
    </w:p>
    <w:p>
      <w:pPr>
        <w:pStyle w:val="Heading1"/>
      </w:pPr>
      <w:r>
        <w:t xml:space="preserve">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Detection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5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Ensures near real-time visibility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Unauthorized Change Detection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Catch all non-approved 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Mean Time to Recover (MTTR)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15 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 rollback of problematic changes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Approval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98%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 approved changes; flag manual deviations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 Report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1 hour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 compliance reporting for audits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Retention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3 years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Meet regulatory and internal policies</w:t>
            </w:r>
          </w:p>
        </w:tc>
      </w:tr>
    </w:tbl>
    <w:p>
      <w:pPr>
        <w:spacing w:after="200"/>
      </w:pPr>
    </w:p>
    <w:p>
      <w:pPr>
        <w:pStyle w:val="Heading1"/>
      </w:pPr>
      <w:r>
        <w:t xml:space="preserve">Tool Recommendations</w:t>
      </w:r>
    </w:p>
    <w:p>
      <w:pPr>
        <w:pStyle w:val="Heading2"/>
      </w:pPr>
      <w:r>
        <w:t xml:space="preserve">Primary Solutions</w:t>
      </w:r>
    </w:p>
    <w:p>
      <w:pPr>
        <w:pStyle w:val="Heading3"/>
      </w:pPr>
      <w:r>
        <w:t xml:space="preserve">Tufin SecureTrack</w:t>
      </w:r>
    </w:p>
    <w:p>
      <w:pPr>
        <w:pStyle w:val="ListParagraph"/>
        <w:numPr>
          <w:ilvl w:val="0"/>
          <w:numId w:val="2"/>
        </w:numPr>
      </w:pPr>
      <w:r>
        <w:t xml:space="preserve">Purpose-built for firewall change tracking and compliance</w:t>
      </w:r>
    </w:p>
    <w:p>
      <w:pPr>
        <w:pStyle w:val="ListParagraph"/>
        <w:numPr>
          <w:ilvl w:val="0"/>
          <w:numId w:val="2"/>
        </w:numPr>
      </w:pPr>
      <w:r>
        <w:t xml:space="preserve">Supports all major firewall vendors</w:t>
      </w:r>
    </w:p>
    <w:p>
      <w:pPr>
        <w:pStyle w:val="ListParagraph"/>
        <w:numPr>
          <w:ilvl w:val="0"/>
          <w:numId w:val="2"/>
        </w:numPr>
      </w:pPr>
      <w:r>
        <w:t xml:space="preserve">Advanced rule impact analysis and conflict detection</w:t>
      </w:r>
    </w:p>
    <w:p>
      <w:pPr>
        <w:pStyle w:val="ListParagraph"/>
        <w:numPr>
          <w:ilvl w:val="0"/>
          <w:numId w:val="2"/>
        </w:numPr>
        <w:spacing w:after="140"/>
      </w:pPr>
      <w:r>
        <w:t xml:space="preserve">Integrated change management workflow</w:t>
      </w:r>
    </w:p>
    <w:p>
      <w:pPr>
        <w:pStyle w:val="Heading3"/>
      </w:pPr>
      <w:r>
        <w:t xml:space="preserve">Nautobot + Custom Integrations</w:t>
      </w:r>
    </w:p>
    <w:p>
      <w:pPr>
        <w:pStyle w:val="ListParagraph"/>
        <w:numPr>
          <w:ilvl w:val="0"/>
          <w:numId w:val="2"/>
        </w:numPr>
      </w:pPr>
      <w:r>
        <w:t xml:space="preserve">Open-source infrastructure data platform</w:t>
      </w:r>
    </w:p>
    <w:p>
      <w:pPr>
        <w:pStyle w:val="ListParagraph"/>
        <w:numPr>
          <w:ilvl w:val="0"/>
          <w:numId w:val="2"/>
        </w:numPr>
      </w:pPr>
      <w:r>
        <w:t xml:space="preserve">Extensible via plugins for custom firewall integrations</w:t>
      </w:r>
    </w:p>
    <w:p>
      <w:pPr>
        <w:pStyle w:val="ListParagraph"/>
        <w:numPr>
          <w:ilvl w:val="0"/>
          <w:numId w:val="2"/>
        </w:numPr>
      </w:pPr>
      <w:r>
        <w:t xml:space="preserve">Git-based version control for configuration history</w:t>
      </w:r>
    </w:p>
    <w:p>
      <w:pPr>
        <w:pStyle w:val="ListParagraph"/>
        <w:numPr>
          <w:ilvl w:val="0"/>
          <w:numId w:val="2"/>
        </w:numPr>
        <w:spacing w:after="140"/>
      </w:pPr>
      <w:r>
        <w:t xml:space="preserve">Lower cost; higher customization for unique environments</w:t>
      </w:r>
    </w:p>
    <w:p>
      <w:pPr>
        <w:pStyle w:val="Heading3"/>
      </w:pPr>
      <w:r>
        <w:t xml:space="preserve">Cloud-Native Solutions</w:t>
      </w:r>
    </w:p>
    <w:p>
      <w:pPr>
        <w:pStyle w:val="ListParagraph"/>
        <w:numPr>
          <w:ilvl w:val="0"/>
          <w:numId w:val="2"/>
        </w:numPr>
      </w:pPr>
      <w:r>
        <w:t xml:space="preserve">Check Point CloudGuard (for Check Point firewalls)</w:t>
      </w:r>
    </w:p>
    <w:p>
      <w:pPr>
        <w:pStyle w:val="ListParagraph"/>
        <w:numPr>
          <w:ilvl w:val="0"/>
          <w:numId w:val="2"/>
        </w:numPr>
      </w:pPr>
      <w:r>
        <w:t xml:space="preserve">Palo Alto Networks Cortex XSOAR (orchestration and change automation)</w:t>
      </w:r>
    </w:p>
    <w:p>
      <w:pPr>
        <w:pStyle w:val="ListParagraph"/>
        <w:numPr>
          <w:ilvl w:val="0"/>
          <w:numId w:val="2"/>
        </w:numPr>
        <w:spacing w:after="200"/>
      </w:pPr>
      <w:r>
        <w:t xml:space="preserve">AWS Config / Azure Policy for cloud-based firewalls</w:t>
      </w:r>
    </w:p>
    <w:r>
      <w:br w:type="page"/>
    </w:r>
    <w:p>
      <w:pPr>
        <w:pStyle w:val="Heading1"/>
      </w:pPr>
      <w:r>
        <w:t xml:space="preserve">Integration with Change Management</w:t>
      </w:r>
    </w:p>
    <w:p>
      <w:pPr>
        <w:pStyle w:val="ListParagraph"/>
        <w:numPr>
          <w:ilvl w:val="0"/>
          <w:numId w:val="2"/>
        </w:numPr>
      </w:pPr>
      <w:r>
        <w:t xml:space="preserve">Link firewall changes to ServiceNow/Jira change requests</w:t>
      </w:r>
    </w:p>
    <w:p>
      <w:pPr>
        <w:pStyle w:val="ListParagraph"/>
        <w:numPr>
          <w:ilvl w:val="0"/>
          <w:numId w:val="2"/>
        </w:numPr>
      </w:pPr>
      <w:r>
        <w:t xml:space="preserve">Require change ticket number for any manual rule modification</w:t>
      </w:r>
    </w:p>
    <w:p>
      <w:pPr>
        <w:pStyle w:val="ListParagraph"/>
        <w:numPr>
          <w:ilvl w:val="0"/>
          <w:numId w:val="2"/>
        </w:numPr>
      </w:pPr>
      <w:r>
        <w:t xml:space="preserve">Automated alerts for changes missing approvals or change windows</w:t>
      </w:r>
    </w:p>
    <w:p>
      <w:pPr>
        <w:pStyle w:val="ListParagraph"/>
        <w:numPr>
          <w:ilvl w:val="0"/>
          <w:numId w:val="2"/>
        </w:numPr>
      </w:pPr>
      <w:r>
        <w:t xml:space="preserve">Close change tickets upon successful validation</w:t>
      </w:r>
    </w:p>
    <w:p>
      <w:pPr>
        <w:pStyle w:val="ListParagraph"/>
        <w:numPr>
          <w:ilvl w:val="0"/>
          <w:numId w:val="2"/>
        </w:numPr>
      </w:pPr>
      <w:r>
        <w:t xml:space="preserve">Track change-to-incident correlation (e.g., rule change caused outage)</w:t>
      </w:r>
    </w:p>
    <w:p>
      <w:pPr>
        <w:spacing w:after="200"/>
      </w:pPr>
    </w:p>
    <w:p>
      <w:pPr>
        <w:pStyle w:val="Heading1"/>
      </w:pPr>
      <w:r>
        <w:t xml:space="preserve">Risk Mitigation Considerations</w:t>
      </w:r>
    </w:p>
    <w:p>
      <w:pPr>
        <w:pStyle w:val="Heading2"/>
      </w:pPr>
      <w:r>
        <w:t xml:space="preserve">Data Security</w:t>
      </w:r>
    </w:p>
    <w:p>
      <w:pPr>
        <w:pStyle w:val="ListParagraph"/>
        <w:numPr>
          <w:ilvl w:val="0"/>
          <w:numId w:val="2"/>
        </w:numPr>
      </w:pPr>
      <w:r>
        <w:t xml:space="preserve">Encrypt firewall configuration data at rest and in transit</w:t>
      </w:r>
    </w:p>
    <w:p>
      <w:pPr>
        <w:pStyle w:val="ListParagraph"/>
        <w:numPr>
          <w:ilvl w:val="0"/>
          <w:numId w:val="2"/>
        </w:numPr>
      </w:pPr>
      <w:r>
        <w:t xml:space="preserve">Restrict access to change repository (role-based access control)</w:t>
      </w:r>
    </w:p>
    <w:p>
      <w:pPr>
        <w:pStyle w:val="ListParagraph"/>
        <w:numPr>
          <w:ilvl w:val="0"/>
          <w:numId w:val="2"/>
        </w:numPr>
      </w:pPr>
      <w:r>
        <w:t xml:space="preserve">Audit all queries to change history</w:t>
      </w:r>
    </w:p>
    <w:p>
      <w:pPr>
        <w:pStyle w:val="Heading2"/>
        <w:spacing w:before="140"/>
      </w:pPr>
      <w:r>
        <w:t xml:space="preserve">False Positives</w:t>
      </w:r>
    </w:p>
    <w:p>
      <w:pPr>
        <w:pStyle w:val="ListParagraph"/>
        <w:numPr>
          <w:ilvl w:val="0"/>
          <w:numId w:val="2"/>
        </w:numPr>
      </w:pPr>
      <w:r>
        <w:t xml:space="preserve">Whitelist approved automated processes (OS patching, cloud deployments)</w:t>
      </w:r>
    </w:p>
    <w:p>
      <w:pPr>
        <w:pStyle w:val="ListParagraph"/>
        <w:numPr>
          <w:ilvl w:val="0"/>
          <w:numId w:val="2"/>
        </w:numPr>
      </w:pPr>
      <w:r>
        <w:t xml:space="preserve">Tune alerting thresholds to minimize alert fatigue</w:t>
      </w:r>
    </w:p>
    <w:p>
      <w:pPr>
        <w:pStyle w:val="Heading2"/>
        <w:spacing w:before="140"/>
      </w:pPr>
      <w:r>
        <w:t xml:space="preserve">Scaling</w:t>
      </w:r>
    </w:p>
    <w:p>
      <w:pPr>
        <w:pStyle w:val="ListParagraph"/>
        <w:numPr>
          <w:ilvl w:val="0"/>
          <w:numId w:val="2"/>
        </w:numPr>
      </w:pPr>
      <w:r>
        <w:t xml:space="preserve">Deploy repository with high-availability architecture</w:t>
      </w:r>
    </w:p>
    <w:p>
      <w:pPr>
        <w:pStyle w:val="ListParagraph"/>
        <w:numPr>
          <w:ilvl w:val="0"/>
          <w:numId w:val="2"/>
        </w:numPr>
        <w:spacing w:after="200"/>
      </w:pPr>
      <w:r>
        <w:t xml:space="preserve">Archive old change data to reduce query latency</w:t>
      </w:r>
    </w:p>
    <w:p>
      <w:pPr>
        <w:pStyle w:val="Heading1"/>
      </w:pPr>
      <w:r>
        <w:t xml:space="preserve">Conclusion</w:t>
      </w:r>
    </w:p>
    <w:p>
      <w:r>
        <w:t xml:space="preserve">Implementing a robust firewall change tracking methodology is essential for enterprise security, compliance, and operational efficiency. This framework provides the tools, processes, and metrics necessary to maintain strict governance of firewall configurations while enabling rapid incident response and audit readiness. Organizations that establish comprehensive change tracking will reduce security risk, accelerate troubleshooting, and achieve regulatory compliance with minimal manual overhead.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2026-03-11T04:56:38.916Z</dcterms:created>
  <dcterms:modified xsi:type="dcterms:W3CDTF">2026-03-11T04:56:38.918Z</dcterms:modified>
</cp:coreProperties>
</file>

<file path=docProps/custom.xml><?xml version="1.0" encoding="utf-8"?>
<Properties xmlns="http://schemas.openxmlformats.org/officeDocument/2006/custom-properties" xmlns:vt="http://schemas.openxmlformats.org/officeDocument/2006/docPropsVTypes"/>
</file>