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B37411" w14:textId="30C699C8" w:rsidR="00801B35" w:rsidRDefault="00801B35">
      <w:r>
        <w:t xml:space="preserve">Creating a fatigue analysis for the students.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2406"/>
        <w:gridCol w:w="2011"/>
        <w:gridCol w:w="1769"/>
        <w:gridCol w:w="1845"/>
      </w:tblGrid>
      <w:tr w:rsidR="00801B35" w:rsidRPr="00801B35" w14:paraId="7E029348" w14:textId="77777777" w:rsidTr="00801B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0E6603" w14:textId="77777777" w:rsidR="00801B35" w:rsidRPr="00801B35" w:rsidRDefault="00801B35" w:rsidP="00801B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 Area</w:t>
            </w:r>
          </w:p>
        </w:tc>
        <w:tc>
          <w:tcPr>
            <w:tcW w:w="0" w:type="auto"/>
            <w:vAlign w:val="center"/>
            <w:hideMark/>
          </w:tcPr>
          <w:p w14:paraId="456C71EF" w14:textId="77777777" w:rsidR="00801B35" w:rsidRPr="00801B35" w:rsidRDefault="00801B35" w:rsidP="00801B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Current NRG Rule</w:t>
            </w:r>
          </w:p>
        </w:tc>
        <w:tc>
          <w:tcPr>
            <w:tcW w:w="0" w:type="auto"/>
            <w:vAlign w:val="center"/>
            <w:hideMark/>
          </w:tcPr>
          <w:p w14:paraId="6C5BA66D" w14:textId="77777777" w:rsidR="00801B35" w:rsidRPr="00801B35" w:rsidRDefault="00801B35" w:rsidP="00801B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Student View</w:t>
            </w:r>
          </w:p>
        </w:tc>
        <w:tc>
          <w:tcPr>
            <w:tcW w:w="0" w:type="auto"/>
            <w:vAlign w:val="center"/>
            <w:hideMark/>
          </w:tcPr>
          <w:p w14:paraId="130CA42D" w14:textId="77777777" w:rsidR="00801B35" w:rsidRPr="00801B35" w:rsidRDefault="00801B35" w:rsidP="00801B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Admin View</w:t>
            </w:r>
          </w:p>
        </w:tc>
        <w:tc>
          <w:tcPr>
            <w:tcW w:w="0" w:type="auto"/>
            <w:vAlign w:val="center"/>
            <w:hideMark/>
          </w:tcPr>
          <w:p w14:paraId="6703207F" w14:textId="77777777" w:rsidR="00801B35" w:rsidRPr="00801B35" w:rsidRDefault="00801B35" w:rsidP="00801B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Why It Matters</w:t>
            </w:r>
          </w:p>
        </w:tc>
      </w:tr>
      <w:tr w:rsidR="00801B35" w:rsidRPr="00801B35" w14:paraId="58E914B5" w14:textId="77777777" w:rsidTr="00801B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9279E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 Structure</w:t>
            </w:r>
          </w:p>
        </w:tc>
        <w:tc>
          <w:tcPr>
            <w:tcW w:w="0" w:type="auto"/>
            <w:vAlign w:val="center"/>
            <w:hideMark/>
          </w:tcPr>
          <w:p w14:paraId="7CD1B8FA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Break exam into </w:t>
            </w:r>
            <w:r w:rsidRPr="00801B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 performance blocks</w:t>
            </w: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: 1–20, 21–40, 41–60, 61–80, 81–100</w:t>
            </w:r>
          </w:p>
        </w:tc>
        <w:tc>
          <w:tcPr>
            <w:tcW w:w="0" w:type="auto"/>
            <w:vAlign w:val="center"/>
            <w:hideMark/>
          </w:tcPr>
          <w:p w14:paraId="14B25432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Students see simple early/mid/late exam feedback</w:t>
            </w:r>
          </w:p>
        </w:tc>
        <w:tc>
          <w:tcPr>
            <w:tcW w:w="0" w:type="auto"/>
            <w:vAlign w:val="center"/>
            <w:hideMark/>
          </w:tcPr>
          <w:p w14:paraId="1854C1EE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Admin sees block-by-block analysis</w:t>
            </w:r>
          </w:p>
        </w:tc>
        <w:tc>
          <w:tcPr>
            <w:tcW w:w="0" w:type="auto"/>
            <w:vAlign w:val="center"/>
            <w:hideMark/>
          </w:tcPr>
          <w:p w14:paraId="06A0910B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Makes fatigue patterns easier to detect and explain</w:t>
            </w:r>
          </w:p>
        </w:tc>
      </w:tr>
      <w:tr w:rsidR="00801B35" w:rsidRPr="00801B35" w14:paraId="3A2FE0AE" w14:textId="77777777" w:rsidTr="00801B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C4910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Baseline</w:t>
            </w:r>
          </w:p>
        </w:tc>
        <w:tc>
          <w:tcPr>
            <w:tcW w:w="0" w:type="auto"/>
            <w:vAlign w:val="center"/>
            <w:hideMark/>
          </w:tcPr>
          <w:p w14:paraId="381B8E1B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 the </w:t>
            </w:r>
            <w:r w:rsidRPr="00801B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first 20 questions</w:t>
            </w: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as the default baseline</w:t>
            </w:r>
          </w:p>
        </w:tc>
        <w:tc>
          <w:tcPr>
            <w:tcW w:w="0" w:type="auto"/>
            <w:vAlign w:val="center"/>
            <w:hideMark/>
          </w:tcPr>
          <w:p w14:paraId="14276A7E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Not shown numerically</w:t>
            </w:r>
          </w:p>
        </w:tc>
        <w:tc>
          <w:tcPr>
            <w:tcW w:w="0" w:type="auto"/>
            <w:vAlign w:val="center"/>
            <w:hideMark/>
          </w:tcPr>
          <w:p w14:paraId="472D2A0E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Full baseline values available</w:t>
            </w:r>
          </w:p>
        </w:tc>
        <w:tc>
          <w:tcPr>
            <w:tcW w:w="0" w:type="auto"/>
            <w:vAlign w:val="center"/>
            <w:hideMark/>
          </w:tcPr>
          <w:p w14:paraId="2AB34376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Represents the student’s fresher starting performance</w:t>
            </w:r>
          </w:p>
        </w:tc>
      </w:tr>
      <w:tr w:rsidR="00801B35" w:rsidRPr="00801B35" w14:paraId="7559B2ED" w14:textId="77777777" w:rsidTr="00801B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B52BE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Accuracy Metric</w:t>
            </w:r>
          </w:p>
        </w:tc>
        <w:tc>
          <w:tcPr>
            <w:tcW w:w="0" w:type="auto"/>
            <w:vAlign w:val="center"/>
            <w:hideMark/>
          </w:tcPr>
          <w:p w14:paraId="68323390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Compare block accuracy to baseline accuracy</w:t>
            </w:r>
          </w:p>
        </w:tc>
        <w:tc>
          <w:tcPr>
            <w:tcW w:w="0" w:type="auto"/>
            <w:vAlign w:val="center"/>
            <w:hideMark/>
          </w:tcPr>
          <w:p w14:paraId="68F114C5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“Accuracy dropped after…”</w:t>
            </w:r>
          </w:p>
        </w:tc>
        <w:tc>
          <w:tcPr>
            <w:tcW w:w="0" w:type="auto"/>
            <w:vAlign w:val="center"/>
            <w:hideMark/>
          </w:tcPr>
          <w:p w14:paraId="03B6B445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Exact block percentages</w:t>
            </w:r>
          </w:p>
        </w:tc>
        <w:tc>
          <w:tcPr>
            <w:tcW w:w="0" w:type="auto"/>
            <w:vAlign w:val="center"/>
            <w:hideMark/>
          </w:tcPr>
          <w:p w14:paraId="132E615C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Core fatigue signal</w:t>
            </w:r>
          </w:p>
        </w:tc>
      </w:tr>
      <w:tr w:rsidR="00801B35" w:rsidRPr="00801B35" w14:paraId="353618B6" w14:textId="77777777" w:rsidTr="00801B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22A42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Pace Metric</w:t>
            </w:r>
          </w:p>
        </w:tc>
        <w:tc>
          <w:tcPr>
            <w:tcW w:w="0" w:type="auto"/>
            <w:vAlign w:val="center"/>
            <w:hideMark/>
          </w:tcPr>
          <w:p w14:paraId="588BD8B4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Compare average response time in each block to baseline</w:t>
            </w:r>
          </w:p>
        </w:tc>
        <w:tc>
          <w:tcPr>
            <w:tcW w:w="0" w:type="auto"/>
            <w:vAlign w:val="center"/>
            <w:hideMark/>
          </w:tcPr>
          <w:p w14:paraId="08054A1C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“You slowed down…” or “You began rushing…”</w:t>
            </w:r>
          </w:p>
        </w:tc>
        <w:tc>
          <w:tcPr>
            <w:tcW w:w="0" w:type="auto"/>
            <w:vAlign w:val="center"/>
            <w:hideMark/>
          </w:tcPr>
          <w:p w14:paraId="4DF8CA0B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Exact seconds per block</w:t>
            </w:r>
          </w:p>
        </w:tc>
        <w:tc>
          <w:tcPr>
            <w:tcW w:w="0" w:type="auto"/>
            <w:vAlign w:val="center"/>
            <w:hideMark/>
          </w:tcPr>
          <w:p w14:paraId="5C6BF8D6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Detects slowdown fatigue and rush fatigue</w:t>
            </w:r>
          </w:p>
        </w:tc>
      </w:tr>
      <w:tr w:rsidR="00801B35" w:rsidRPr="00801B35" w14:paraId="71936D8E" w14:textId="77777777" w:rsidTr="00801B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ED854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Fast-Response Risk</w:t>
            </w:r>
          </w:p>
        </w:tc>
        <w:tc>
          <w:tcPr>
            <w:tcW w:w="0" w:type="auto"/>
            <w:vAlign w:val="center"/>
            <w:hideMark/>
          </w:tcPr>
          <w:p w14:paraId="0C9E0308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Flag patterns where answers are submitted </w:t>
            </w:r>
            <w:r w:rsidRPr="00801B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under 20 seconds</w:t>
            </w: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 poor accuracy</w:t>
            </w:r>
          </w:p>
        </w:tc>
        <w:tc>
          <w:tcPr>
            <w:tcW w:w="0" w:type="auto"/>
            <w:vAlign w:val="center"/>
            <w:hideMark/>
          </w:tcPr>
          <w:p w14:paraId="24E70EC4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Simple “rushing” note</w:t>
            </w:r>
          </w:p>
        </w:tc>
        <w:tc>
          <w:tcPr>
            <w:tcW w:w="0" w:type="auto"/>
            <w:vAlign w:val="center"/>
            <w:hideMark/>
          </w:tcPr>
          <w:p w14:paraId="4F2E4C45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Full under-20-second error patterns</w:t>
            </w:r>
          </w:p>
        </w:tc>
        <w:tc>
          <w:tcPr>
            <w:tcW w:w="0" w:type="auto"/>
            <w:vAlign w:val="center"/>
            <w:hideMark/>
          </w:tcPr>
          <w:p w14:paraId="3E30CF74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Captures mental check-out behavior</w:t>
            </w:r>
          </w:p>
        </w:tc>
      </w:tr>
      <w:tr w:rsidR="00801B35" w:rsidRPr="00801B35" w14:paraId="1DE26332" w14:textId="77777777" w:rsidTr="00801B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EC750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Wrong-Answer Clustering</w:t>
            </w:r>
          </w:p>
        </w:tc>
        <w:tc>
          <w:tcPr>
            <w:tcW w:w="0" w:type="auto"/>
            <w:vAlign w:val="center"/>
            <w:hideMark/>
          </w:tcPr>
          <w:p w14:paraId="60912319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Track whether wrong answers begin grouping together more often later in the exam</w:t>
            </w:r>
          </w:p>
        </w:tc>
        <w:tc>
          <w:tcPr>
            <w:tcW w:w="0" w:type="auto"/>
            <w:vAlign w:val="center"/>
            <w:hideMark/>
          </w:tcPr>
          <w:p w14:paraId="3AFC6A85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General pattern </w:t>
            </w:r>
            <w:proofErr w:type="gramStart"/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note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08F5480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Error cluster analysis by block</w:t>
            </w:r>
          </w:p>
        </w:tc>
        <w:tc>
          <w:tcPr>
            <w:tcW w:w="0" w:type="auto"/>
            <w:vAlign w:val="center"/>
            <w:hideMark/>
          </w:tcPr>
          <w:p w14:paraId="15A9605C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Shows breakdown of sustained focus</w:t>
            </w:r>
          </w:p>
        </w:tc>
      </w:tr>
      <w:tr w:rsidR="00801B35" w:rsidRPr="00801B35" w14:paraId="22E3F0E0" w14:textId="77777777" w:rsidTr="00801B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435DE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Fatigue Trigger Rule</w:t>
            </w:r>
          </w:p>
        </w:tc>
        <w:tc>
          <w:tcPr>
            <w:tcW w:w="0" w:type="auto"/>
            <w:vAlign w:val="center"/>
            <w:hideMark/>
          </w:tcPr>
          <w:p w14:paraId="6993466C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 a </w:t>
            </w:r>
            <w:r w:rsidRPr="00801B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multi-signal trigger</w:t>
            </w: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, not one sign alone</w:t>
            </w:r>
          </w:p>
        </w:tc>
        <w:tc>
          <w:tcPr>
            <w:tcW w:w="0" w:type="auto"/>
            <w:vAlign w:val="center"/>
            <w:hideMark/>
          </w:tcPr>
          <w:p w14:paraId="52018B57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Not shown formulaically</w:t>
            </w:r>
          </w:p>
        </w:tc>
        <w:tc>
          <w:tcPr>
            <w:tcW w:w="0" w:type="auto"/>
            <w:vAlign w:val="center"/>
            <w:hideMark/>
          </w:tcPr>
          <w:p w14:paraId="204B728E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Full trigger logic visible</w:t>
            </w:r>
          </w:p>
        </w:tc>
        <w:tc>
          <w:tcPr>
            <w:tcW w:w="0" w:type="auto"/>
            <w:vAlign w:val="center"/>
            <w:hideMark/>
          </w:tcPr>
          <w:p w14:paraId="09768549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Improves fairness and reduces false fatigue labels</w:t>
            </w:r>
          </w:p>
        </w:tc>
      </w:tr>
      <w:tr w:rsidR="00801B35" w:rsidRPr="00801B35" w14:paraId="562ADCBA" w14:textId="77777777" w:rsidTr="00801B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C936D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Mild Fatigue</w:t>
            </w:r>
          </w:p>
        </w:tc>
        <w:tc>
          <w:tcPr>
            <w:tcW w:w="0" w:type="auto"/>
            <w:vAlign w:val="center"/>
            <w:hideMark/>
          </w:tcPr>
          <w:p w14:paraId="1AD06C1B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Small but noticeable decline across at least 2 indicators</w:t>
            </w:r>
          </w:p>
        </w:tc>
        <w:tc>
          <w:tcPr>
            <w:tcW w:w="0" w:type="auto"/>
            <w:vAlign w:val="center"/>
            <w:hideMark/>
          </w:tcPr>
          <w:p w14:paraId="48D0016E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“Mild decline in focus”</w:t>
            </w:r>
          </w:p>
        </w:tc>
        <w:tc>
          <w:tcPr>
            <w:tcW w:w="0" w:type="auto"/>
            <w:vAlign w:val="center"/>
            <w:hideMark/>
          </w:tcPr>
          <w:p w14:paraId="6ED3A696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Flagged internally</w:t>
            </w:r>
          </w:p>
        </w:tc>
        <w:tc>
          <w:tcPr>
            <w:tcW w:w="0" w:type="auto"/>
            <w:vAlign w:val="center"/>
            <w:hideMark/>
          </w:tcPr>
          <w:p w14:paraId="48AAA939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Early warning pattern</w:t>
            </w:r>
          </w:p>
        </w:tc>
      </w:tr>
      <w:tr w:rsidR="00801B35" w:rsidRPr="00801B35" w14:paraId="34417E55" w14:textId="77777777" w:rsidTr="00801B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2B06C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Moderate Fatigue</w:t>
            </w:r>
          </w:p>
        </w:tc>
        <w:tc>
          <w:tcPr>
            <w:tcW w:w="0" w:type="auto"/>
            <w:vAlign w:val="center"/>
            <w:hideMark/>
          </w:tcPr>
          <w:p w14:paraId="76170BCD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Clear decline across multiple indicators and/or repeated blocks</w:t>
            </w:r>
          </w:p>
        </w:tc>
        <w:tc>
          <w:tcPr>
            <w:tcW w:w="0" w:type="auto"/>
            <w:vAlign w:val="center"/>
            <w:hideMark/>
          </w:tcPr>
          <w:p w14:paraId="6D2CBF3E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“Performance began to decline after…”</w:t>
            </w:r>
          </w:p>
        </w:tc>
        <w:tc>
          <w:tcPr>
            <w:tcW w:w="0" w:type="auto"/>
            <w:vAlign w:val="center"/>
            <w:hideMark/>
          </w:tcPr>
          <w:p w14:paraId="68B18C75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Flagged internally</w:t>
            </w:r>
          </w:p>
        </w:tc>
        <w:tc>
          <w:tcPr>
            <w:tcW w:w="0" w:type="auto"/>
            <w:vAlign w:val="center"/>
            <w:hideMark/>
          </w:tcPr>
          <w:p w14:paraId="7E6643BC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Useful for remediation planning</w:t>
            </w:r>
          </w:p>
        </w:tc>
      </w:tr>
      <w:tr w:rsidR="00801B35" w:rsidRPr="00801B35" w14:paraId="36C59AE7" w14:textId="77777777" w:rsidTr="00801B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8403F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Strong Fatigue</w:t>
            </w:r>
          </w:p>
        </w:tc>
        <w:tc>
          <w:tcPr>
            <w:tcW w:w="0" w:type="auto"/>
            <w:vAlign w:val="center"/>
            <w:hideMark/>
          </w:tcPr>
          <w:p w14:paraId="1EE581A9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Sustained late-exam decline with accuracy and pace changes, including rushed wrong answers or heavy slowdown</w:t>
            </w:r>
          </w:p>
        </w:tc>
        <w:tc>
          <w:tcPr>
            <w:tcW w:w="0" w:type="auto"/>
            <w:vAlign w:val="center"/>
            <w:hideMark/>
          </w:tcPr>
          <w:p w14:paraId="65AC02E3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“Strong late-exam decline”</w:t>
            </w:r>
          </w:p>
        </w:tc>
        <w:tc>
          <w:tcPr>
            <w:tcW w:w="0" w:type="auto"/>
            <w:vAlign w:val="center"/>
            <w:hideMark/>
          </w:tcPr>
          <w:p w14:paraId="12F7BE25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Flagged internally</w:t>
            </w:r>
          </w:p>
        </w:tc>
        <w:tc>
          <w:tcPr>
            <w:tcW w:w="0" w:type="auto"/>
            <w:vAlign w:val="center"/>
            <w:hideMark/>
          </w:tcPr>
          <w:p w14:paraId="454658B3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Indicates major stamina issue</w:t>
            </w:r>
          </w:p>
        </w:tc>
      </w:tr>
      <w:tr w:rsidR="00801B35" w:rsidRPr="00801B35" w14:paraId="38A2AD62" w14:textId="77777777" w:rsidTr="00801B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45B85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Fatigue Style</w:t>
            </w:r>
          </w:p>
        </w:tc>
        <w:tc>
          <w:tcPr>
            <w:tcW w:w="0" w:type="auto"/>
            <w:vAlign w:val="center"/>
            <w:hideMark/>
          </w:tcPr>
          <w:p w14:paraId="4EC7E1B8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Label as </w:t>
            </w:r>
            <w:r w:rsidRPr="00801B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slowdown</w:t>
            </w: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801B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rushing</w:t>
            </w: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or </w:t>
            </w:r>
            <w:r w:rsidRPr="00801B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mixed</w:t>
            </w:r>
          </w:p>
        </w:tc>
        <w:tc>
          <w:tcPr>
            <w:tcW w:w="0" w:type="auto"/>
            <w:vAlign w:val="center"/>
            <w:hideMark/>
          </w:tcPr>
          <w:p w14:paraId="652B38F7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Students get a simple interpretation</w:t>
            </w:r>
          </w:p>
        </w:tc>
        <w:tc>
          <w:tcPr>
            <w:tcW w:w="0" w:type="auto"/>
            <w:vAlign w:val="center"/>
            <w:hideMark/>
          </w:tcPr>
          <w:p w14:paraId="463555DD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Admin sees full classification</w:t>
            </w:r>
          </w:p>
        </w:tc>
        <w:tc>
          <w:tcPr>
            <w:tcW w:w="0" w:type="auto"/>
            <w:vAlign w:val="center"/>
            <w:hideMark/>
          </w:tcPr>
          <w:p w14:paraId="072BDBFA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Different </w:t>
            </w:r>
            <w:proofErr w:type="gramStart"/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students</w:t>
            </w:r>
            <w:proofErr w:type="gramEnd"/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fatigue in different ways</w:t>
            </w:r>
          </w:p>
        </w:tc>
      </w:tr>
      <w:tr w:rsidR="00801B35" w:rsidRPr="00801B35" w14:paraId="4CDD881C" w14:textId="77777777" w:rsidTr="00801B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25ED8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Break Tracking</w:t>
            </w:r>
          </w:p>
        </w:tc>
        <w:tc>
          <w:tcPr>
            <w:tcW w:w="0" w:type="auto"/>
            <w:vAlign w:val="center"/>
            <w:hideMark/>
          </w:tcPr>
          <w:p w14:paraId="2E5D60EF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Log if break button was used, when it was used, and whether performance improved after</w:t>
            </w:r>
          </w:p>
        </w:tc>
        <w:tc>
          <w:tcPr>
            <w:tcW w:w="0" w:type="auto"/>
            <w:vAlign w:val="center"/>
            <w:hideMark/>
          </w:tcPr>
          <w:p w14:paraId="4F5C69D8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Student knows break did not stop time</w:t>
            </w:r>
          </w:p>
        </w:tc>
        <w:tc>
          <w:tcPr>
            <w:tcW w:w="0" w:type="auto"/>
            <w:vAlign w:val="center"/>
            <w:hideMark/>
          </w:tcPr>
          <w:p w14:paraId="27556614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Admin can evaluate break effectiveness</w:t>
            </w:r>
          </w:p>
        </w:tc>
        <w:tc>
          <w:tcPr>
            <w:tcW w:w="0" w:type="auto"/>
            <w:vAlign w:val="center"/>
            <w:hideMark/>
          </w:tcPr>
          <w:p w14:paraId="1239C23E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Helps determine whether short resets help performance</w:t>
            </w:r>
          </w:p>
        </w:tc>
      </w:tr>
      <w:tr w:rsidR="00801B35" w:rsidRPr="00801B35" w14:paraId="55612174" w14:textId="77777777" w:rsidTr="00801B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B6DDD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Student Output</w:t>
            </w:r>
          </w:p>
        </w:tc>
        <w:tc>
          <w:tcPr>
            <w:tcW w:w="0" w:type="auto"/>
            <w:vAlign w:val="center"/>
            <w:hideMark/>
          </w:tcPr>
          <w:p w14:paraId="5672B35E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Post-exam only</w:t>
            </w:r>
          </w:p>
        </w:tc>
        <w:tc>
          <w:tcPr>
            <w:tcW w:w="0" w:type="auto"/>
            <w:vAlign w:val="center"/>
            <w:hideMark/>
          </w:tcPr>
          <w:p w14:paraId="0957EF33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Decline point + simple recommendation</w:t>
            </w:r>
          </w:p>
        </w:tc>
        <w:tc>
          <w:tcPr>
            <w:tcW w:w="0" w:type="auto"/>
            <w:vAlign w:val="center"/>
            <w:hideMark/>
          </w:tcPr>
          <w:p w14:paraId="0D802709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Full individual trend report</w:t>
            </w:r>
          </w:p>
        </w:tc>
        <w:tc>
          <w:tcPr>
            <w:tcW w:w="0" w:type="auto"/>
            <w:vAlign w:val="center"/>
            <w:hideMark/>
          </w:tcPr>
          <w:p w14:paraId="08663DE5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Supports self-awareness</w:t>
            </w:r>
          </w:p>
        </w:tc>
      </w:tr>
      <w:tr w:rsidR="00801B35" w:rsidRPr="00801B35" w14:paraId="170C14C5" w14:textId="77777777" w:rsidTr="00801B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D3FE0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Admin Output</w:t>
            </w:r>
          </w:p>
        </w:tc>
        <w:tc>
          <w:tcPr>
            <w:tcW w:w="0" w:type="auto"/>
            <w:vAlign w:val="center"/>
            <w:hideMark/>
          </w:tcPr>
          <w:p w14:paraId="50983AF5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Class-wide fatigue analytics</w:t>
            </w:r>
          </w:p>
        </w:tc>
        <w:tc>
          <w:tcPr>
            <w:tcW w:w="0" w:type="auto"/>
            <w:vAlign w:val="center"/>
            <w:hideMark/>
          </w:tcPr>
          <w:p w14:paraId="7B1AA6E3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Not shown</w:t>
            </w:r>
          </w:p>
        </w:tc>
        <w:tc>
          <w:tcPr>
            <w:tcW w:w="0" w:type="auto"/>
            <w:vAlign w:val="center"/>
            <w:hideMark/>
          </w:tcPr>
          <w:p w14:paraId="48814328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Threshold trends, domain drop-off, later Bloom drop-off</w:t>
            </w:r>
          </w:p>
        </w:tc>
        <w:tc>
          <w:tcPr>
            <w:tcW w:w="0" w:type="auto"/>
            <w:vAlign w:val="center"/>
            <w:hideMark/>
          </w:tcPr>
          <w:p w14:paraId="21FA3691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Supports teaching and planning</w:t>
            </w:r>
          </w:p>
        </w:tc>
      </w:tr>
      <w:tr w:rsidR="00801B35" w:rsidRPr="00801B35" w14:paraId="647539D1" w14:textId="77777777" w:rsidTr="00801B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596F8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Future Bloom Link</w:t>
            </w:r>
          </w:p>
        </w:tc>
        <w:tc>
          <w:tcPr>
            <w:tcW w:w="0" w:type="auto"/>
            <w:vAlign w:val="center"/>
            <w:hideMark/>
          </w:tcPr>
          <w:p w14:paraId="30FD73EC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Later connect fatigue analysis to </w:t>
            </w:r>
            <w:r w:rsidRPr="00801B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KC, AP, ASE</w:t>
            </w:r>
          </w:p>
        </w:tc>
        <w:tc>
          <w:tcPr>
            <w:tcW w:w="0" w:type="auto"/>
            <w:vAlign w:val="center"/>
            <w:hideMark/>
          </w:tcPr>
          <w:p w14:paraId="0654F7AF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Not needed yet</w:t>
            </w:r>
          </w:p>
        </w:tc>
        <w:tc>
          <w:tcPr>
            <w:tcW w:w="0" w:type="auto"/>
            <w:vAlign w:val="center"/>
            <w:hideMark/>
          </w:tcPr>
          <w:p w14:paraId="04AEAAFA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Strong future analytics layer</w:t>
            </w:r>
          </w:p>
        </w:tc>
        <w:tc>
          <w:tcPr>
            <w:tcW w:w="0" w:type="auto"/>
            <w:vAlign w:val="center"/>
            <w:hideMark/>
          </w:tcPr>
          <w:p w14:paraId="3BE1E75A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Helps identify whether fatigue hurts judgment-level questions most</w:t>
            </w:r>
          </w:p>
        </w:tc>
      </w:tr>
      <w:tr w:rsidR="00801B35" w:rsidRPr="00801B35" w14:paraId="4D17E320" w14:textId="77777777" w:rsidTr="00801B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6B33C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 Area</w:t>
            </w:r>
          </w:p>
        </w:tc>
        <w:tc>
          <w:tcPr>
            <w:tcW w:w="0" w:type="auto"/>
            <w:vAlign w:val="center"/>
            <w:hideMark/>
          </w:tcPr>
          <w:p w14:paraId="34A6E06F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Current NRG Rule</w:t>
            </w:r>
          </w:p>
        </w:tc>
        <w:tc>
          <w:tcPr>
            <w:tcW w:w="0" w:type="auto"/>
            <w:vAlign w:val="center"/>
            <w:hideMark/>
          </w:tcPr>
          <w:p w14:paraId="00FCE1C9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Student View</w:t>
            </w:r>
          </w:p>
        </w:tc>
        <w:tc>
          <w:tcPr>
            <w:tcW w:w="0" w:type="auto"/>
            <w:vAlign w:val="center"/>
            <w:hideMark/>
          </w:tcPr>
          <w:p w14:paraId="006E9F3C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Admin View</w:t>
            </w:r>
          </w:p>
        </w:tc>
        <w:tc>
          <w:tcPr>
            <w:tcW w:w="0" w:type="auto"/>
            <w:vAlign w:val="center"/>
            <w:hideMark/>
          </w:tcPr>
          <w:p w14:paraId="2EDF71A7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Why It Matters</w:t>
            </w:r>
          </w:p>
        </w:tc>
      </w:tr>
      <w:tr w:rsidR="00801B35" w:rsidRPr="00801B35" w14:paraId="3AA11408" w14:textId="77777777" w:rsidTr="00801B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130CF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 Structure</w:t>
            </w:r>
          </w:p>
        </w:tc>
        <w:tc>
          <w:tcPr>
            <w:tcW w:w="0" w:type="auto"/>
            <w:vAlign w:val="center"/>
            <w:hideMark/>
          </w:tcPr>
          <w:p w14:paraId="196A3FD5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Break exam into 5 performance blocks: 1–20, 21–40, 41–60, 61–80, 81–100</w:t>
            </w:r>
          </w:p>
        </w:tc>
        <w:tc>
          <w:tcPr>
            <w:tcW w:w="0" w:type="auto"/>
            <w:vAlign w:val="center"/>
            <w:hideMark/>
          </w:tcPr>
          <w:p w14:paraId="1C1F7E8F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Students see simple early/mid/late exam feedback</w:t>
            </w:r>
          </w:p>
        </w:tc>
        <w:tc>
          <w:tcPr>
            <w:tcW w:w="0" w:type="auto"/>
            <w:vAlign w:val="center"/>
            <w:hideMark/>
          </w:tcPr>
          <w:p w14:paraId="7F4705EB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Admin sees block-by-block analysis</w:t>
            </w:r>
          </w:p>
        </w:tc>
        <w:tc>
          <w:tcPr>
            <w:tcW w:w="0" w:type="auto"/>
            <w:vAlign w:val="center"/>
            <w:hideMark/>
          </w:tcPr>
          <w:p w14:paraId="62BAFDA2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Makes fatigue patterns easier to detect and explain</w:t>
            </w:r>
          </w:p>
        </w:tc>
      </w:tr>
      <w:tr w:rsidR="00801B35" w:rsidRPr="00801B35" w14:paraId="2B915FDA" w14:textId="77777777" w:rsidTr="00801B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A4B20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Baseline</w:t>
            </w:r>
          </w:p>
        </w:tc>
        <w:tc>
          <w:tcPr>
            <w:tcW w:w="0" w:type="auto"/>
            <w:vAlign w:val="center"/>
            <w:hideMark/>
          </w:tcPr>
          <w:p w14:paraId="6470EAC2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Use the first 20 questions as the default baseline</w:t>
            </w:r>
          </w:p>
        </w:tc>
        <w:tc>
          <w:tcPr>
            <w:tcW w:w="0" w:type="auto"/>
            <w:vAlign w:val="center"/>
            <w:hideMark/>
          </w:tcPr>
          <w:p w14:paraId="5AEAF00A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Not shown numerically</w:t>
            </w:r>
          </w:p>
        </w:tc>
        <w:tc>
          <w:tcPr>
            <w:tcW w:w="0" w:type="auto"/>
            <w:vAlign w:val="center"/>
            <w:hideMark/>
          </w:tcPr>
          <w:p w14:paraId="02078821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Full baseline values available</w:t>
            </w:r>
          </w:p>
        </w:tc>
        <w:tc>
          <w:tcPr>
            <w:tcW w:w="0" w:type="auto"/>
            <w:vAlign w:val="center"/>
            <w:hideMark/>
          </w:tcPr>
          <w:p w14:paraId="75FDFAF4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Represents the student’s fresher starting performance</w:t>
            </w:r>
          </w:p>
        </w:tc>
      </w:tr>
      <w:tr w:rsidR="00801B35" w:rsidRPr="00801B35" w14:paraId="5D6261DF" w14:textId="77777777" w:rsidTr="00801B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6E652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Accuracy Metric</w:t>
            </w:r>
          </w:p>
        </w:tc>
        <w:tc>
          <w:tcPr>
            <w:tcW w:w="0" w:type="auto"/>
            <w:vAlign w:val="center"/>
            <w:hideMark/>
          </w:tcPr>
          <w:p w14:paraId="208E8D24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Compare block accuracy to baseline accuracy</w:t>
            </w:r>
          </w:p>
        </w:tc>
        <w:tc>
          <w:tcPr>
            <w:tcW w:w="0" w:type="auto"/>
            <w:vAlign w:val="center"/>
            <w:hideMark/>
          </w:tcPr>
          <w:p w14:paraId="17C95E26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“Accuracy dropped after…”</w:t>
            </w:r>
          </w:p>
        </w:tc>
        <w:tc>
          <w:tcPr>
            <w:tcW w:w="0" w:type="auto"/>
            <w:vAlign w:val="center"/>
            <w:hideMark/>
          </w:tcPr>
          <w:p w14:paraId="232D8789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Exact block percentages</w:t>
            </w:r>
          </w:p>
        </w:tc>
        <w:tc>
          <w:tcPr>
            <w:tcW w:w="0" w:type="auto"/>
            <w:vAlign w:val="center"/>
            <w:hideMark/>
          </w:tcPr>
          <w:p w14:paraId="24B5614C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Core fatigue signal</w:t>
            </w:r>
          </w:p>
        </w:tc>
      </w:tr>
      <w:tr w:rsidR="00801B35" w:rsidRPr="00801B35" w14:paraId="5D173AD0" w14:textId="77777777" w:rsidTr="00801B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189DF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Pace Metric</w:t>
            </w:r>
          </w:p>
        </w:tc>
        <w:tc>
          <w:tcPr>
            <w:tcW w:w="0" w:type="auto"/>
            <w:vAlign w:val="center"/>
            <w:hideMark/>
          </w:tcPr>
          <w:p w14:paraId="2D22EC08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Compare average response time in each block to baseline</w:t>
            </w:r>
          </w:p>
        </w:tc>
        <w:tc>
          <w:tcPr>
            <w:tcW w:w="0" w:type="auto"/>
            <w:vAlign w:val="center"/>
            <w:hideMark/>
          </w:tcPr>
          <w:p w14:paraId="2FC5B557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“You slowed down…” or “You began rushing…”</w:t>
            </w:r>
          </w:p>
        </w:tc>
        <w:tc>
          <w:tcPr>
            <w:tcW w:w="0" w:type="auto"/>
            <w:vAlign w:val="center"/>
            <w:hideMark/>
          </w:tcPr>
          <w:p w14:paraId="4ECA9A8E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Exact seconds per block</w:t>
            </w:r>
          </w:p>
        </w:tc>
        <w:tc>
          <w:tcPr>
            <w:tcW w:w="0" w:type="auto"/>
            <w:vAlign w:val="center"/>
            <w:hideMark/>
          </w:tcPr>
          <w:p w14:paraId="4D980C28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Detects slowdown fatigue and rush fatigue</w:t>
            </w:r>
          </w:p>
        </w:tc>
      </w:tr>
      <w:tr w:rsidR="00801B35" w:rsidRPr="00801B35" w14:paraId="5FF7F9CF" w14:textId="77777777" w:rsidTr="00801B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8270F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Fast-Response Risk</w:t>
            </w:r>
          </w:p>
        </w:tc>
        <w:tc>
          <w:tcPr>
            <w:tcW w:w="0" w:type="auto"/>
            <w:vAlign w:val="center"/>
            <w:hideMark/>
          </w:tcPr>
          <w:p w14:paraId="083F6110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Flag patterns where answers are submitted under 20 seconds with poor accuracy</w:t>
            </w:r>
          </w:p>
        </w:tc>
        <w:tc>
          <w:tcPr>
            <w:tcW w:w="0" w:type="auto"/>
            <w:vAlign w:val="center"/>
            <w:hideMark/>
          </w:tcPr>
          <w:p w14:paraId="027B6AE6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Simple “rushing” note</w:t>
            </w:r>
          </w:p>
        </w:tc>
        <w:tc>
          <w:tcPr>
            <w:tcW w:w="0" w:type="auto"/>
            <w:vAlign w:val="center"/>
            <w:hideMark/>
          </w:tcPr>
          <w:p w14:paraId="53C0A2FD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Full under-20-second error patterns</w:t>
            </w:r>
          </w:p>
        </w:tc>
        <w:tc>
          <w:tcPr>
            <w:tcW w:w="0" w:type="auto"/>
            <w:vAlign w:val="center"/>
            <w:hideMark/>
          </w:tcPr>
          <w:p w14:paraId="2039AEEA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Captures mental check-out behavior</w:t>
            </w:r>
          </w:p>
        </w:tc>
      </w:tr>
      <w:tr w:rsidR="00801B35" w:rsidRPr="00801B35" w14:paraId="25407CF7" w14:textId="77777777" w:rsidTr="00801B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759E2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Wrong-Answer Clustering</w:t>
            </w:r>
          </w:p>
        </w:tc>
        <w:tc>
          <w:tcPr>
            <w:tcW w:w="0" w:type="auto"/>
            <w:vAlign w:val="center"/>
            <w:hideMark/>
          </w:tcPr>
          <w:p w14:paraId="31800B38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Track whether wrong answers begin grouping together more often later in the exam</w:t>
            </w:r>
          </w:p>
        </w:tc>
        <w:tc>
          <w:tcPr>
            <w:tcW w:w="0" w:type="auto"/>
            <w:vAlign w:val="center"/>
            <w:hideMark/>
          </w:tcPr>
          <w:p w14:paraId="183B2E33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General pattern </w:t>
            </w:r>
            <w:proofErr w:type="gramStart"/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note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1681F9D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Error cluster analysis by block</w:t>
            </w:r>
          </w:p>
        </w:tc>
        <w:tc>
          <w:tcPr>
            <w:tcW w:w="0" w:type="auto"/>
            <w:vAlign w:val="center"/>
            <w:hideMark/>
          </w:tcPr>
          <w:p w14:paraId="02918FA6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Shows breakdown of sustained focus</w:t>
            </w:r>
          </w:p>
        </w:tc>
      </w:tr>
      <w:tr w:rsidR="00801B35" w:rsidRPr="00801B35" w14:paraId="19CEA3D4" w14:textId="77777777" w:rsidTr="00801B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6E946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Fatigue Trigger Rule</w:t>
            </w:r>
          </w:p>
        </w:tc>
        <w:tc>
          <w:tcPr>
            <w:tcW w:w="0" w:type="auto"/>
            <w:vAlign w:val="center"/>
            <w:hideMark/>
          </w:tcPr>
          <w:p w14:paraId="422FEF3B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Use a multi-signal trigger, not one sign alone</w:t>
            </w:r>
          </w:p>
        </w:tc>
        <w:tc>
          <w:tcPr>
            <w:tcW w:w="0" w:type="auto"/>
            <w:vAlign w:val="center"/>
            <w:hideMark/>
          </w:tcPr>
          <w:p w14:paraId="43F98B3E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Not shown formulaically</w:t>
            </w:r>
          </w:p>
        </w:tc>
        <w:tc>
          <w:tcPr>
            <w:tcW w:w="0" w:type="auto"/>
            <w:vAlign w:val="center"/>
            <w:hideMark/>
          </w:tcPr>
          <w:p w14:paraId="575F9713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Full trigger logic visible</w:t>
            </w:r>
          </w:p>
        </w:tc>
        <w:tc>
          <w:tcPr>
            <w:tcW w:w="0" w:type="auto"/>
            <w:vAlign w:val="center"/>
            <w:hideMark/>
          </w:tcPr>
          <w:p w14:paraId="09338DAC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Improves fairness and reduces false fatigue labels</w:t>
            </w:r>
          </w:p>
        </w:tc>
      </w:tr>
      <w:tr w:rsidR="00801B35" w:rsidRPr="00801B35" w14:paraId="094B3B5F" w14:textId="77777777" w:rsidTr="00801B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FB32A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Mild Fatigue</w:t>
            </w:r>
          </w:p>
        </w:tc>
        <w:tc>
          <w:tcPr>
            <w:tcW w:w="0" w:type="auto"/>
            <w:vAlign w:val="center"/>
            <w:hideMark/>
          </w:tcPr>
          <w:p w14:paraId="0339201D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Small but noticeable decline across at least 2 indicators</w:t>
            </w:r>
          </w:p>
        </w:tc>
        <w:tc>
          <w:tcPr>
            <w:tcW w:w="0" w:type="auto"/>
            <w:vAlign w:val="center"/>
            <w:hideMark/>
          </w:tcPr>
          <w:p w14:paraId="4191A172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“Mild decline in focus”</w:t>
            </w:r>
          </w:p>
        </w:tc>
        <w:tc>
          <w:tcPr>
            <w:tcW w:w="0" w:type="auto"/>
            <w:vAlign w:val="center"/>
            <w:hideMark/>
          </w:tcPr>
          <w:p w14:paraId="0AEB7301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Flagged internally</w:t>
            </w:r>
          </w:p>
        </w:tc>
        <w:tc>
          <w:tcPr>
            <w:tcW w:w="0" w:type="auto"/>
            <w:vAlign w:val="center"/>
            <w:hideMark/>
          </w:tcPr>
          <w:p w14:paraId="05A796A7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Early warning pattern</w:t>
            </w:r>
          </w:p>
        </w:tc>
      </w:tr>
      <w:tr w:rsidR="00801B35" w:rsidRPr="00801B35" w14:paraId="057EDA81" w14:textId="77777777" w:rsidTr="00801B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14F8E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Moderate Fatigue</w:t>
            </w:r>
          </w:p>
        </w:tc>
        <w:tc>
          <w:tcPr>
            <w:tcW w:w="0" w:type="auto"/>
            <w:vAlign w:val="center"/>
            <w:hideMark/>
          </w:tcPr>
          <w:p w14:paraId="4CC5BC39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Clear decline across multiple indicators and/or repeated blocks</w:t>
            </w:r>
          </w:p>
        </w:tc>
        <w:tc>
          <w:tcPr>
            <w:tcW w:w="0" w:type="auto"/>
            <w:vAlign w:val="center"/>
            <w:hideMark/>
          </w:tcPr>
          <w:p w14:paraId="58D2B50A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“Performance began to decline after…”</w:t>
            </w:r>
          </w:p>
        </w:tc>
        <w:tc>
          <w:tcPr>
            <w:tcW w:w="0" w:type="auto"/>
            <w:vAlign w:val="center"/>
            <w:hideMark/>
          </w:tcPr>
          <w:p w14:paraId="267834C6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Flagged internally</w:t>
            </w:r>
          </w:p>
        </w:tc>
        <w:tc>
          <w:tcPr>
            <w:tcW w:w="0" w:type="auto"/>
            <w:vAlign w:val="center"/>
            <w:hideMark/>
          </w:tcPr>
          <w:p w14:paraId="6C8D583C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Useful for remediation planning</w:t>
            </w:r>
          </w:p>
        </w:tc>
      </w:tr>
      <w:tr w:rsidR="00801B35" w:rsidRPr="00801B35" w14:paraId="3EF2360A" w14:textId="77777777" w:rsidTr="00801B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13F22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Strong Fatigue</w:t>
            </w:r>
          </w:p>
        </w:tc>
        <w:tc>
          <w:tcPr>
            <w:tcW w:w="0" w:type="auto"/>
            <w:vAlign w:val="center"/>
            <w:hideMark/>
          </w:tcPr>
          <w:p w14:paraId="552FE500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Sustained late-exam decline with accuracy and pace changes, including rushed wrong answers or heavy slowdown</w:t>
            </w:r>
          </w:p>
        </w:tc>
        <w:tc>
          <w:tcPr>
            <w:tcW w:w="0" w:type="auto"/>
            <w:vAlign w:val="center"/>
            <w:hideMark/>
          </w:tcPr>
          <w:p w14:paraId="29710F56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“Strong late-exam decline”</w:t>
            </w:r>
          </w:p>
        </w:tc>
        <w:tc>
          <w:tcPr>
            <w:tcW w:w="0" w:type="auto"/>
            <w:vAlign w:val="center"/>
            <w:hideMark/>
          </w:tcPr>
          <w:p w14:paraId="71662404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Flagged internally</w:t>
            </w:r>
          </w:p>
        </w:tc>
        <w:tc>
          <w:tcPr>
            <w:tcW w:w="0" w:type="auto"/>
            <w:vAlign w:val="center"/>
            <w:hideMark/>
          </w:tcPr>
          <w:p w14:paraId="76809C1F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Indicates major stamina issue</w:t>
            </w:r>
          </w:p>
        </w:tc>
      </w:tr>
      <w:tr w:rsidR="00801B35" w:rsidRPr="00801B35" w14:paraId="2B3C373E" w14:textId="77777777" w:rsidTr="00801B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0034F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Fatigue Style</w:t>
            </w:r>
          </w:p>
        </w:tc>
        <w:tc>
          <w:tcPr>
            <w:tcW w:w="0" w:type="auto"/>
            <w:vAlign w:val="center"/>
            <w:hideMark/>
          </w:tcPr>
          <w:p w14:paraId="1A5BDA33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Label as slowdown, rushing, or mixed</w:t>
            </w:r>
          </w:p>
        </w:tc>
        <w:tc>
          <w:tcPr>
            <w:tcW w:w="0" w:type="auto"/>
            <w:vAlign w:val="center"/>
            <w:hideMark/>
          </w:tcPr>
          <w:p w14:paraId="50CE8A9A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Students get a simple interpretation</w:t>
            </w:r>
          </w:p>
        </w:tc>
        <w:tc>
          <w:tcPr>
            <w:tcW w:w="0" w:type="auto"/>
            <w:vAlign w:val="center"/>
            <w:hideMark/>
          </w:tcPr>
          <w:p w14:paraId="1EA81901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Admin sees full classification</w:t>
            </w:r>
          </w:p>
        </w:tc>
        <w:tc>
          <w:tcPr>
            <w:tcW w:w="0" w:type="auto"/>
            <w:vAlign w:val="center"/>
            <w:hideMark/>
          </w:tcPr>
          <w:p w14:paraId="31D3F3C9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Different </w:t>
            </w:r>
            <w:proofErr w:type="gramStart"/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students</w:t>
            </w:r>
            <w:proofErr w:type="gramEnd"/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fatigue in different ways</w:t>
            </w:r>
          </w:p>
        </w:tc>
      </w:tr>
      <w:tr w:rsidR="00801B35" w:rsidRPr="00801B35" w14:paraId="0B91B2F9" w14:textId="77777777" w:rsidTr="00801B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01B77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Break Tracking</w:t>
            </w:r>
          </w:p>
        </w:tc>
        <w:tc>
          <w:tcPr>
            <w:tcW w:w="0" w:type="auto"/>
            <w:vAlign w:val="center"/>
            <w:hideMark/>
          </w:tcPr>
          <w:p w14:paraId="2ACA8B2F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Log if break button was used, when it was used, and whether performance improved after</w:t>
            </w:r>
          </w:p>
        </w:tc>
        <w:tc>
          <w:tcPr>
            <w:tcW w:w="0" w:type="auto"/>
            <w:vAlign w:val="center"/>
            <w:hideMark/>
          </w:tcPr>
          <w:p w14:paraId="374A5394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Student knows break did not stop time</w:t>
            </w:r>
          </w:p>
        </w:tc>
        <w:tc>
          <w:tcPr>
            <w:tcW w:w="0" w:type="auto"/>
            <w:vAlign w:val="center"/>
            <w:hideMark/>
          </w:tcPr>
          <w:p w14:paraId="397535E0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Admin can evaluate break effectiveness</w:t>
            </w:r>
          </w:p>
        </w:tc>
        <w:tc>
          <w:tcPr>
            <w:tcW w:w="0" w:type="auto"/>
            <w:vAlign w:val="center"/>
            <w:hideMark/>
          </w:tcPr>
          <w:p w14:paraId="60A0956F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Helps determine whether short resets help performance</w:t>
            </w:r>
          </w:p>
        </w:tc>
      </w:tr>
      <w:tr w:rsidR="00801B35" w:rsidRPr="00801B35" w14:paraId="2425EE4C" w14:textId="77777777" w:rsidTr="00801B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BA04B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Student Output</w:t>
            </w:r>
          </w:p>
        </w:tc>
        <w:tc>
          <w:tcPr>
            <w:tcW w:w="0" w:type="auto"/>
            <w:vAlign w:val="center"/>
            <w:hideMark/>
          </w:tcPr>
          <w:p w14:paraId="5A915308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Post-exam only</w:t>
            </w:r>
          </w:p>
        </w:tc>
        <w:tc>
          <w:tcPr>
            <w:tcW w:w="0" w:type="auto"/>
            <w:vAlign w:val="center"/>
            <w:hideMark/>
          </w:tcPr>
          <w:p w14:paraId="142B486E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Decline point + simple recommendation</w:t>
            </w:r>
          </w:p>
        </w:tc>
        <w:tc>
          <w:tcPr>
            <w:tcW w:w="0" w:type="auto"/>
            <w:vAlign w:val="center"/>
            <w:hideMark/>
          </w:tcPr>
          <w:p w14:paraId="5B86545D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Full individual trend report</w:t>
            </w:r>
          </w:p>
        </w:tc>
        <w:tc>
          <w:tcPr>
            <w:tcW w:w="0" w:type="auto"/>
            <w:vAlign w:val="center"/>
            <w:hideMark/>
          </w:tcPr>
          <w:p w14:paraId="4B5F5AA9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Supports self-awareness</w:t>
            </w:r>
          </w:p>
        </w:tc>
      </w:tr>
      <w:tr w:rsidR="00801B35" w:rsidRPr="00801B35" w14:paraId="54A3DE0A" w14:textId="77777777" w:rsidTr="00801B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39879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Admin Output</w:t>
            </w:r>
          </w:p>
        </w:tc>
        <w:tc>
          <w:tcPr>
            <w:tcW w:w="0" w:type="auto"/>
            <w:vAlign w:val="center"/>
            <w:hideMark/>
          </w:tcPr>
          <w:p w14:paraId="7C6D4301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Class-wide fatigue analytics</w:t>
            </w:r>
          </w:p>
        </w:tc>
        <w:tc>
          <w:tcPr>
            <w:tcW w:w="0" w:type="auto"/>
            <w:vAlign w:val="center"/>
            <w:hideMark/>
          </w:tcPr>
          <w:p w14:paraId="06B07088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Not shown</w:t>
            </w:r>
          </w:p>
        </w:tc>
        <w:tc>
          <w:tcPr>
            <w:tcW w:w="0" w:type="auto"/>
            <w:vAlign w:val="center"/>
            <w:hideMark/>
          </w:tcPr>
          <w:p w14:paraId="39D9CBED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Threshold trends, domain drop-off, later Bloom drop-off</w:t>
            </w:r>
          </w:p>
        </w:tc>
        <w:tc>
          <w:tcPr>
            <w:tcW w:w="0" w:type="auto"/>
            <w:vAlign w:val="center"/>
            <w:hideMark/>
          </w:tcPr>
          <w:p w14:paraId="7371179D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Supports teaching and planning</w:t>
            </w:r>
          </w:p>
        </w:tc>
      </w:tr>
      <w:tr w:rsidR="00801B35" w:rsidRPr="00801B35" w14:paraId="1932EA76" w14:textId="77777777" w:rsidTr="00801B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A1727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Future Bloom Link</w:t>
            </w:r>
          </w:p>
        </w:tc>
        <w:tc>
          <w:tcPr>
            <w:tcW w:w="0" w:type="auto"/>
            <w:vAlign w:val="center"/>
            <w:hideMark/>
          </w:tcPr>
          <w:p w14:paraId="25A6EDC4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Later connect fatigue analysis to KC, AP, ASE</w:t>
            </w:r>
          </w:p>
        </w:tc>
        <w:tc>
          <w:tcPr>
            <w:tcW w:w="0" w:type="auto"/>
            <w:vAlign w:val="center"/>
            <w:hideMark/>
          </w:tcPr>
          <w:p w14:paraId="0FFC2D55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Not needed yet</w:t>
            </w:r>
          </w:p>
        </w:tc>
        <w:tc>
          <w:tcPr>
            <w:tcW w:w="0" w:type="auto"/>
            <w:vAlign w:val="center"/>
            <w:hideMark/>
          </w:tcPr>
          <w:p w14:paraId="5863C109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Strong future analytics layer</w:t>
            </w:r>
          </w:p>
        </w:tc>
        <w:tc>
          <w:tcPr>
            <w:tcW w:w="0" w:type="auto"/>
            <w:vAlign w:val="center"/>
            <w:hideMark/>
          </w:tcPr>
          <w:p w14:paraId="05F16817" w14:textId="77777777" w:rsidR="00801B35" w:rsidRPr="00801B35" w:rsidRDefault="00801B35" w:rsidP="00801B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B35">
              <w:rPr>
                <w:rFonts w:ascii="Times New Roman" w:eastAsia="Times New Roman" w:hAnsi="Times New Roman" w:cs="Times New Roman"/>
                <w:sz w:val="24"/>
                <w:szCs w:val="24"/>
              </w:rPr>
              <w:t>Helps identify whether fatigue hurts judgment-level questions most</w:t>
            </w:r>
          </w:p>
        </w:tc>
      </w:tr>
    </w:tbl>
    <w:p w14:paraId="599D7E52" w14:textId="77777777" w:rsidR="00801B35" w:rsidRPr="00801B35" w:rsidRDefault="00801B35" w:rsidP="00801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B35">
        <w:rPr>
          <w:rFonts w:ascii="Times New Roman" w:eastAsia="Times New Roman" w:hAnsi="Times New Roman" w:cs="Times New Roman"/>
          <w:sz w:val="24"/>
          <w:szCs w:val="24"/>
        </w:rPr>
        <w:t xml:space="preserve">he </w:t>
      </w:r>
      <w:r w:rsidRPr="00801B35">
        <w:rPr>
          <w:rFonts w:ascii="Times New Roman" w:eastAsia="Times New Roman" w:hAnsi="Times New Roman" w:cs="Times New Roman"/>
          <w:b/>
          <w:bCs/>
          <w:sz w:val="24"/>
          <w:szCs w:val="24"/>
        </w:rPr>
        <w:t>student-facing version</w:t>
      </w:r>
      <w:r w:rsidRPr="00801B35">
        <w:rPr>
          <w:rFonts w:ascii="Times New Roman" w:eastAsia="Times New Roman" w:hAnsi="Times New Roman" w:cs="Times New Roman"/>
          <w:sz w:val="24"/>
          <w:szCs w:val="24"/>
        </w:rPr>
        <w:t xml:space="preserve"> should be short, calm, and practical.</w:t>
      </w:r>
      <w:r w:rsidRPr="00801B35">
        <w:rPr>
          <w:rFonts w:ascii="Times New Roman" w:eastAsia="Times New Roman" w:hAnsi="Times New Roman" w:cs="Times New Roman"/>
          <w:sz w:val="24"/>
          <w:szCs w:val="24"/>
        </w:rPr>
        <w:br/>
        <w:t xml:space="preserve">The </w:t>
      </w:r>
      <w:r w:rsidRPr="00801B35">
        <w:rPr>
          <w:rFonts w:ascii="Times New Roman" w:eastAsia="Times New Roman" w:hAnsi="Times New Roman" w:cs="Times New Roman"/>
          <w:b/>
          <w:bCs/>
          <w:sz w:val="24"/>
          <w:szCs w:val="24"/>
        </w:rPr>
        <w:t>detailed trigger logic, blocks, baselines, and metrics</w:t>
      </w:r>
      <w:r w:rsidRPr="00801B35">
        <w:rPr>
          <w:rFonts w:ascii="Times New Roman" w:eastAsia="Times New Roman" w:hAnsi="Times New Roman" w:cs="Times New Roman"/>
          <w:sz w:val="24"/>
          <w:szCs w:val="24"/>
        </w:rPr>
        <w:t xml:space="preserve"> should stay on the </w:t>
      </w:r>
      <w:r w:rsidRPr="00801B35">
        <w:rPr>
          <w:rFonts w:ascii="Times New Roman" w:eastAsia="Times New Roman" w:hAnsi="Times New Roman" w:cs="Times New Roman"/>
          <w:b/>
          <w:bCs/>
          <w:sz w:val="24"/>
          <w:szCs w:val="24"/>
        </w:rPr>
        <w:t>admin side</w:t>
      </w:r>
      <w:r w:rsidRPr="00801B35">
        <w:rPr>
          <w:rFonts w:ascii="Times New Roman" w:eastAsia="Times New Roman" w:hAnsi="Times New Roman" w:cs="Times New Roman"/>
          <w:sz w:val="24"/>
          <w:szCs w:val="24"/>
        </w:rPr>
        <w:t xml:space="preserve"> only.</w:t>
      </w:r>
    </w:p>
    <w:p w14:paraId="0A03FD56" w14:textId="77777777" w:rsidR="00801B35" w:rsidRPr="00801B35" w:rsidRDefault="00801B35" w:rsidP="00801B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1B35">
        <w:rPr>
          <w:rFonts w:ascii="Times New Roman" w:eastAsia="Times New Roman" w:hAnsi="Times New Roman" w:cs="Times New Roman"/>
          <w:b/>
          <w:bCs/>
          <w:sz w:val="36"/>
          <w:szCs w:val="36"/>
        </w:rPr>
        <w:t>Best student-facing approach</w:t>
      </w:r>
    </w:p>
    <w:p w14:paraId="561A9525" w14:textId="77777777" w:rsidR="00801B35" w:rsidRPr="00801B35" w:rsidRDefault="00801B35" w:rsidP="00801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B35">
        <w:rPr>
          <w:rFonts w:ascii="Times New Roman" w:eastAsia="Times New Roman" w:hAnsi="Times New Roman" w:cs="Times New Roman"/>
          <w:sz w:val="24"/>
          <w:szCs w:val="24"/>
        </w:rPr>
        <w:t xml:space="preserve">Students do </w:t>
      </w:r>
      <w:r w:rsidRPr="00801B35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801B35">
        <w:rPr>
          <w:rFonts w:ascii="Times New Roman" w:eastAsia="Times New Roman" w:hAnsi="Times New Roman" w:cs="Times New Roman"/>
          <w:sz w:val="24"/>
          <w:szCs w:val="24"/>
        </w:rPr>
        <w:t xml:space="preserve"> need to see:</w:t>
      </w:r>
    </w:p>
    <w:p w14:paraId="54D8A287" w14:textId="77777777" w:rsidR="00801B35" w:rsidRPr="00801B35" w:rsidRDefault="00801B35" w:rsidP="00801B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B35">
        <w:rPr>
          <w:rFonts w:ascii="Times New Roman" w:eastAsia="Times New Roman" w:hAnsi="Times New Roman" w:cs="Times New Roman"/>
          <w:sz w:val="24"/>
          <w:szCs w:val="24"/>
        </w:rPr>
        <w:lastRenderedPageBreak/>
        <w:t>performance blocks</w:t>
      </w:r>
    </w:p>
    <w:p w14:paraId="15DFF913" w14:textId="77777777" w:rsidR="00801B35" w:rsidRPr="00801B35" w:rsidRDefault="00801B35" w:rsidP="00801B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B35">
        <w:rPr>
          <w:rFonts w:ascii="Times New Roman" w:eastAsia="Times New Roman" w:hAnsi="Times New Roman" w:cs="Times New Roman"/>
          <w:sz w:val="24"/>
          <w:szCs w:val="24"/>
        </w:rPr>
        <w:t>baseline question range</w:t>
      </w:r>
    </w:p>
    <w:p w14:paraId="4C63142F" w14:textId="77777777" w:rsidR="00801B35" w:rsidRPr="00801B35" w:rsidRDefault="00801B35" w:rsidP="00801B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B35">
        <w:rPr>
          <w:rFonts w:ascii="Times New Roman" w:eastAsia="Times New Roman" w:hAnsi="Times New Roman" w:cs="Times New Roman"/>
          <w:sz w:val="24"/>
          <w:szCs w:val="24"/>
        </w:rPr>
        <w:t>multi-signal triggers</w:t>
      </w:r>
    </w:p>
    <w:p w14:paraId="100A3774" w14:textId="77777777" w:rsidR="00801B35" w:rsidRPr="00801B35" w:rsidRDefault="00801B35" w:rsidP="00801B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B35">
        <w:rPr>
          <w:rFonts w:ascii="Times New Roman" w:eastAsia="Times New Roman" w:hAnsi="Times New Roman" w:cs="Times New Roman"/>
          <w:sz w:val="24"/>
          <w:szCs w:val="24"/>
        </w:rPr>
        <w:t>fast-response thresholds</w:t>
      </w:r>
    </w:p>
    <w:p w14:paraId="72FE1196" w14:textId="77777777" w:rsidR="00801B35" w:rsidRPr="00801B35" w:rsidRDefault="00801B35" w:rsidP="00801B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B35">
        <w:rPr>
          <w:rFonts w:ascii="Times New Roman" w:eastAsia="Times New Roman" w:hAnsi="Times New Roman" w:cs="Times New Roman"/>
          <w:sz w:val="24"/>
          <w:szCs w:val="24"/>
        </w:rPr>
        <w:t>fatigue classifications</w:t>
      </w:r>
    </w:p>
    <w:p w14:paraId="17F5AD64" w14:textId="77777777" w:rsidR="00801B35" w:rsidRPr="00801B35" w:rsidRDefault="00801B35" w:rsidP="00801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B35">
        <w:rPr>
          <w:rFonts w:ascii="Times New Roman" w:eastAsia="Times New Roman" w:hAnsi="Times New Roman" w:cs="Times New Roman"/>
          <w:sz w:val="24"/>
          <w:szCs w:val="24"/>
        </w:rPr>
        <w:t>Students only need to know:</w:t>
      </w:r>
    </w:p>
    <w:p w14:paraId="47099F95" w14:textId="77777777" w:rsidR="00801B35" w:rsidRPr="00801B35" w:rsidRDefault="00801B35" w:rsidP="00801B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B35">
        <w:rPr>
          <w:rFonts w:ascii="Times New Roman" w:eastAsia="Times New Roman" w:hAnsi="Times New Roman" w:cs="Times New Roman"/>
          <w:sz w:val="24"/>
          <w:szCs w:val="24"/>
        </w:rPr>
        <w:t>NRG reviews mock-exam fatigue patterns</w:t>
      </w:r>
    </w:p>
    <w:p w14:paraId="573BF131" w14:textId="77777777" w:rsidR="00801B35" w:rsidRPr="00801B35" w:rsidRDefault="00801B35" w:rsidP="00801B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B35">
        <w:rPr>
          <w:rFonts w:ascii="Times New Roman" w:eastAsia="Times New Roman" w:hAnsi="Times New Roman" w:cs="Times New Roman"/>
          <w:sz w:val="24"/>
          <w:szCs w:val="24"/>
        </w:rPr>
        <w:t xml:space="preserve">this is meant to build </w:t>
      </w:r>
      <w:r w:rsidRPr="00801B35">
        <w:rPr>
          <w:rFonts w:ascii="Times New Roman" w:eastAsia="Times New Roman" w:hAnsi="Times New Roman" w:cs="Times New Roman"/>
          <w:b/>
          <w:bCs/>
          <w:sz w:val="24"/>
          <w:szCs w:val="24"/>
        </w:rPr>
        <w:t>self-awareness and stamina</w:t>
      </w:r>
    </w:p>
    <w:p w14:paraId="31A0CB61" w14:textId="77777777" w:rsidR="00801B35" w:rsidRPr="00801B35" w:rsidRDefault="00801B35" w:rsidP="00801B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B35">
        <w:rPr>
          <w:rFonts w:ascii="Times New Roman" w:eastAsia="Times New Roman" w:hAnsi="Times New Roman" w:cs="Times New Roman"/>
          <w:sz w:val="24"/>
          <w:szCs w:val="24"/>
        </w:rPr>
        <w:t xml:space="preserve">they should attempt the mock under </w:t>
      </w:r>
      <w:r w:rsidRPr="00801B35">
        <w:rPr>
          <w:rFonts w:ascii="Times New Roman" w:eastAsia="Times New Roman" w:hAnsi="Times New Roman" w:cs="Times New Roman"/>
          <w:b/>
          <w:bCs/>
          <w:sz w:val="24"/>
          <w:szCs w:val="24"/>
        </w:rPr>
        <w:t>real exam conditions</w:t>
      </w:r>
    </w:p>
    <w:p w14:paraId="00A71545" w14:textId="77777777" w:rsidR="00801B35" w:rsidRPr="00801B35" w:rsidRDefault="00801B35" w:rsidP="00801B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1B35">
        <w:rPr>
          <w:rFonts w:ascii="Times New Roman" w:eastAsia="Times New Roman" w:hAnsi="Times New Roman" w:cs="Times New Roman"/>
          <w:b/>
          <w:bCs/>
          <w:sz w:val="36"/>
          <w:szCs w:val="36"/>
        </w:rPr>
        <w:t>Recommended student-facing website text</w:t>
      </w:r>
    </w:p>
    <w:p w14:paraId="24E7A10E" w14:textId="77777777" w:rsidR="00801B35" w:rsidRPr="00801B35" w:rsidRDefault="00801B35" w:rsidP="00801B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1B35">
        <w:rPr>
          <w:rFonts w:ascii="Times New Roman" w:eastAsia="Times New Roman" w:hAnsi="Times New Roman" w:cs="Times New Roman"/>
          <w:b/>
          <w:bCs/>
          <w:sz w:val="27"/>
          <w:szCs w:val="27"/>
        </w:rPr>
        <w:t>NRG Exam Focus and Fatigue Policy</w:t>
      </w:r>
    </w:p>
    <w:p w14:paraId="651A5746" w14:textId="77777777" w:rsidR="00801B35" w:rsidRPr="00801B35" w:rsidRDefault="00801B35" w:rsidP="00801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B35">
        <w:rPr>
          <w:rFonts w:ascii="Times New Roman" w:eastAsia="Times New Roman" w:hAnsi="Times New Roman" w:cs="Times New Roman"/>
          <w:sz w:val="24"/>
          <w:szCs w:val="24"/>
        </w:rPr>
        <w:t>NRG reviews mock exam performance to help students become more aware of how focus, stamina, and pacing may change during a long exam.</w:t>
      </w:r>
    </w:p>
    <w:p w14:paraId="3E92FED2" w14:textId="77777777" w:rsidR="00801B35" w:rsidRPr="00801B35" w:rsidRDefault="00801B35" w:rsidP="00801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B35">
        <w:rPr>
          <w:rFonts w:ascii="Times New Roman" w:eastAsia="Times New Roman" w:hAnsi="Times New Roman" w:cs="Times New Roman"/>
          <w:sz w:val="24"/>
          <w:szCs w:val="24"/>
        </w:rPr>
        <w:t>Because the actual RENR exam is completed under formal exam conditions, students are strongly encouraged to attempt NRG mock exams in a similar setting:</w:t>
      </w:r>
    </w:p>
    <w:p w14:paraId="28468D1E" w14:textId="77777777" w:rsidR="00801B35" w:rsidRPr="00801B35" w:rsidRDefault="00801B35" w:rsidP="00801B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B35">
        <w:rPr>
          <w:rFonts w:ascii="Times New Roman" w:eastAsia="Times New Roman" w:hAnsi="Times New Roman" w:cs="Times New Roman"/>
          <w:sz w:val="24"/>
          <w:szCs w:val="24"/>
        </w:rPr>
        <w:t>in a quiet space</w:t>
      </w:r>
    </w:p>
    <w:p w14:paraId="35A06EAC" w14:textId="77777777" w:rsidR="00801B35" w:rsidRPr="00801B35" w:rsidRDefault="00801B35" w:rsidP="00801B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B35">
        <w:rPr>
          <w:rFonts w:ascii="Times New Roman" w:eastAsia="Times New Roman" w:hAnsi="Times New Roman" w:cs="Times New Roman"/>
          <w:sz w:val="24"/>
          <w:szCs w:val="24"/>
        </w:rPr>
        <w:t>away from work duties</w:t>
      </w:r>
    </w:p>
    <w:p w14:paraId="66C28DDB" w14:textId="77777777" w:rsidR="00801B35" w:rsidRPr="00801B35" w:rsidRDefault="00801B35" w:rsidP="00801B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B35">
        <w:rPr>
          <w:rFonts w:ascii="Times New Roman" w:eastAsia="Times New Roman" w:hAnsi="Times New Roman" w:cs="Times New Roman"/>
          <w:sz w:val="24"/>
          <w:szCs w:val="24"/>
        </w:rPr>
        <w:t>not while travelling</w:t>
      </w:r>
    </w:p>
    <w:p w14:paraId="50C8EE70" w14:textId="77777777" w:rsidR="00801B35" w:rsidRPr="00801B35" w:rsidRDefault="00801B35" w:rsidP="00801B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B35">
        <w:rPr>
          <w:rFonts w:ascii="Times New Roman" w:eastAsia="Times New Roman" w:hAnsi="Times New Roman" w:cs="Times New Roman"/>
          <w:sz w:val="24"/>
          <w:szCs w:val="24"/>
        </w:rPr>
        <w:t>not in a noisy home environment</w:t>
      </w:r>
    </w:p>
    <w:p w14:paraId="47701D66" w14:textId="77777777" w:rsidR="00801B35" w:rsidRPr="00801B35" w:rsidRDefault="00801B35" w:rsidP="00801B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B35">
        <w:rPr>
          <w:rFonts w:ascii="Times New Roman" w:eastAsia="Times New Roman" w:hAnsi="Times New Roman" w:cs="Times New Roman"/>
          <w:sz w:val="24"/>
          <w:szCs w:val="24"/>
        </w:rPr>
        <w:t>with no phone use</w:t>
      </w:r>
    </w:p>
    <w:p w14:paraId="33249C4F" w14:textId="77777777" w:rsidR="00801B35" w:rsidRPr="00801B35" w:rsidRDefault="00801B35" w:rsidP="00801B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B35">
        <w:rPr>
          <w:rFonts w:ascii="Times New Roman" w:eastAsia="Times New Roman" w:hAnsi="Times New Roman" w:cs="Times New Roman"/>
          <w:sz w:val="24"/>
          <w:szCs w:val="24"/>
        </w:rPr>
        <w:t>with as few distractions as possible</w:t>
      </w:r>
    </w:p>
    <w:p w14:paraId="1E8D5CC4" w14:textId="77777777" w:rsidR="00801B35" w:rsidRPr="00801B35" w:rsidRDefault="00801B35" w:rsidP="00801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B35">
        <w:rPr>
          <w:rFonts w:ascii="Times New Roman" w:eastAsia="Times New Roman" w:hAnsi="Times New Roman" w:cs="Times New Roman"/>
          <w:sz w:val="24"/>
          <w:szCs w:val="24"/>
        </w:rPr>
        <w:t>This helps students build realistic exam stamina, improve self-awareness, and better simulate the demands of the real exam room.</w:t>
      </w:r>
    </w:p>
    <w:p w14:paraId="302C8B6B" w14:textId="77777777" w:rsidR="00801B35" w:rsidRPr="00801B35" w:rsidRDefault="00801B35" w:rsidP="00801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B35">
        <w:rPr>
          <w:rFonts w:ascii="Times New Roman" w:eastAsia="Times New Roman" w:hAnsi="Times New Roman" w:cs="Times New Roman"/>
          <w:sz w:val="24"/>
          <w:szCs w:val="24"/>
        </w:rPr>
        <w:t>After the mock exam, students may receive feedback showing where focus and performance may have started to decline, so they can prepare more effectively for future exams.</w:t>
      </w:r>
    </w:p>
    <w:p w14:paraId="37ED54E6" w14:textId="77777777" w:rsidR="00801B35" w:rsidRPr="00801B35" w:rsidRDefault="00801B35" w:rsidP="00801B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1B35">
        <w:rPr>
          <w:rFonts w:ascii="Times New Roman" w:eastAsia="Times New Roman" w:hAnsi="Times New Roman" w:cs="Times New Roman"/>
          <w:b/>
          <w:bCs/>
          <w:sz w:val="36"/>
          <w:szCs w:val="36"/>
        </w:rPr>
        <w:t>Shorter version for a website card</w:t>
      </w:r>
    </w:p>
    <w:p w14:paraId="26DECAE8" w14:textId="77777777" w:rsidR="00801B35" w:rsidRPr="00801B35" w:rsidRDefault="00801B35" w:rsidP="00801B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1B35">
        <w:rPr>
          <w:rFonts w:ascii="Times New Roman" w:eastAsia="Times New Roman" w:hAnsi="Times New Roman" w:cs="Times New Roman"/>
          <w:b/>
          <w:bCs/>
          <w:sz w:val="27"/>
          <w:szCs w:val="27"/>
        </w:rPr>
        <w:t>Mock Exam Focus Policy</w:t>
      </w:r>
    </w:p>
    <w:p w14:paraId="4C1AE778" w14:textId="77777777" w:rsidR="00801B35" w:rsidRPr="00801B35" w:rsidRDefault="00801B35" w:rsidP="00801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B35">
        <w:rPr>
          <w:rFonts w:ascii="Times New Roman" w:eastAsia="Times New Roman" w:hAnsi="Times New Roman" w:cs="Times New Roman"/>
          <w:sz w:val="24"/>
          <w:szCs w:val="24"/>
        </w:rPr>
        <w:t>To help you build real exam stamina, NRG reviews focus and pacing patterns across mock exams.</w:t>
      </w:r>
      <w:r w:rsidRPr="00801B35">
        <w:rPr>
          <w:rFonts w:ascii="Times New Roman" w:eastAsia="Times New Roman" w:hAnsi="Times New Roman" w:cs="Times New Roman"/>
          <w:sz w:val="24"/>
          <w:szCs w:val="24"/>
        </w:rPr>
        <w:br/>
        <w:t>For best results, complete your mock in a quiet, distraction-free setting that closely reflects real exam conditions.</w:t>
      </w:r>
    </w:p>
    <w:p w14:paraId="3F2EC17B" w14:textId="77777777" w:rsidR="00801B35" w:rsidRPr="00801B35" w:rsidRDefault="00801B35" w:rsidP="00801B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1B35">
        <w:rPr>
          <w:rFonts w:ascii="Times New Roman" w:eastAsia="Times New Roman" w:hAnsi="Times New Roman" w:cs="Times New Roman"/>
          <w:b/>
          <w:bCs/>
          <w:sz w:val="36"/>
          <w:szCs w:val="36"/>
        </w:rPr>
        <w:t>Best note for the break button area</w:t>
      </w:r>
    </w:p>
    <w:p w14:paraId="7FC1722F" w14:textId="77777777" w:rsidR="00801B35" w:rsidRPr="00801B35" w:rsidRDefault="00801B35" w:rsidP="00801B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1B3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Break Reminder</w:t>
      </w:r>
    </w:p>
    <w:p w14:paraId="3B46617F" w14:textId="77777777" w:rsidR="00801B35" w:rsidRPr="00801B35" w:rsidRDefault="00801B35" w:rsidP="00801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B35">
        <w:rPr>
          <w:rFonts w:ascii="Times New Roman" w:eastAsia="Times New Roman" w:hAnsi="Times New Roman" w:cs="Times New Roman"/>
          <w:sz w:val="24"/>
          <w:szCs w:val="24"/>
        </w:rPr>
        <w:t>Breaks do not stop your exam time. Use them only for a genuine short reset so your mock remains as close as possible to real exam conditions.</w:t>
      </w:r>
    </w:p>
    <w:p w14:paraId="161718AF" w14:textId="77777777" w:rsidR="00801B35" w:rsidRPr="00801B35" w:rsidRDefault="00801B35" w:rsidP="00801B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1B35">
        <w:rPr>
          <w:rFonts w:ascii="Times New Roman" w:eastAsia="Times New Roman" w:hAnsi="Times New Roman" w:cs="Times New Roman"/>
          <w:b/>
          <w:bCs/>
          <w:sz w:val="36"/>
          <w:szCs w:val="36"/>
        </w:rPr>
        <w:t>Internal rule for the project</w:t>
      </w:r>
    </w:p>
    <w:p w14:paraId="0F1AB95C" w14:textId="77777777" w:rsidR="00801B35" w:rsidRPr="00801B35" w:rsidRDefault="00801B35" w:rsidP="00801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01B35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801B35">
        <w:rPr>
          <w:rFonts w:ascii="Times New Roman" w:eastAsia="Times New Roman" w:hAnsi="Times New Roman" w:cs="Times New Roman"/>
          <w:sz w:val="24"/>
          <w:szCs w:val="24"/>
        </w:rPr>
        <w:t xml:space="preserve"> the policy split should now be:</w:t>
      </w:r>
    </w:p>
    <w:p w14:paraId="0F45B25A" w14:textId="77777777" w:rsidR="00801B35" w:rsidRPr="00801B35" w:rsidRDefault="00801B35" w:rsidP="00801B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1B35">
        <w:rPr>
          <w:rFonts w:ascii="Times New Roman" w:eastAsia="Times New Roman" w:hAnsi="Times New Roman" w:cs="Times New Roman"/>
          <w:b/>
          <w:bCs/>
          <w:sz w:val="27"/>
          <w:szCs w:val="27"/>
        </w:rPr>
        <w:t>Student version</w:t>
      </w:r>
    </w:p>
    <w:p w14:paraId="7FD7D572" w14:textId="77777777" w:rsidR="00801B35" w:rsidRPr="00801B35" w:rsidRDefault="00801B35" w:rsidP="00801B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B35">
        <w:rPr>
          <w:rFonts w:ascii="Times New Roman" w:eastAsia="Times New Roman" w:hAnsi="Times New Roman" w:cs="Times New Roman"/>
          <w:sz w:val="24"/>
          <w:szCs w:val="24"/>
        </w:rPr>
        <w:t>short</w:t>
      </w:r>
    </w:p>
    <w:p w14:paraId="162483CE" w14:textId="77777777" w:rsidR="00801B35" w:rsidRPr="00801B35" w:rsidRDefault="00801B35" w:rsidP="00801B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B35">
        <w:rPr>
          <w:rFonts w:ascii="Times New Roman" w:eastAsia="Times New Roman" w:hAnsi="Times New Roman" w:cs="Times New Roman"/>
          <w:sz w:val="24"/>
          <w:szCs w:val="24"/>
        </w:rPr>
        <w:t>encouraging</w:t>
      </w:r>
    </w:p>
    <w:p w14:paraId="11E14663" w14:textId="77777777" w:rsidR="00801B35" w:rsidRPr="00801B35" w:rsidRDefault="00801B35" w:rsidP="00801B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B35">
        <w:rPr>
          <w:rFonts w:ascii="Times New Roman" w:eastAsia="Times New Roman" w:hAnsi="Times New Roman" w:cs="Times New Roman"/>
          <w:sz w:val="24"/>
          <w:szCs w:val="24"/>
        </w:rPr>
        <w:t>exam-condition focused</w:t>
      </w:r>
    </w:p>
    <w:p w14:paraId="0A56018F" w14:textId="77777777" w:rsidR="00801B35" w:rsidRPr="00801B35" w:rsidRDefault="00801B35" w:rsidP="00801B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B35">
        <w:rPr>
          <w:rFonts w:ascii="Times New Roman" w:eastAsia="Times New Roman" w:hAnsi="Times New Roman" w:cs="Times New Roman"/>
          <w:sz w:val="24"/>
          <w:szCs w:val="24"/>
        </w:rPr>
        <w:t>self-awareness focused</w:t>
      </w:r>
    </w:p>
    <w:p w14:paraId="20868A44" w14:textId="77777777" w:rsidR="00801B35" w:rsidRPr="00801B35" w:rsidRDefault="00801B35" w:rsidP="00801B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1B35">
        <w:rPr>
          <w:rFonts w:ascii="Times New Roman" w:eastAsia="Times New Roman" w:hAnsi="Times New Roman" w:cs="Times New Roman"/>
          <w:b/>
          <w:bCs/>
          <w:sz w:val="27"/>
          <w:szCs w:val="27"/>
        </w:rPr>
        <w:t>Admin version</w:t>
      </w:r>
    </w:p>
    <w:p w14:paraId="647318D6" w14:textId="77777777" w:rsidR="00801B35" w:rsidRPr="00801B35" w:rsidRDefault="00801B35" w:rsidP="00801B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B35">
        <w:rPr>
          <w:rFonts w:ascii="Times New Roman" w:eastAsia="Times New Roman" w:hAnsi="Times New Roman" w:cs="Times New Roman"/>
          <w:sz w:val="24"/>
          <w:szCs w:val="24"/>
        </w:rPr>
        <w:t>detailed fatigue metrics</w:t>
      </w:r>
    </w:p>
    <w:p w14:paraId="2E8CA42F" w14:textId="77777777" w:rsidR="00801B35" w:rsidRPr="00801B35" w:rsidRDefault="00801B35" w:rsidP="00801B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B35">
        <w:rPr>
          <w:rFonts w:ascii="Times New Roman" w:eastAsia="Times New Roman" w:hAnsi="Times New Roman" w:cs="Times New Roman"/>
          <w:sz w:val="24"/>
          <w:szCs w:val="24"/>
        </w:rPr>
        <w:t>baseline and block analysis</w:t>
      </w:r>
    </w:p>
    <w:p w14:paraId="64835BC4" w14:textId="77777777" w:rsidR="00801B35" w:rsidRPr="00801B35" w:rsidRDefault="00801B35" w:rsidP="00801B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B35">
        <w:rPr>
          <w:rFonts w:ascii="Times New Roman" w:eastAsia="Times New Roman" w:hAnsi="Times New Roman" w:cs="Times New Roman"/>
          <w:sz w:val="24"/>
          <w:szCs w:val="24"/>
        </w:rPr>
        <w:t>trigger rules</w:t>
      </w:r>
    </w:p>
    <w:p w14:paraId="1E644CFD" w14:textId="77777777" w:rsidR="00801B35" w:rsidRPr="00801B35" w:rsidRDefault="00801B35" w:rsidP="00801B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B35">
        <w:rPr>
          <w:rFonts w:ascii="Times New Roman" w:eastAsia="Times New Roman" w:hAnsi="Times New Roman" w:cs="Times New Roman"/>
          <w:sz w:val="24"/>
          <w:szCs w:val="24"/>
        </w:rPr>
        <w:t>class-wide fatigue trends</w:t>
      </w:r>
    </w:p>
    <w:p w14:paraId="08EA5723" w14:textId="77777777" w:rsidR="00801B35" w:rsidRPr="00801B35" w:rsidRDefault="00801B35" w:rsidP="00801B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B35">
        <w:rPr>
          <w:rFonts w:ascii="Times New Roman" w:eastAsia="Times New Roman" w:hAnsi="Times New Roman" w:cs="Times New Roman"/>
          <w:sz w:val="24"/>
          <w:szCs w:val="24"/>
        </w:rPr>
        <w:t>break-use analytics</w:t>
      </w:r>
    </w:p>
    <w:p w14:paraId="211D894C" w14:textId="77777777" w:rsidR="00801B35" w:rsidRPr="00801B35" w:rsidRDefault="00801B35" w:rsidP="00801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B35">
        <w:rPr>
          <w:rFonts w:ascii="Times New Roman" w:eastAsia="Times New Roman" w:hAnsi="Times New Roman" w:cs="Times New Roman"/>
          <w:sz w:val="24"/>
          <w:szCs w:val="24"/>
        </w:rPr>
        <w:t>That is the cleanest structure, and it will prevent students from getting overwhelmed by the technical side.</w:t>
      </w:r>
    </w:p>
    <w:p w14:paraId="5114164A" w14:textId="77777777" w:rsidR="00801B35" w:rsidRPr="00801B35" w:rsidRDefault="00801B35" w:rsidP="00801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B35">
        <w:rPr>
          <w:rFonts w:ascii="Times New Roman" w:eastAsia="Times New Roman" w:hAnsi="Times New Roman" w:cs="Times New Roman"/>
          <w:sz w:val="24"/>
          <w:szCs w:val="24"/>
        </w:rPr>
        <w:t xml:space="preserve">Yes — that works well, as long as the </w:t>
      </w:r>
      <w:r w:rsidRPr="00801B35">
        <w:rPr>
          <w:rFonts w:ascii="Times New Roman" w:eastAsia="Times New Roman" w:hAnsi="Times New Roman" w:cs="Times New Roman"/>
          <w:b/>
          <w:bCs/>
          <w:sz w:val="24"/>
          <w:szCs w:val="24"/>
        </w:rPr>
        <w:t>fatigue score is simple</w:t>
      </w:r>
      <w:r w:rsidRPr="00801B35">
        <w:rPr>
          <w:rFonts w:ascii="Times New Roman" w:eastAsia="Times New Roman" w:hAnsi="Times New Roman" w:cs="Times New Roman"/>
          <w:sz w:val="24"/>
          <w:szCs w:val="24"/>
        </w:rPr>
        <w:t xml:space="preserve"> and not overloaded with the internal logic.</w:t>
      </w:r>
    </w:p>
    <w:p w14:paraId="0AA7FB3D" w14:textId="77777777" w:rsidR="00801B35" w:rsidRPr="00801B35" w:rsidRDefault="00801B35" w:rsidP="00801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B35">
        <w:rPr>
          <w:rFonts w:ascii="Times New Roman" w:eastAsia="Times New Roman" w:hAnsi="Times New Roman" w:cs="Times New Roman"/>
          <w:sz w:val="24"/>
          <w:szCs w:val="24"/>
        </w:rPr>
        <w:t>That gives students:</w:t>
      </w:r>
    </w:p>
    <w:p w14:paraId="695E0B47" w14:textId="77777777" w:rsidR="00801B35" w:rsidRPr="00801B35" w:rsidRDefault="00801B35" w:rsidP="00801B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B35">
        <w:rPr>
          <w:rFonts w:ascii="Times New Roman" w:eastAsia="Times New Roman" w:hAnsi="Times New Roman" w:cs="Times New Roman"/>
          <w:sz w:val="24"/>
          <w:szCs w:val="24"/>
        </w:rPr>
        <w:t>a clear signal</w:t>
      </w:r>
    </w:p>
    <w:p w14:paraId="57E3A4DE" w14:textId="77777777" w:rsidR="00801B35" w:rsidRPr="00801B35" w:rsidRDefault="00801B35" w:rsidP="00801B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B35">
        <w:rPr>
          <w:rFonts w:ascii="Times New Roman" w:eastAsia="Times New Roman" w:hAnsi="Times New Roman" w:cs="Times New Roman"/>
          <w:sz w:val="24"/>
          <w:szCs w:val="24"/>
        </w:rPr>
        <w:t>self-awareness</w:t>
      </w:r>
    </w:p>
    <w:p w14:paraId="5338BF13" w14:textId="77777777" w:rsidR="00801B35" w:rsidRPr="00801B35" w:rsidRDefault="00801B35" w:rsidP="00801B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B35">
        <w:rPr>
          <w:rFonts w:ascii="Times New Roman" w:eastAsia="Times New Roman" w:hAnsi="Times New Roman" w:cs="Times New Roman"/>
          <w:sz w:val="24"/>
          <w:szCs w:val="24"/>
        </w:rPr>
        <w:t>something they can track over time</w:t>
      </w:r>
    </w:p>
    <w:p w14:paraId="4307215B" w14:textId="77777777" w:rsidR="00801B35" w:rsidRPr="00801B35" w:rsidRDefault="00801B35" w:rsidP="00801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B35">
        <w:rPr>
          <w:rFonts w:ascii="Times New Roman" w:eastAsia="Times New Roman" w:hAnsi="Times New Roman" w:cs="Times New Roman"/>
          <w:sz w:val="24"/>
          <w:szCs w:val="24"/>
        </w:rPr>
        <w:t>while still keeping the detailed mechanics for admins only.</w:t>
      </w:r>
    </w:p>
    <w:p w14:paraId="039777A7" w14:textId="77777777" w:rsidR="00801B35" w:rsidRPr="00801B35" w:rsidRDefault="00801B35" w:rsidP="00801B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1B35">
        <w:rPr>
          <w:rFonts w:ascii="Times New Roman" w:eastAsia="Times New Roman" w:hAnsi="Times New Roman" w:cs="Times New Roman"/>
          <w:b/>
          <w:bCs/>
          <w:sz w:val="36"/>
          <w:szCs w:val="36"/>
        </w:rPr>
        <w:t>Best student-facing approach</w:t>
      </w:r>
    </w:p>
    <w:p w14:paraId="64D6021B" w14:textId="77777777" w:rsidR="00801B35" w:rsidRPr="00801B35" w:rsidRDefault="00801B35" w:rsidP="00801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B35">
        <w:rPr>
          <w:rFonts w:ascii="Times New Roman" w:eastAsia="Times New Roman" w:hAnsi="Times New Roman" w:cs="Times New Roman"/>
          <w:sz w:val="24"/>
          <w:szCs w:val="24"/>
        </w:rPr>
        <w:t>Let students see:</w:t>
      </w:r>
    </w:p>
    <w:p w14:paraId="011BA7BE" w14:textId="77777777" w:rsidR="00801B35" w:rsidRPr="00801B35" w:rsidRDefault="00801B35" w:rsidP="00801B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1B35">
        <w:rPr>
          <w:rFonts w:ascii="Times New Roman" w:eastAsia="Times New Roman" w:hAnsi="Times New Roman" w:cs="Times New Roman"/>
          <w:b/>
          <w:bCs/>
          <w:sz w:val="27"/>
          <w:szCs w:val="27"/>
        </w:rPr>
        <w:t>Fatigue Score</w:t>
      </w:r>
    </w:p>
    <w:p w14:paraId="1CFEE703" w14:textId="77777777" w:rsidR="00801B35" w:rsidRPr="00801B35" w:rsidRDefault="00801B35" w:rsidP="00801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B35">
        <w:rPr>
          <w:rFonts w:ascii="Times New Roman" w:eastAsia="Times New Roman" w:hAnsi="Times New Roman" w:cs="Times New Roman"/>
          <w:sz w:val="24"/>
          <w:szCs w:val="24"/>
        </w:rPr>
        <w:t>A single score after the mock exam, for example:</w:t>
      </w:r>
    </w:p>
    <w:p w14:paraId="79F12066" w14:textId="77777777" w:rsidR="00801B35" w:rsidRPr="00801B35" w:rsidRDefault="00801B35" w:rsidP="00801B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B3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Low fatigue risk</w:t>
      </w:r>
    </w:p>
    <w:p w14:paraId="3274EB3E" w14:textId="77777777" w:rsidR="00801B35" w:rsidRPr="00801B35" w:rsidRDefault="00801B35" w:rsidP="00801B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B35">
        <w:rPr>
          <w:rFonts w:ascii="Times New Roman" w:eastAsia="Times New Roman" w:hAnsi="Times New Roman" w:cs="Times New Roman"/>
          <w:b/>
          <w:bCs/>
          <w:sz w:val="24"/>
          <w:szCs w:val="24"/>
        </w:rPr>
        <w:t>Moderate fatigue risk</w:t>
      </w:r>
    </w:p>
    <w:p w14:paraId="4A718742" w14:textId="77777777" w:rsidR="00801B35" w:rsidRPr="00801B35" w:rsidRDefault="00801B35" w:rsidP="00801B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B35">
        <w:rPr>
          <w:rFonts w:ascii="Times New Roman" w:eastAsia="Times New Roman" w:hAnsi="Times New Roman" w:cs="Times New Roman"/>
          <w:b/>
          <w:bCs/>
          <w:sz w:val="24"/>
          <w:szCs w:val="24"/>
        </w:rPr>
        <w:t>High fatigue risk</w:t>
      </w:r>
    </w:p>
    <w:p w14:paraId="005ED1BC" w14:textId="77777777" w:rsidR="00801B35" w:rsidRPr="00801B35" w:rsidRDefault="00801B35" w:rsidP="00801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B35">
        <w:rPr>
          <w:rFonts w:ascii="Times New Roman" w:eastAsia="Times New Roman" w:hAnsi="Times New Roman" w:cs="Times New Roman"/>
          <w:sz w:val="24"/>
          <w:szCs w:val="24"/>
        </w:rPr>
        <w:t>Or, if you want a number:</w:t>
      </w:r>
    </w:p>
    <w:p w14:paraId="50A0DC35" w14:textId="77777777" w:rsidR="00801B35" w:rsidRPr="00801B35" w:rsidRDefault="00801B35" w:rsidP="00801B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B35">
        <w:rPr>
          <w:rFonts w:ascii="Times New Roman" w:eastAsia="Times New Roman" w:hAnsi="Times New Roman" w:cs="Times New Roman"/>
          <w:b/>
          <w:bCs/>
          <w:sz w:val="24"/>
          <w:szCs w:val="24"/>
        </w:rPr>
        <w:t>Fatigue Score: 22/100</w:t>
      </w:r>
    </w:p>
    <w:p w14:paraId="462CBEF6" w14:textId="77777777" w:rsidR="00801B35" w:rsidRPr="00801B35" w:rsidRDefault="00801B35" w:rsidP="00801B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B35">
        <w:rPr>
          <w:rFonts w:ascii="Times New Roman" w:eastAsia="Times New Roman" w:hAnsi="Times New Roman" w:cs="Times New Roman"/>
          <w:b/>
          <w:bCs/>
          <w:sz w:val="24"/>
          <w:szCs w:val="24"/>
        </w:rPr>
        <w:t>Fatigue Score: 48/100</w:t>
      </w:r>
    </w:p>
    <w:p w14:paraId="3DA6C633" w14:textId="77777777" w:rsidR="00801B35" w:rsidRPr="00801B35" w:rsidRDefault="00801B35" w:rsidP="00801B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B35">
        <w:rPr>
          <w:rFonts w:ascii="Times New Roman" w:eastAsia="Times New Roman" w:hAnsi="Times New Roman" w:cs="Times New Roman"/>
          <w:b/>
          <w:bCs/>
          <w:sz w:val="24"/>
          <w:szCs w:val="24"/>
        </w:rPr>
        <w:t>Fatigue Score: 73/100</w:t>
      </w:r>
    </w:p>
    <w:p w14:paraId="420E5C68" w14:textId="77777777" w:rsidR="00801B35" w:rsidRPr="00801B35" w:rsidRDefault="00801B35" w:rsidP="00801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B35">
        <w:rPr>
          <w:rFonts w:ascii="Times New Roman" w:eastAsia="Times New Roman" w:hAnsi="Times New Roman" w:cs="Times New Roman"/>
          <w:sz w:val="24"/>
          <w:szCs w:val="24"/>
        </w:rPr>
        <w:t xml:space="preserve">I think the best version is to show </w:t>
      </w:r>
      <w:r w:rsidRPr="00801B35">
        <w:rPr>
          <w:rFonts w:ascii="Times New Roman" w:eastAsia="Times New Roman" w:hAnsi="Times New Roman" w:cs="Times New Roman"/>
          <w:b/>
          <w:bCs/>
          <w:sz w:val="24"/>
          <w:szCs w:val="24"/>
        </w:rPr>
        <w:t>both</w:t>
      </w:r>
      <w:r w:rsidRPr="00801B3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BFBDF5E" w14:textId="77777777" w:rsidR="00801B35" w:rsidRPr="00801B35" w:rsidRDefault="00801B35" w:rsidP="00801B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B35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801B35">
        <w:rPr>
          <w:rFonts w:ascii="Times New Roman" w:eastAsia="Times New Roman" w:hAnsi="Times New Roman" w:cs="Times New Roman"/>
          <w:b/>
          <w:bCs/>
          <w:sz w:val="24"/>
          <w:szCs w:val="24"/>
        </w:rPr>
        <w:t>number</w:t>
      </w:r>
    </w:p>
    <w:p w14:paraId="48B4EDF8" w14:textId="77777777" w:rsidR="00801B35" w:rsidRPr="00801B35" w:rsidRDefault="00801B35" w:rsidP="00801B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B35">
        <w:rPr>
          <w:rFonts w:ascii="Times New Roman" w:eastAsia="Times New Roman" w:hAnsi="Times New Roman" w:cs="Times New Roman"/>
          <w:sz w:val="24"/>
          <w:szCs w:val="24"/>
        </w:rPr>
        <w:t xml:space="preserve">and a </w:t>
      </w:r>
      <w:r w:rsidRPr="00801B35">
        <w:rPr>
          <w:rFonts w:ascii="Times New Roman" w:eastAsia="Times New Roman" w:hAnsi="Times New Roman" w:cs="Times New Roman"/>
          <w:b/>
          <w:bCs/>
          <w:sz w:val="24"/>
          <w:szCs w:val="24"/>
        </w:rPr>
        <w:t>plain-language band</w:t>
      </w:r>
    </w:p>
    <w:p w14:paraId="601A0E3F" w14:textId="77777777" w:rsidR="00801B35" w:rsidRPr="00801B35" w:rsidRDefault="00801B35" w:rsidP="00801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B3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62A167D8" w14:textId="77777777" w:rsidR="00801B35" w:rsidRPr="00801B35" w:rsidRDefault="00801B35" w:rsidP="00801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B35">
        <w:rPr>
          <w:rFonts w:ascii="Times New Roman" w:eastAsia="Times New Roman" w:hAnsi="Times New Roman" w:cs="Times New Roman"/>
          <w:b/>
          <w:bCs/>
          <w:sz w:val="24"/>
          <w:szCs w:val="24"/>
        </w:rPr>
        <w:t>Fatigue Score: 64/100</w:t>
      </w:r>
      <w:r w:rsidRPr="00801B35">
        <w:rPr>
          <w:rFonts w:ascii="Times New Roman" w:eastAsia="Times New Roman" w:hAnsi="Times New Roman" w:cs="Times New Roman"/>
          <w:sz w:val="24"/>
          <w:szCs w:val="24"/>
        </w:rPr>
        <w:br/>
      </w:r>
      <w:r w:rsidRPr="00801B35">
        <w:rPr>
          <w:rFonts w:ascii="Times New Roman" w:eastAsia="Times New Roman" w:hAnsi="Times New Roman" w:cs="Times New Roman"/>
          <w:b/>
          <w:bCs/>
          <w:sz w:val="24"/>
          <w:szCs w:val="24"/>
        </w:rPr>
        <w:t>Level: Moderate fatigue pattern</w:t>
      </w:r>
    </w:p>
    <w:p w14:paraId="6519A4F4" w14:textId="77777777" w:rsidR="00801B35" w:rsidRPr="00801B35" w:rsidRDefault="00801B35" w:rsidP="00801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B35">
        <w:rPr>
          <w:rFonts w:ascii="Times New Roman" w:eastAsia="Times New Roman" w:hAnsi="Times New Roman" w:cs="Times New Roman"/>
          <w:sz w:val="24"/>
          <w:szCs w:val="24"/>
        </w:rPr>
        <w:t>That is easier for students to understand.</w:t>
      </w:r>
    </w:p>
    <w:p w14:paraId="23DA1C87" w14:textId="77777777" w:rsidR="00801B35" w:rsidRPr="00801B35" w:rsidRDefault="00801B35" w:rsidP="00801B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1B35">
        <w:rPr>
          <w:rFonts w:ascii="Times New Roman" w:eastAsia="Times New Roman" w:hAnsi="Times New Roman" w:cs="Times New Roman"/>
          <w:b/>
          <w:bCs/>
          <w:sz w:val="36"/>
          <w:szCs w:val="36"/>
        </w:rPr>
        <w:t>What the student should see with it</w:t>
      </w:r>
    </w:p>
    <w:p w14:paraId="01853280" w14:textId="77777777" w:rsidR="00801B35" w:rsidRPr="00801B35" w:rsidRDefault="00801B35" w:rsidP="00801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B35">
        <w:rPr>
          <w:rFonts w:ascii="Times New Roman" w:eastAsia="Times New Roman" w:hAnsi="Times New Roman" w:cs="Times New Roman"/>
          <w:sz w:val="24"/>
          <w:szCs w:val="24"/>
        </w:rPr>
        <w:t>Keep it simple, like:</w:t>
      </w:r>
    </w:p>
    <w:p w14:paraId="6DEF089A" w14:textId="77777777" w:rsidR="00801B35" w:rsidRPr="00801B35" w:rsidRDefault="00801B35" w:rsidP="00801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B35">
        <w:rPr>
          <w:rFonts w:ascii="Times New Roman" w:eastAsia="Times New Roman" w:hAnsi="Times New Roman" w:cs="Times New Roman"/>
          <w:b/>
          <w:bCs/>
          <w:sz w:val="24"/>
          <w:szCs w:val="24"/>
        </w:rPr>
        <w:t>Fatigue Score:</w:t>
      </w:r>
      <w:r w:rsidRPr="00801B35">
        <w:rPr>
          <w:rFonts w:ascii="Times New Roman" w:eastAsia="Times New Roman" w:hAnsi="Times New Roman" w:cs="Times New Roman"/>
          <w:sz w:val="24"/>
          <w:szCs w:val="24"/>
        </w:rPr>
        <w:t xml:space="preserve"> 64/100</w:t>
      </w:r>
      <w:r w:rsidRPr="00801B35">
        <w:rPr>
          <w:rFonts w:ascii="Times New Roman" w:eastAsia="Times New Roman" w:hAnsi="Times New Roman" w:cs="Times New Roman"/>
          <w:sz w:val="24"/>
          <w:szCs w:val="24"/>
        </w:rPr>
        <w:br/>
      </w:r>
      <w:r w:rsidRPr="00801B35">
        <w:rPr>
          <w:rFonts w:ascii="Times New Roman" w:eastAsia="Times New Roman" w:hAnsi="Times New Roman" w:cs="Times New Roman"/>
          <w:b/>
          <w:bCs/>
          <w:sz w:val="24"/>
          <w:szCs w:val="24"/>
        </w:rPr>
        <w:t>Pattern:</w:t>
      </w:r>
      <w:r w:rsidRPr="00801B35">
        <w:rPr>
          <w:rFonts w:ascii="Times New Roman" w:eastAsia="Times New Roman" w:hAnsi="Times New Roman" w:cs="Times New Roman"/>
          <w:sz w:val="24"/>
          <w:szCs w:val="24"/>
        </w:rPr>
        <w:t xml:space="preserve"> You began to show a decline in focus in the middle-to-late part of the exam.</w:t>
      </w:r>
      <w:r w:rsidRPr="00801B35">
        <w:rPr>
          <w:rFonts w:ascii="Times New Roman" w:eastAsia="Times New Roman" w:hAnsi="Times New Roman" w:cs="Times New Roman"/>
          <w:sz w:val="24"/>
          <w:szCs w:val="24"/>
        </w:rPr>
        <w:br/>
      </w:r>
      <w:r w:rsidRPr="00801B35">
        <w:rPr>
          <w:rFonts w:ascii="Times New Roman" w:eastAsia="Times New Roman" w:hAnsi="Times New Roman" w:cs="Times New Roman"/>
          <w:b/>
          <w:bCs/>
          <w:sz w:val="24"/>
          <w:szCs w:val="24"/>
        </w:rPr>
        <w:t>What this suggests:</w:t>
      </w:r>
      <w:r w:rsidRPr="00801B35">
        <w:rPr>
          <w:rFonts w:ascii="Times New Roman" w:eastAsia="Times New Roman" w:hAnsi="Times New Roman" w:cs="Times New Roman"/>
          <w:sz w:val="24"/>
          <w:szCs w:val="24"/>
        </w:rPr>
        <w:t xml:space="preserve"> Your pacing and accuracy changed as the exam progressed.</w:t>
      </w:r>
      <w:r w:rsidRPr="00801B35">
        <w:rPr>
          <w:rFonts w:ascii="Times New Roman" w:eastAsia="Times New Roman" w:hAnsi="Times New Roman" w:cs="Times New Roman"/>
          <w:sz w:val="24"/>
          <w:szCs w:val="24"/>
        </w:rPr>
        <w:br/>
      </w:r>
      <w:r w:rsidRPr="00801B35">
        <w:rPr>
          <w:rFonts w:ascii="Times New Roman" w:eastAsia="Times New Roman" w:hAnsi="Times New Roman" w:cs="Times New Roman"/>
          <w:b/>
          <w:bCs/>
          <w:sz w:val="24"/>
          <w:szCs w:val="24"/>
        </w:rPr>
        <w:t>Goal for next mock:</w:t>
      </w:r>
      <w:r w:rsidRPr="00801B35">
        <w:rPr>
          <w:rFonts w:ascii="Times New Roman" w:eastAsia="Times New Roman" w:hAnsi="Times New Roman" w:cs="Times New Roman"/>
          <w:sz w:val="24"/>
          <w:szCs w:val="24"/>
        </w:rPr>
        <w:t xml:space="preserve"> Maintain steadier focus after question 40.</w:t>
      </w:r>
    </w:p>
    <w:p w14:paraId="0629ED51" w14:textId="77777777" w:rsidR="00801B35" w:rsidRPr="00801B35" w:rsidRDefault="00801B35" w:rsidP="00801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B35">
        <w:rPr>
          <w:rFonts w:ascii="Times New Roman" w:eastAsia="Times New Roman" w:hAnsi="Times New Roman" w:cs="Times New Roman"/>
          <w:sz w:val="24"/>
          <w:szCs w:val="24"/>
        </w:rPr>
        <w:t>That is enough.</w:t>
      </w:r>
    </w:p>
    <w:p w14:paraId="1181F4B3" w14:textId="77777777" w:rsidR="00801B35" w:rsidRPr="00801B35" w:rsidRDefault="00801B35" w:rsidP="00801B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1B35">
        <w:rPr>
          <w:rFonts w:ascii="Times New Roman" w:eastAsia="Times New Roman" w:hAnsi="Times New Roman" w:cs="Times New Roman"/>
          <w:b/>
          <w:bCs/>
          <w:sz w:val="36"/>
          <w:szCs w:val="36"/>
        </w:rPr>
        <w:t>What students should not see</w:t>
      </w:r>
    </w:p>
    <w:p w14:paraId="41953A50" w14:textId="77777777" w:rsidR="00801B35" w:rsidRPr="00801B35" w:rsidRDefault="00801B35" w:rsidP="00801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B35">
        <w:rPr>
          <w:rFonts w:ascii="Times New Roman" w:eastAsia="Times New Roman" w:hAnsi="Times New Roman" w:cs="Times New Roman"/>
          <w:sz w:val="24"/>
          <w:szCs w:val="24"/>
        </w:rPr>
        <w:t xml:space="preserve">Do </w:t>
      </w:r>
      <w:r w:rsidRPr="00801B35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801B35">
        <w:rPr>
          <w:rFonts w:ascii="Times New Roman" w:eastAsia="Times New Roman" w:hAnsi="Times New Roman" w:cs="Times New Roman"/>
          <w:sz w:val="24"/>
          <w:szCs w:val="24"/>
        </w:rPr>
        <w:t xml:space="preserve"> show them:</w:t>
      </w:r>
    </w:p>
    <w:p w14:paraId="14EAED40" w14:textId="77777777" w:rsidR="00801B35" w:rsidRPr="00801B35" w:rsidRDefault="00801B35" w:rsidP="00801B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B35">
        <w:rPr>
          <w:rFonts w:ascii="Times New Roman" w:eastAsia="Times New Roman" w:hAnsi="Times New Roman" w:cs="Times New Roman"/>
          <w:sz w:val="24"/>
          <w:szCs w:val="24"/>
        </w:rPr>
        <w:t>the exact formula</w:t>
      </w:r>
    </w:p>
    <w:p w14:paraId="139C7018" w14:textId="77777777" w:rsidR="00801B35" w:rsidRPr="00801B35" w:rsidRDefault="00801B35" w:rsidP="00801B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B35">
        <w:rPr>
          <w:rFonts w:ascii="Times New Roman" w:eastAsia="Times New Roman" w:hAnsi="Times New Roman" w:cs="Times New Roman"/>
          <w:sz w:val="24"/>
          <w:szCs w:val="24"/>
        </w:rPr>
        <w:t>block comparisons</w:t>
      </w:r>
    </w:p>
    <w:p w14:paraId="7384F2E7" w14:textId="77777777" w:rsidR="00801B35" w:rsidRPr="00801B35" w:rsidRDefault="00801B35" w:rsidP="00801B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B35">
        <w:rPr>
          <w:rFonts w:ascii="Times New Roman" w:eastAsia="Times New Roman" w:hAnsi="Times New Roman" w:cs="Times New Roman"/>
          <w:sz w:val="24"/>
          <w:szCs w:val="24"/>
        </w:rPr>
        <w:t>threshold math</w:t>
      </w:r>
    </w:p>
    <w:p w14:paraId="4E676BDF" w14:textId="77777777" w:rsidR="00801B35" w:rsidRPr="00801B35" w:rsidRDefault="00801B35" w:rsidP="00801B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B35">
        <w:rPr>
          <w:rFonts w:ascii="Times New Roman" w:eastAsia="Times New Roman" w:hAnsi="Times New Roman" w:cs="Times New Roman"/>
          <w:sz w:val="24"/>
          <w:szCs w:val="24"/>
        </w:rPr>
        <w:t>fast-response percentages</w:t>
      </w:r>
    </w:p>
    <w:p w14:paraId="70A22FD6" w14:textId="77777777" w:rsidR="00801B35" w:rsidRPr="00801B35" w:rsidRDefault="00801B35" w:rsidP="00801B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B35">
        <w:rPr>
          <w:rFonts w:ascii="Times New Roman" w:eastAsia="Times New Roman" w:hAnsi="Times New Roman" w:cs="Times New Roman"/>
          <w:sz w:val="24"/>
          <w:szCs w:val="24"/>
        </w:rPr>
        <w:t>admin-level fatigue logic</w:t>
      </w:r>
    </w:p>
    <w:p w14:paraId="19121F2D" w14:textId="77777777" w:rsidR="00801B35" w:rsidRPr="00801B35" w:rsidRDefault="00801B35" w:rsidP="00801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B35">
        <w:rPr>
          <w:rFonts w:ascii="Times New Roman" w:eastAsia="Times New Roman" w:hAnsi="Times New Roman" w:cs="Times New Roman"/>
          <w:sz w:val="24"/>
          <w:szCs w:val="24"/>
        </w:rPr>
        <w:t>That stays behind the scenes.</w:t>
      </w:r>
    </w:p>
    <w:p w14:paraId="6742D3B1" w14:textId="77777777" w:rsidR="00801B35" w:rsidRPr="00801B35" w:rsidRDefault="00801B35" w:rsidP="00801B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1B3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Best score bands</w:t>
      </w:r>
    </w:p>
    <w:p w14:paraId="09C01F0C" w14:textId="77777777" w:rsidR="00801B35" w:rsidRPr="00801B35" w:rsidRDefault="00801B35" w:rsidP="00801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B35">
        <w:rPr>
          <w:rFonts w:ascii="Times New Roman" w:eastAsia="Times New Roman" w:hAnsi="Times New Roman" w:cs="Times New Roman"/>
          <w:sz w:val="24"/>
          <w:szCs w:val="24"/>
        </w:rPr>
        <w:t>A clean version could be:</w:t>
      </w:r>
    </w:p>
    <w:p w14:paraId="2A73B87F" w14:textId="77777777" w:rsidR="00801B35" w:rsidRPr="00801B35" w:rsidRDefault="00801B35" w:rsidP="00801B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B35">
        <w:rPr>
          <w:rFonts w:ascii="Times New Roman" w:eastAsia="Times New Roman" w:hAnsi="Times New Roman" w:cs="Times New Roman"/>
          <w:b/>
          <w:bCs/>
          <w:sz w:val="24"/>
          <w:szCs w:val="24"/>
        </w:rPr>
        <w:t>0–29</w:t>
      </w:r>
      <w:r w:rsidRPr="00801B35">
        <w:rPr>
          <w:rFonts w:ascii="Times New Roman" w:eastAsia="Times New Roman" w:hAnsi="Times New Roman" w:cs="Times New Roman"/>
          <w:sz w:val="24"/>
          <w:szCs w:val="24"/>
        </w:rPr>
        <w:t xml:space="preserve"> = Low fatigue pattern</w:t>
      </w:r>
    </w:p>
    <w:p w14:paraId="3479AF43" w14:textId="77777777" w:rsidR="00801B35" w:rsidRPr="00801B35" w:rsidRDefault="00801B35" w:rsidP="00801B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B35">
        <w:rPr>
          <w:rFonts w:ascii="Times New Roman" w:eastAsia="Times New Roman" w:hAnsi="Times New Roman" w:cs="Times New Roman"/>
          <w:b/>
          <w:bCs/>
          <w:sz w:val="24"/>
          <w:szCs w:val="24"/>
        </w:rPr>
        <w:t>30–59</w:t>
      </w:r>
      <w:r w:rsidRPr="00801B35">
        <w:rPr>
          <w:rFonts w:ascii="Times New Roman" w:eastAsia="Times New Roman" w:hAnsi="Times New Roman" w:cs="Times New Roman"/>
          <w:sz w:val="24"/>
          <w:szCs w:val="24"/>
        </w:rPr>
        <w:t xml:space="preserve"> = Moderate fatigue pattern</w:t>
      </w:r>
    </w:p>
    <w:p w14:paraId="3B456FFD" w14:textId="77777777" w:rsidR="00801B35" w:rsidRPr="00801B35" w:rsidRDefault="00801B35" w:rsidP="00801B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B35">
        <w:rPr>
          <w:rFonts w:ascii="Times New Roman" w:eastAsia="Times New Roman" w:hAnsi="Times New Roman" w:cs="Times New Roman"/>
          <w:b/>
          <w:bCs/>
          <w:sz w:val="24"/>
          <w:szCs w:val="24"/>
        </w:rPr>
        <w:t>60–100</w:t>
      </w:r>
      <w:r w:rsidRPr="00801B35">
        <w:rPr>
          <w:rFonts w:ascii="Times New Roman" w:eastAsia="Times New Roman" w:hAnsi="Times New Roman" w:cs="Times New Roman"/>
          <w:sz w:val="24"/>
          <w:szCs w:val="24"/>
        </w:rPr>
        <w:t xml:space="preserve"> = High fatigue pattern</w:t>
      </w:r>
    </w:p>
    <w:p w14:paraId="71E5FDCC" w14:textId="77777777" w:rsidR="00801B35" w:rsidRPr="00801B35" w:rsidRDefault="00801B35" w:rsidP="00801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B35">
        <w:rPr>
          <w:rFonts w:ascii="Times New Roman" w:eastAsia="Times New Roman" w:hAnsi="Times New Roman" w:cs="Times New Roman"/>
          <w:sz w:val="24"/>
          <w:szCs w:val="24"/>
        </w:rPr>
        <w:t>That is simple and easy to explain.</w:t>
      </w:r>
    </w:p>
    <w:p w14:paraId="1F46607D" w14:textId="77777777" w:rsidR="00801B35" w:rsidRPr="00801B35" w:rsidRDefault="00801B35" w:rsidP="00801B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1B35">
        <w:rPr>
          <w:rFonts w:ascii="Times New Roman" w:eastAsia="Times New Roman" w:hAnsi="Times New Roman" w:cs="Times New Roman"/>
          <w:b/>
          <w:bCs/>
          <w:sz w:val="36"/>
          <w:szCs w:val="36"/>
        </w:rPr>
        <w:t>Even better wording</w:t>
      </w:r>
    </w:p>
    <w:p w14:paraId="69F06C1B" w14:textId="77777777" w:rsidR="00801B35" w:rsidRPr="00801B35" w:rsidRDefault="00801B35" w:rsidP="00801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B35">
        <w:rPr>
          <w:rFonts w:ascii="Times New Roman" w:eastAsia="Times New Roman" w:hAnsi="Times New Roman" w:cs="Times New Roman"/>
          <w:sz w:val="24"/>
          <w:szCs w:val="24"/>
        </w:rPr>
        <w:t>Since “fatigue score” can sound a little harsh, you could present it as:</w:t>
      </w:r>
    </w:p>
    <w:p w14:paraId="477039B3" w14:textId="77777777" w:rsidR="00801B35" w:rsidRPr="00801B35" w:rsidRDefault="00801B35" w:rsidP="00801B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1B35">
        <w:rPr>
          <w:rFonts w:ascii="Times New Roman" w:eastAsia="Times New Roman" w:hAnsi="Times New Roman" w:cs="Times New Roman"/>
          <w:b/>
          <w:bCs/>
          <w:sz w:val="27"/>
          <w:szCs w:val="27"/>
        </w:rPr>
        <w:t>Focus Stamina Score</w:t>
      </w:r>
    </w:p>
    <w:p w14:paraId="37626577" w14:textId="77777777" w:rsidR="00801B35" w:rsidRPr="00801B35" w:rsidRDefault="00801B35" w:rsidP="00801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B35">
        <w:rPr>
          <w:rFonts w:ascii="Times New Roman" w:eastAsia="Times New Roman" w:hAnsi="Times New Roman" w:cs="Times New Roman"/>
          <w:sz w:val="24"/>
          <w:szCs w:val="24"/>
        </w:rPr>
        <w:t>or</w:t>
      </w:r>
    </w:p>
    <w:p w14:paraId="54DB4D1D" w14:textId="77777777" w:rsidR="00801B35" w:rsidRPr="00801B35" w:rsidRDefault="00801B35" w:rsidP="00801B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1B35">
        <w:rPr>
          <w:rFonts w:ascii="Times New Roman" w:eastAsia="Times New Roman" w:hAnsi="Times New Roman" w:cs="Times New Roman"/>
          <w:b/>
          <w:bCs/>
          <w:sz w:val="27"/>
          <w:szCs w:val="27"/>
        </w:rPr>
        <w:t>Exam Stamina Score</w:t>
      </w:r>
    </w:p>
    <w:p w14:paraId="7C2A24ED" w14:textId="77777777" w:rsidR="00801B35" w:rsidRPr="00801B35" w:rsidRDefault="00801B35" w:rsidP="00801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B35">
        <w:rPr>
          <w:rFonts w:ascii="Times New Roman" w:eastAsia="Times New Roman" w:hAnsi="Times New Roman" w:cs="Times New Roman"/>
          <w:sz w:val="24"/>
          <w:szCs w:val="24"/>
        </w:rPr>
        <w:t>Those may feel more encouraging to students than “fatigue score.”</w:t>
      </w:r>
    </w:p>
    <w:p w14:paraId="77D79EAA" w14:textId="77777777" w:rsidR="00801B35" w:rsidRPr="00801B35" w:rsidRDefault="00801B35" w:rsidP="00801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B3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25EEE8A7" w14:textId="77777777" w:rsidR="00801B35" w:rsidRPr="00801B35" w:rsidRDefault="00801B35" w:rsidP="00801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B35">
        <w:rPr>
          <w:rFonts w:ascii="Times New Roman" w:eastAsia="Times New Roman" w:hAnsi="Times New Roman" w:cs="Times New Roman"/>
          <w:b/>
          <w:bCs/>
          <w:sz w:val="24"/>
          <w:szCs w:val="24"/>
        </w:rPr>
        <w:t>Exam Stamina Score: 72/100</w:t>
      </w:r>
      <w:r w:rsidRPr="00801B35">
        <w:rPr>
          <w:rFonts w:ascii="Times New Roman" w:eastAsia="Times New Roman" w:hAnsi="Times New Roman" w:cs="Times New Roman"/>
          <w:sz w:val="24"/>
          <w:szCs w:val="24"/>
        </w:rPr>
        <w:br/>
      </w:r>
      <w:r w:rsidRPr="00801B35">
        <w:rPr>
          <w:rFonts w:ascii="Times New Roman" w:eastAsia="Times New Roman" w:hAnsi="Times New Roman" w:cs="Times New Roman"/>
          <w:b/>
          <w:bCs/>
          <w:sz w:val="24"/>
          <w:szCs w:val="24"/>
        </w:rPr>
        <w:t>Interpretation:</w:t>
      </w:r>
      <w:r w:rsidRPr="00801B35">
        <w:rPr>
          <w:rFonts w:ascii="Times New Roman" w:eastAsia="Times New Roman" w:hAnsi="Times New Roman" w:cs="Times New Roman"/>
          <w:sz w:val="24"/>
          <w:szCs w:val="24"/>
        </w:rPr>
        <w:t xml:space="preserve"> Your performance showed a noticeable late-exam decline.</w:t>
      </w:r>
    </w:p>
    <w:p w14:paraId="5960231C" w14:textId="77777777" w:rsidR="00801B35" w:rsidRPr="00801B35" w:rsidRDefault="00801B35" w:rsidP="00801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B35">
        <w:rPr>
          <w:rFonts w:ascii="Times New Roman" w:eastAsia="Times New Roman" w:hAnsi="Times New Roman" w:cs="Times New Roman"/>
          <w:sz w:val="24"/>
          <w:szCs w:val="24"/>
        </w:rPr>
        <w:t>That may be better for morale.</w:t>
      </w:r>
    </w:p>
    <w:p w14:paraId="582FDE35" w14:textId="77777777" w:rsidR="00801B35" w:rsidRPr="00801B35" w:rsidRDefault="00801B35" w:rsidP="00801B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1B35">
        <w:rPr>
          <w:rFonts w:ascii="Times New Roman" w:eastAsia="Times New Roman" w:hAnsi="Times New Roman" w:cs="Times New Roman"/>
          <w:b/>
          <w:bCs/>
          <w:sz w:val="36"/>
          <w:szCs w:val="36"/>
        </w:rPr>
        <w:t>My recommendation</w:t>
      </w:r>
    </w:p>
    <w:p w14:paraId="3F6C8CD1" w14:textId="77777777" w:rsidR="00801B35" w:rsidRPr="00801B35" w:rsidRDefault="00801B35" w:rsidP="00801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B35">
        <w:rPr>
          <w:rFonts w:ascii="Times New Roman" w:eastAsia="Times New Roman" w:hAnsi="Times New Roman" w:cs="Times New Roman"/>
          <w:sz w:val="24"/>
          <w:szCs w:val="24"/>
        </w:rPr>
        <w:t>For students, I would display:</w:t>
      </w:r>
    </w:p>
    <w:p w14:paraId="4263078A" w14:textId="77777777" w:rsidR="00801B35" w:rsidRPr="00801B35" w:rsidRDefault="00801B35" w:rsidP="00801B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B35">
        <w:rPr>
          <w:rFonts w:ascii="Times New Roman" w:eastAsia="Times New Roman" w:hAnsi="Times New Roman" w:cs="Times New Roman"/>
          <w:b/>
          <w:bCs/>
          <w:sz w:val="24"/>
          <w:szCs w:val="24"/>
        </w:rPr>
        <w:t>Exam Stamina Score</w:t>
      </w:r>
    </w:p>
    <w:p w14:paraId="6C251C43" w14:textId="77777777" w:rsidR="00801B35" w:rsidRPr="00801B35" w:rsidRDefault="00801B35" w:rsidP="00801B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B35">
        <w:rPr>
          <w:rFonts w:ascii="Times New Roman" w:eastAsia="Times New Roman" w:hAnsi="Times New Roman" w:cs="Times New Roman"/>
          <w:b/>
          <w:bCs/>
          <w:sz w:val="24"/>
          <w:szCs w:val="24"/>
        </w:rPr>
        <w:t>Band</w:t>
      </w:r>
      <w:r w:rsidRPr="00801B35">
        <w:rPr>
          <w:rFonts w:ascii="Times New Roman" w:eastAsia="Times New Roman" w:hAnsi="Times New Roman" w:cs="Times New Roman"/>
          <w:sz w:val="24"/>
          <w:szCs w:val="24"/>
        </w:rPr>
        <w:t>: Low / Moderate / High fatigue pattern</w:t>
      </w:r>
    </w:p>
    <w:p w14:paraId="66BA1C17" w14:textId="77777777" w:rsidR="00801B35" w:rsidRPr="00801B35" w:rsidRDefault="00801B35" w:rsidP="00801B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B35">
        <w:rPr>
          <w:rFonts w:ascii="Times New Roman" w:eastAsia="Times New Roman" w:hAnsi="Times New Roman" w:cs="Times New Roman"/>
          <w:b/>
          <w:bCs/>
          <w:sz w:val="24"/>
          <w:szCs w:val="24"/>
        </w:rPr>
        <w:t>Short explanation</w:t>
      </w:r>
    </w:p>
    <w:p w14:paraId="0CD491F9" w14:textId="77777777" w:rsidR="00801B35" w:rsidRPr="00801B35" w:rsidRDefault="00801B35" w:rsidP="00801B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B35">
        <w:rPr>
          <w:rFonts w:ascii="Times New Roman" w:eastAsia="Times New Roman" w:hAnsi="Times New Roman" w:cs="Times New Roman"/>
          <w:b/>
          <w:bCs/>
          <w:sz w:val="24"/>
          <w:szCs w:val="24"/>
        </w:rPr>
        <w:t>One action step</w:t>
      </w:r>
    </w:p>
    <w:p w14:paraId="51F0BB59" w14:textId="77777777" w:rsidR="00801B35" w:rsidRPr="00801B35" w:rsidRDefault="00801B35" w:rsidP="00801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B35">
        <w:rPr>
          <w:rFonts w:ascii="Times New Roman" w:eastAsia="Times New Roman" w:hAnsi="Times New Roman" w:cs="Times New Roman"/>
          <w:sz w:val="24"/>
          <w:szCs w:val="24"/>
        </w:rPr>
        <w:t>For admins, keep:</w:t>
      </w:r>
    </w:p>
    <w:p w14:paraId="1B502086" w14:textId="77777777" w:rsidR="00801B35" w:rsidRPr="00801B35" w:rsidRDefault="00801B35" w:rsidP="00801B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B35">
        <w:rPr>
          <w:rFonts w:ascii="Times New Roman" w:eastAsia="Times New Roman" w:hAnsi="Times New Roman" w:cs="Times New Roman"/>
          <w:sz w:val="24"/>
          <w:szCs w:val="24"/>
        </w:rPr>
        <w:t>the full fatigue analytics</w:t>
      </w:r>
    </w:p>
    <w:p w14:paraId="6BFC6A53" w14:textId="77777777" w:rsidR="00801B35" w:rsidRPr="00801B35" w:rsidRDefault="00801B35" w:rsidP="00801B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B35">
        <w:rPr>
          <w:rFonts w:ascii="Times New Roman" w:eastAsia="Times New Roman" w:hAnsi="Times New Roman" w:cs="Times New Roman"/>
          <w:sz w:val="24"/>
          <w:szCs w:val="24"/>
        </w:rPr>
        <w:t>breakdown by blocks</w:t>
      </w:r>
    </w:p>
    <w:p w14:paraId="4D87F474" w14:textId="77777777" w:rsidR="00801B35" w:rsidRPr="00801B35" w:rsidRDefault="00801B35" w:rsidP="00801B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B35">
        <w:rPr>
          <w:rFonts w:ascii="Times New Roman" w:eastAsia="Times New Roman" w:hAnsi="Times New Roman" w:cs="Times New Roman"/>
          <w:sz w:val="24"/>
          <w:szCs w:val="24"/>
        </w:rPr>
        <w:t>slowdown vs rushing</w:t>
      </w:r>
    </w:p>
    <w:p w14:paraId="73B9DB2E" w14:textId="77777777" w:rsidR="00801B35" w:rsidRPr="00801B35" w:rsidRDefault="00801B35" w:rsidP="00801B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B35">
        <w:rPr>
          <w:rFonts w:ascii="Times New Roman" w:eastAsia="Times New Roman" w:hAnsi="Times New Roman" w:cs="Times New Roman"/>
          <w:sz w:val="24"/>
          <w:szCs w:val="24"/>
        </w:rPr>
        <w:t>break use</w:t>
      </w:r>
    </w:p>
    <w:p w14:paraId="3C1A7A22" w14:textId="77777777" w:rsidR="00801B35" w:rsidRPr="00801B35" w:rsidRDefault="00801B35" w:rsidP="00801B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B35">
        <w:rPr>
          <w:rFonts w:ascii="Times New Roman" w:eastAsia="Times New Roman" w:hAnsi="Times New Roman" w:cs="Times New Roman"/>
          <w:sz w:val="24"/>
          <w:szCs w:val="24"/>
        </w:rPr>
        <w:lastRenderedPageBreak/>
        <w:t>class-wide patterns</w:t>
      </w:r>
    </w:p>
    <w:p w14:paraId="5ECC3F18" w14:textId="77777777" w:rsidR="00801B35" w:rsidRPr="00801B35" w:rsidRDefault="00801B35" w:rsidP="00801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B35">
        <w:rPr>
          <w:rFonts w:ascii="Times New Roman" w:eastAsia="Times New Roman" w:hAnsi="Times New Roman" w:cs="Times New Roman"/>
          <w:sz w:val="24"/>
          <w:szCs w:val="24"/>
        </w:rPr>
        <w:t xml:space="preserve">So yes — students should be able to see a score, but it should be </w:t>
      </w:r>
      <w:r w:rsidRPr="00801B35">
        <w:rPr>
          <w:rFonts w:ascii="Times New Roman" w:eastAsia="Times New Roman" w:hAnsi="Times New Roman" w:cs="Times New Roman"/>
          <w:b/>
          <w:bCs/>
          <w:sz w:val="24"/>
          <w:szCs w:val="24"/>
        </w:rPr>
        <w:t>clean, supportive, and easy to track over time</w:t>
      </w:r>
      <w:r w:rsidRPr="00801B3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9D6644" w14:textId="77777777" w:rsidR="00801B35" w:rsidRPr="00801B35" w:rsidRDefault="00801B35" w:rsidP="00801B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01B35">
        <w:rPr>
          <w:rFonts w:ascii="Times New Roman" w:eastAsia="Times New Roman" w:hAnsi="Times New Roman" w:cs="Times New Roman"/>
          <w:sz w:val="24"/>
          <w:szCs w:val="24"/>
        </w:rPr>
        <w:t>yes</w:t>
      </w:r>
      <w:proofErr w:type="gramEnd"/>
      <w:r w:rsidRPr="00801B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1B35">
        <w:rPr>
          <w:rFonts w:ascii="Times New Roman" w:eastAsia="Times New Roman" w:hAnsi="Times New Roman" w:cs="Times New Roman"/>
          <w:sz w:val="24"/>
          <w:szCs w:val="24"/>
        </w:rPr>
        <w:t>lets</w:t>
      </w:r>
      <w:proofErr w:type="spellEnd"/>
      <w:r w:rsidRPr="00801B35">
        <w:rPr>
          <w:rFonts w:ascii="Times New Roman" w:eastAsia="Times New Roman" w:hAnsi="Times New Roman" w:cs="Times New Roman"/>
          <w:sz w:val="24"/>
          <w:szCs w:val="24"/>
        </w:rPr>
        <w:t xml:space="preserve"> use the scoring system now build everything for the exam </w:t>
      </w:r>
    </w:p>
    <w:p w14:paraId="1D6923C9" w14:textId="77777777" w:rsidR="00801B35" w:rsidRPr="00801B35" w:rsidRDefault="00801B35" w:rsidP="00801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B35">
        <w:rPr>
          <w:rFonts w:ascii="Times New Roman" w:eastAsia="Times New Roman" w:hAnsi="Times New Roman" w:cs="Times New Roman"/>
          <w:sz w:val="24"/>
          <w:szCs w:val="24"/>
        </w:rPr>
        <w:t>I’m rebuilding the mock-exam experience itself now so the sample site shows the actual exam flow: timed one-way questions, break button, post-exam stamina score for students, and deeper fatigue analytics for admins.</w:t>
      </w:r>
    </w:p>
    <w:p w14:paraId="658E8AC4" w14:textId="77777777" w:rsidR="00801B35" w:rsidRPr="00801B35" w:rsidRDefault="00801B35" w:rsidP="00801B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B35">
        <w:rPr>
          <w:rFonts w:ascii="Times New Roman" w:eastAsia="Times New Roman" w:hAnsi="Times New Roman" w:cs="Times New Roman"/>
          <w:sz w:val="24"/>
          <w:szCs w:val="24"/>
        </w:rPr>
        <w:t>Thought for 46s</w:t>
      </w:r>
    </w:p>
    <w:p w14:paraId="286E7C9D" w14:textId="77777777" w:rsidR="00801B35" w:rsidRPr="00801B35" w:rsidRDefault="00801B35" w:rsidP="00801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B35">
        <w:rPr>
          <w:rFonts w:ascii="Times New Roman" w:eastAsia="Times New Roman" w:hAnsi="Times New Roman" w:cs="Times New Roman"/>
          <w:sz w:val="24"/>
          <w:szCs w:val="24"/>
        </w:rPr>
        <w:t xml:space="preserve">Done — the sample site now includes the </w:t>
      </w:r>
      <w:r w:rsidRPr="00801B35">
        <w:rPr>
          <w:rFonts w:ascii="Times New Roman" w:eastAsia="Times New Roman" w:hAnsi="Times New Roman" w:cs="Times New Roman"/>
          <w:b/>
          <w:bCs/>
          <w:sz w:val="24"/>
          <w:szCs w:val="24"/>
        </w:rPr>
        <w:t>exam build</w:t>
      </w:r>
      <w:r w:rsidRPr="00801B35">
        <w:rPr>
          <w:rFonts w:ascii="Times New Roman" w:eastAsia="Times New Roman" w:hAnsi="Times New Roman" w:cs="Times New Roman"/>
          <w:sz w:val="24"/>
          <w:szCs w:val="24"/>
        </w:rPr>
        <w:t xml:space="preserve"> itself.</w:t>
      </w:r>
    </w:p>
    <w:p w14:paraId="31AF4CBB" w14:textId="77777777" w:rsidR="00801B35" w:rsidRPr="00801B35" w:rsidRDefault="00801B35" w:rsidP="00801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B35">
        <w:rPr>
          <w:rFonts w:ascii="Times New Roman" w:eastAsia="Times New Roman" w:hAnsi="Times New Roman" w:cs="Times New Roman"/>
          <w:sz w:val="24"/>
          <w:szCs w:val="24"/>
        </w:rPr>
        <w:t>What’s added:</w:t>
      </w:r>
    </w:p>
    <w:p w14:paraId="2D1F7687" w14:textId="77777777" w:rsidR="00801B35" w:rsidRPr="00801B35" w:rsidRDefault="00801B35" w:rsidP="00801B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B35">
        <w:rPr>
          <w:rFonts w:ascii="Times New Roman" w:eastAsia="Times New Roman" w:hAnsi="Times New Roman" w:cs="Times New Roman"/>
          <w:b/>
          <w:bCs/>
          <w:sz w:val="24"/>
          <w:szCs w:val="24"/>
        </w:rPr>
        <w:t>timed mock exam flow</w:t>
      </w:r>
    </w:p>
    <w:p w14:paraId="2B12F5A8" w14:textId="77777777" w:rsidR="00801B35" w:rsidRPr="00801B35" w:rsidRDefault="00801B35" w:rsidP="00801B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B35">
        <w:rPr>
          <w:rFonts w:ascii="Times New Roman" w:eastAsia="Times New Roman" w:hAnsi="Times New Roman" w:cs="Times New Roman"/>
          <w:b/>
          <w:bCs/>
          <w:sz w:val="24"/>
          <w:szCs w:val="24"/>
        </w:rPr>
        <w:t>answer-and-don’t-return</w:t>
      </w:r>
      <w:r w:rsidRPr="00801B35">
        <w:rPr>
          <w:rFonts w:ascii="Times New Roman" w:eastAsia="Times New Roman" w:hAnsi="Times New Roman" w:cs="Times New Roman"/>
          <w:sz w:val="24"/>
          <w:szCs w:val="24"/>
        </w:rPr>
        <w:t xml:space="preserve"> question behavior</w:t>
      </w:r>
    </w:p>
    <w:p w14:paraId="1166F4FE" w14:textId="77777777" w:rsidR="00801B35" w:rsidRPr="00801B35" w:rsidRDefault="00801B35" w:rsidP="00801B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B35">
        <w:rPr>
          <w:rFonts w:ascii="Times New Roman" w:eastAsia="Times New Roman" w:hAnsi="Times New Roman" w:cs="Times New Roman"/>
          <w:b/>
          <w:bCs/>
          <w:sz w:val="24"/>
          <w:szCs w:val="24"/>
        </w:rPr>
        <w:t>student-controlled break button</w:t>
      </w:r>
    </w:p>
    <w:p w14:paraId="35D16846" w14:textId="77777777" w:rsidR="00801B35" w:rsidRPr="00801B35" w:rsidRDefault="00801B35" w:rsidP="00801B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B35">
        <w:rPr>
          <w:rFonts w:ascii="Times New Roman" w:eastAsia="Times New Roman" w:hAnsi="Times New Roman" w:cs="Times New Roman"/>
          <w:b/>
          <w:bCs/>
          <w:sz w:val="24"/>
          <w:szCs w:val="24"/>
        </w:rPr>
        <w:t>flag/asterisk question button</w:t>
      </w:r>
    </w:p>
    <w:p w14:paraId="3D9A2184" w14:textId="77777777" w:rsidR="00801B35" w:rsidRPr="00801B35" w:rsidRDefault="00801B35" w:rsidP="00801B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B35">
        <w:rPr>
          <w:rFonts w:ascii="Times New Roman" w:eastAsia="Times New Roman" w:hAnsi="Times New Roman" w:cs="Times New Roman"/>
          <w:b/>
          <w:bCs/>
          <w:sz w:val="24"/>
          <w:szCs w:val="24"/>
        </w:rPr>
        <w:t>post-exam Exam Stamina Score</w:t>
      </w:r>
    </w:p>
    <w:p w14:paraId="5D04A7DB" w14:textId="77777777" w:rsidR="00801B35" w:rsidRPr="00801B35" w:rsidRDefault="00801B35" w:rsidP="00801B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B35">
        <w:rPr>
          <w:rFonts w:ascii="Times New Roman" w:eastAsia="Times New Roman" w:hAnsi="Times New Roman" w:cs="Times New Roman"/>
          <w:b/>
          <w:bCs/>
          <w:sz w:val="24"/>
          <w:szCs w:val="24"/>
        </w:rPr>
        <w:t>student fatigue/self-awareness feedback</w:t>
      </w:r>
    </w:p>
    <w:p w14:paraId="16A873C6" w14:textId="77777777" w:rsidR="00801B35" w:rsidRPr="00801B35" w:rsidRDefault="00801B35" w:rsidP="00801B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B35">
        <w:rPr>
          <w:rFonts w:ascii="Times New Roman" w:eastAsia="Times New Roman" w:hAnsi="Times New Roman" w:cs="Times New Roman"/>
          <w:b/>
          <w:bCs/>
          <w:sz w:val="24"/>
          <w:szCs w:val="24"/>
        </w:rPr>
        <w:t>immediate domain-strength summary</w:t>
      </w:r>
    </w:p>
    <w:p w14:paraId="576E2608" w14:textId="77777777" w:rsidR="00801B35" w:rsidRPr="00801B35" w:rsidRDefault="00801B35" w:rsidP="00801B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B35">
        <w:rPr>
          <w:rFonts w:ascii="Times New Roman" w:eastAsia="Times New Roman" w:hAnsi="Times New Roman" w:cs="Times New Roman"/>
          <w:b/>
          <w:bCs/>
          <w:sz w:val="24"/>
          <w:szCs w:val="24"/>
        </w:rPr>
        <w:t>admin-side fatigue analytics</w:t>
      </w:r>
    </w:p>
    <w:p w14:paraId="37B5D61A" w14:textId="77777777" w:rsidR="00801B35" w:rsidRPr="00801B35" w:rsidRDefault="00801B35" w:rsidP="00801B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B35">
        <w:rPr>
          <w:rFonts w:ascii="Times New Roman" w:eastAsia="Times New Roman" w:hAnsi="Times New Roman" w:cs="Times New Roman"/>
          <w:b/>
          <w:bCs/>
          <w:sz w:val="24"/>
          <w:szCs w:val="24"/>
        </w:rPr>
        <w:t>admin-side mock cycle / discussion / score-release panels</w:t>
      </w:r>
    </w:p>
    <w:p w14:paraId="55E36B13" w14:textId="77777777" w:rsidR="00801B35" w:rsidRPr="00801B35" w:rsidRDefault="00801B35" w:rsidP="00801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B35">
        <w:rPr>
          <w:rFonts w:ascii="Times New Roman" w:eastAsia="Times New Roman" w:hAnsi="Times New Roman" w:cs="Times New Roman"/>
          <w:sz w:val="24"/>
          <w:szCs w:val="24"/>
        </w:rPr>
        <w:t xml:space="preserve">The purple theme and separate </w:t>
      </w:r>
      <w:r w:rsidRPr="00801B35">
        <w:rPr>
          <w:rFonts w:ascii="Times New Roman" w:eastAsia="Times New Roman" w:hAnsi="Times New Roman" w:cs="Times New Roman"/>
          <w:b/>
          <w:bCs/>
          <w:sz w:val="24"/>
          <w:szCs w:val="24"/>
        </w:rPr>
        <w:t>Student/Admin portals</w:t>
      </w:r>
      <w:r w:rsidRPr="00801B35">
        <w:rPr>
          <w:rFonts w:ascii="Times New Roman" w:eastAsia="Times New Roman" w:hAnsi="Times New Roman" w:cs="Times New Roman"/>
          <w:sz w:val="24"/>
          <w:szCs w:val="24"/>
        </w:rPr>
        <w:t xml:space="preserve"> are still in place.</w:t>
      </w:r>
    </w:p>
    <w:p w14:paraId="108FAA9F" w14:textId="77777777" w:rsidR="00801B35" w:rsidRPr="00801B35" w:rsidRDefault="00801B35" w:rsidP="00801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B35">
        <w:rPr>
          <w:rFonts w:ascii="Times New Roman" w:eastAsia="Times New Roman" w:hAnsi="Times New Roman" w:cs="Times New Roman"/>
          <w:sz w:val="24"/>
          <w:szCs w:val="24"/>
        </w:rPr>
        <w:t>Open the canvas preview and go into:</w:t>
      </w:r>
    </w:p>
    <w:p w14:paraId="72914CC2" w14:textId="77777777" w:rsidR="00801B35" w:rsidRPr="00801B35" w:rsidRDefault="00801B35" w:rsidP="00801B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B35">
        <w:rPr>
          <w:rFonts w:ascii="Times New Roman" w:eastAsia="Times New Roman" w:hAnsi="Times New Roman" w:cs="Times New Roman"/>
          <w:b/>
          <w:bCs/>
          <w:sz w:val="24"/>
          <w:szCs w:val="24"/>
        </w:rPr>
        <w:t>Student Portal → Mock Exams</w:t>
      </w:r>
      <w:r w:rsidRPr="00801B35">
        <w:rPr>
          <w:rFonts w:ascii="Times New Roman" w:eastAsia="Times New Roman" w:hAnsi="Times New Roman" w:cs="Times New Roman"/>
          <w:sz w:val="24"/>
          <w:szCs w:val="24"/>
        </w:rPr>
        <w:t xml:space="preserve"> to see the exam flow</w:t>
      </w:r>
    </w:p>
    <w:p w14:paraId="4B3A94C1" w14:textId="77777777" w:rsidR="00801B35" w:rsidRPr="00801B35" w:rsidRDefault="00801B35" w:rsidP="00801B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B35">
        <w:rPr>
          <w:rFonts w:ascii="Times New Roman" w:eastAsia="Times New Roman" w:hAnsi="Times New Roman" w:cs="Times New Roman"/>
          <w:b/>
          <w:bCs/>
          <w:sz w:val="24"/>
          <w:szCs w:val="24"/>
        </w:rPr>
        <w:t>Admin Portal → Fatigue Logic</w:t>
      </w:r>
      <w:r w:rsidRPr="00801B35">
        <w:rPr>
          <w:rFonts w:ascii="Times New Roman" w:eastAsia="Times New Roman" w:hAnsi="Times New Roman" w:cs="Times New Roman"/>
          <w:sz w:val="24"/>
          <w:szCs w:val="24"/>
        </w:rPr>
        <w:t xml:space="preserve"> to see the deeper exam analytics side</w:t>
      </w:r>
    </w:p>
    <w:p w14:paraId="216987B5" w14:textId="77777777" w:rsidR="00801B35" w:rsidRPr="00801B35" w:rsidRDefault="00801B35" w:rsidP="00801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B35">
        <w:rPr>
          <w:rFonts w:ascii="Times New Roman" w:eastAsia="Times New Roman" w:hAnsi="Times New Roman" w:cs="Times New Roman"/>
          <w:sz w:val="24"/>
          <w:szCs w:val="24"/>
        </w:rPr>
        <w:t xml:space="preserve">The next step is probably refining the </w:t>
      </w:r>
      <w:r w:rsidRPr="00801B35">
        <w:rPr>
          <w:rFonts w:ascii="Times New Roman" w:eastAsia="Times New Roman" w:hAnsi="Times New Roman" w:cs="Times New Roman"/>
          <w:b/>
          <w:bCs/>
          <w:sz w:val="24"/>
          <w:szCs w:val="24"/>
        </w:rPr>
        <w:t>actual mock exam screen details</w:t>
      </w:r>
      <w:r w:rsidRPr="00801B35">
        <w:rPr>
          <w:rFonts w:ascii="Times New Roman" w:eastAsia="Times New Roman" w:hAnsi="Times New Roman" w:cs="Times New Roman"/>
          <w:sz w:val="24"/>
          <w:szCs w:val="24"/>
        </w:rPr>
        <w:t xml:space="preserve"> — things like question layout, timer prominence, break button placement, and how the post-exam summary should look.</w:t>
      </w:r>
    </w:p>
    <w:p w14:paraId="69231081" w14:textId="77777777" w:rsidR="00DA4341" w:rsidRDefault="00DA4341"/>
    <w:sectPr w:rsidR="00DA43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F2373"/>
    <w:multiLevelType w:val="multilevel"/>
    <w:tmpl w:val="33F23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1657D"/>
    <w:multiLevelType w:val="multilevel"/>
    <w:tmpl w:val="6044B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42805"/>
    <w:multiLevelType w:val="multilevel"/>
    <w:tmpl w:val="E4066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4D302E"/>
    <w:multiLevelType w:val="multilevel"/>
    <w:tmpl w:val="057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1A613F"/>
    <w:multiLevelType w:val="multilevel"/>
    <w:tmpl w:val="10ACE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7849EC"/>
    <w:multiLevelType w:val="multilevel"/>
    <w:tmpl w:val="422A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606D0B"/>
    <w:multiLevelType w:val="multilevel"/>
    <w:tmpl w:val="2D44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CE4292"/>
    <w:multiLevelType w:val="multilevel"/>
    <w:tmpl w:val="2676F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201477"/>
    <w:multiLevelType w:val="multilevel"/>
    <w:tmpl w:val="79D0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D7754A"/>
    <w:multiLevelType w:val="multilevel"/>
    <w:tmpl w:val="F446C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8F3984"/>
    <w:multiLevelType w:val="multilevel"/>
    <w:tmpl w:val="95987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FC215B"/>
    <w:multiLevelType w:val="multilevel"/>
    <w:tmpl w:val="9F224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133F1E"/>
    <w:multiLevelType w:val="multilevel"/>
    <w:tmpl w:val="6A6E8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B539BD"/>
    <w:multiLevelType w:val="multilevel"/>
    <w:tmpl w:val="842E4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8C7816"/>
    <w:multiLevelType w:val="multilevel"/>
    <w:tmpl w:val="71B83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4"/>
  </w:num>
  <w:num w:numId="3">
    <w:abstractNumId w:val="8"/>
  </w:num>
  <w:num w:numId="4">
    <w:abstractNumId w:val="10"/>
  </w:num>
  <w:num w:numId="5">
    <w:abstractNumId w:val="1"/>
  </w:num>
  <w:num w:numId="6">
    <w:abstractNumId w:val="6"/>
  </w:num>
  <w:num w:numId="7">
    <w:abstractNumId w:val="7"/>
  </w:num>
  <w:num w:numId="8">
    <w:abstractNumId w:val="11"/>
  </w:num>
  <w:num w:numId="9">
    <w:abstractNumId w:val="4"/>
  </w:num>
  <w:num w:numId="10">
    <w:abstractNumId w:val="13"/>
  </w:num>
  <w:num w:numId="11">
    <w:abstractNumId w:val="2"/>
  </w:num>
  <w:num w:numId="12">
    <w:abstractNumId w:val="9"/>
  </w:num>
  <w:num w:numId="13">
    <w:abstractNumId w:val="5"/>
  </w:num>
  <w:num w:numId="14">
    <w:abstractNumId w:val="3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B35"/>
    <w:rsid w:val="00801B35"/>
    <w:rsid w:val="00BF6E11"/>
    <w:rsid w:val="00DA4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6FB57"/>
  <w15:chartTrackingRefBased/>
  <w15:docId w15:val="{F9FED824-D4B3-4897-871C-7A30FCBF4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01B3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01B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01B35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801B3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01B3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01B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241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0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2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4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17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0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86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924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899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194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484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6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838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183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946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198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535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2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1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201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28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343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686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17962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032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097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96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1601</Words>
  <Characters>9128</Characters>
  <Application>Microsoft Office Word</Application>
  <DocSecurity>0</DocSecurity>
  <Lines>76</Lines>
  <Paragraphs>21</Paragraphs>
  <ScaleCrop>false</ScaleCrop>
  <Company/>
  <LinksUpToDate>false</LinksUpToDate>
  <CharactersWithSpaces>10708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 Nicome</dc:creator>
  <cp:keywords/>
  <dc:description/>
  <cp:lastModifiedBy>Jade Nicome</cp:lastModifiedBy>
  <cp:revision>1</cp:revision>
  <dcterms:created xsi:type="dcterms:W3CDTF">2026-03-15T19:00:00Z</dcterms:created>
  <dcterms:modified xsi:type="dcterms:W3CDTF">2026-03-15T19:08:00Z</dcterms:modified>
</cp:coreProperties>
</file>