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4D4C6" w14:textId="77777777" w:rsidR="000230B8" w:rsidRDefault="007E1B15">
      <w:pPr>
        <w:pStyle w:val="Title"/>
      </w:pPr>
      <w:r>
        <w:t>NRG – Nursing Review Examination Guide</w:t>
      </w:r>
      <w:r>
        <w:br/>
        <w:t>Item-Writing Framework (v2)</w:t>
      </w:r>
    </w:p>
    <w:p w14:paraId="1D23A7D1" w14:textId="77777777" w:rsidR="000230B8" w:rsidRDefault="007E1B15">
      <w:pPr>
        <w:pStyle w:val="Heading1"/>
      </w:pPr>
      <w:r>
        <w:t>1. Question Stem Construction</w:t>
      </w:r>
    </w:p>
    <w:p w14:paraId="7BE9C860" w14:textId="77777777" w:rsidR="000230B8" w:rsidRDefault="007E1B15">
      <w:r>
        <w:t>Every stem must simulate clinical reasoning.</w:t>
      </w:r>
      <w:r>
        <w:br/>
      </w:r>
      <w:r>
        <w:br/>
        <w:t>Rules:</w:t>
      </w:r>
      <w:r>
        <w:br/>
        <w:t>- Include only meaningful clinical cues</w:t>
      </w:r>
      <w:r>
        <w:br/>
        <w:t>- Each line must contribute to decision-making</w:t>
      </w:r>
      <w:r>
        <w:br/>
        <w:t xml:space="preserve">- Avoid vague </w:t>
      </w:r>
      <w:r>
        <w:t>wording</w:t>
      </w:r>
      <w:r>
        <w:br/>
      </w:r>
      <w:r>
        <w:br/>
        <w:t>Structure:</w:t>
      </w:r>
      <w:r>
        <w:br/>
        <w:t>Client profile → Key cues → Trigger → Command question</w:t>
      </w:r>
    </w:p>
    <w:p w14:paraId="52B907B4" w14:textId="77777777" w:rsidR="000230B8" w:rsidRDefault="007E1B15">
      <w:pPr>
        <w:pStyle w:val="Heading1"/>
      </w:pPr>
      <w:r>
        <w:t>2. Answer Option Engineering</w:t>
      </w:r>
    </w:p>
    <w:p w14:paraId="1F6975E9" w14:textId="77777777" w:rsidR="000230B8" w:rsidRDefault="007E1B15">
      <w:r>
        <w:t>A. Correct Answer – aligned with cues and priority</w:t>
      </w:r>
      <w:r>
        <w:br/>
        <w:t>B. Near-Correct – subtle flaw</w:t>
      </w:r>
      <w:r>
        <w:br/>
        <w:t>C. Opposite – contradicts correct reasoning</w:t>
      </w:r>
      <w:r>
        <w:br/>
        <w:t>D. Contextual Wrong – relat</w:t>
      </w:r>
      <w:r>
        <w:t>ed but not relevant</w:t>
      </w:r>
    </w:p>
    <w:p w14:paraId="2BDD263D" w14:textId="77777777" w:rsidR="000230B8" w:rsidRDefault="007E1B15">
      <w:pPr>
        <w:pStyle w:val="Heading1"/>
      </w:pPr>
      <w:r>
        <w:t>3. Distractor Quality Control</w:t>
      </w:r>
    </w:p>
    <w:p w14:paraId="5E10CDA5" w14:textId="77777777" w:rsidR="000230B8" w:rsidRDefault="007E1B15">
      <w:r>
        <w:t>- All options must be plausible</w:t>
      </w:r>
      <w:r>
        <w:br/>
        <w:t>- Avoid obvious wrong answers</w:t>
      </w:r>
      <w:r>
        <w:br/>
        <w:t>- Maintain equal tone and length</w:t>
      </w:r>
    </w:p>
    <w:p w14:paraId="45AE2AD4" w14:textId="77777777" w:rsidR="000230B8" w:rsidRDefault="007E1B15">
      <w:pPr>
        <w:pStyle w:val="Heading1"/>
      </w:pPr>
      <w:r>
        <w:t>4. Cognitive Level Targeting</w:t>
      </w:r>
    </w:p>
    <w:p w14:paraId="45ADD278" w14:textId="77777777" w:rsidR="000230B8" w:rsidRDefault="007E1B15">
      <w:r>
        <w:t>KC – Knowledge</w:t>
      </w:r>
      <w:r>
        <w:br/>
        <w:t>AP – Application</w:t>
      </w:r>
      <w:r>
        <w:br/>
        <w:t>ASE – Analysis</w:t>
      </w:r>
      <w:r>
        <w:br/>
        <w:t>(Hidden during exam, shown in revie</w:t>
      </w:r>
      <w:r>
        <w:t>w)</w:t>
      </w:r>
    </w:p>
    <w:p w14:paraId="38701C10" w14:textId="77777777" w:rsidR="000230B8" w:rsidRDefault="007E1B15">
      <w:pPr>
        <w:pStyle w:val="Heading1"/>
      </w:pPr>
      <w:r>
        <w:lastRenderedPageBreak/>
        <w:t>5. Stem-Length Calibration (Updated)</w:t>
      </w:r>
    </w:p>
    <w:p w14:paraId="3FF15CD1" w14:textId="77777777" w:rsidR="000230B8" w:rsidRDefault="007E1B15">
      <w:r>
        <w:t>- Stem length must be randomized</w:t>
      </w:r>
      <w:r>
        <w:br/>
        <w:t>- Avoid predictable sequencing</w:t>
      </w:r>
      <w:r>
        <w:br/>
        <w:t>- Maintain balanced distribution across exam</w:t>
      </w:r>
    </w:p>
    <w:p w14:paraId="298290F3" w14:textId="77777777" w:rsidR="000230B8" w:rsidRDefault="007E1B15">
      <w:pPr>
        <w:pStyle w:val="Heading1"/>
      </w:pPr>
      <w:r>
        <w:t>6. Clinical Reasoning Layer</w:t>
      </w:r>
    </w:p>
    <w:p w14:paraId="10FF77A6" w14:textId="77777777" w:rsidR="000230B8" w:rsidRDefault="007E1B15">
      <w:r>
        <w:t>Questions must test:</w:t>
      </w:r>
      <w:r>
        <w:br/>
        <w:t>- ABCs</w:t>
      </w:r>
      <w:r>
        <w:br/>
        <w:t>- Safety</w:t>
      </w:r>
      <w:r>
        <w:br/>
        <w:t>- Maslow</w:t>
      </w:r>
      <w:r>
        <w:br/>
        <w:t>- Acute vs chronic</w:t>
      </w:r>
    </w:p>
    <w:p w14:paraId="339DC5B7" w14:textId="77777777" w:rsidR="000230B8" w:rsidRDefault="007E1B15">
      <w:pPr>
        <w:pStyle w:val="Heading1"/>
      </w:pPr>
      <w:r>
        <w:t>7. Language Ru</w:t>
      </w:r>
      <w:r>
        <w:t>les</w:t>
      </w:r>
    </w:p>
    <w:p w14:paraId="46B6CFFA" w14:textId="77777777" w:rsidR="000230B8" w:rsidRDefault="007E1B15">
      <w:r>
        <w:t>- Clear professional language</w:t>
      </w:r>
      <w:r>
        <w:br/>
        <w:t>- No ambiguity</w:t>
      </w:r>
      <w:r>
        <w:br/>
        <w:t>- One best answer only</w:t>
      </w:r>
    </w:p>
    <w:p w14:paraId="6E558322" w14:textId="77777777" w:rsidR="000230B8" w:rsidRDefault="007E1B15">
      <w:pPr>
        <w:pStyle w:val="Heading1"/>
      </w:pPr>
      <w:r>
        <w:t>8. Quality Standard</w:t>
      </w:r>
    </w:p>
    <w:p w14:paraId="61949CF8" w14:textId="77777777" w:rsidR="000230B8" w:rsidRDefault="007E1B15">
      <w:r>
        <w:t>- Weak students eliminate 1–2 options</w:t>
      </w:r>
      <w:r>
        <w:br/>
        <w:t>- Strong students justify all options</w:t>
      </w:r>
    </w:p>
    <w:p w14:paraId="1D56CC68" w14:textId="77777777" w:rsidR="000230B8" w:rsidRDefault="007E1B15">
      <w:pPr>
        <w:pStyle w:val="Heading1"/>
      </w:pPr>
      <w:r>
        <w:t>9. Tagging System</w:t>
      </w:r>
    </w:p>
    <w:p w14:paraId="25EC845B" w14:textId="77777777" w:rsidR="000230B8" w:rsidRDefault="007E1B15">
      <w:r>
        <w:t>Each question must include:</w:t>
      </w:r>
      <w:r>
        <w:br/>
        <w:t>- Topic</w:t>
      </w:r>
      <w:r>
        <w:br/>
        <w:t>- RENR domain</w:t>
      </w:r>
      <w:r>
        <w:br/>
        <w:t>- Bloom level</w:t>
      </w:r>
      <w:r>
        <w:br/>
        <w:t>(Hidde</w:t>
      </w:r>
      <w:r>
        <w:t>n during exam)</w:t>
      </w:r>
    </w:p>
    <w:p w14:paraId="7D9E50FA" w14:textId="77777777" w:rsidR="000230B8" w:rsidRDefault="007E1B15">
      <w:pPr>
        <w:pStyle w:val="Heading1"/>
      </w:pPr>
      <w:r>
        <w:t>10. Validation Checklist</w:t>
      </w:r>
    </w:p>
    <w:p w14:paraId="3D957052" w14:textId="77777777" w:rsidR="000230B8" w:rsidRDefault="007E1B15">
      <w:r>
        <w:t>- Relevant stem</w:t>
      </w:r>
      <w:r>
        <w:br/>
        <w:t>- Clear correct answer</w:t>
      </w:r>
      <w:r>
        <w:br/>
        <w:t>- Strong distractors</w:t>
      </w:r>
      <w:r>
        <w:br/>
        <w:t>- Clinical reasoning required</w:t>
      </w:r>
    </w:p>
    <w:p w14:paraId="2902CA0A" w14:textId="36768F39" w:rsidR="000230B8" w:rsidRDefault="007E1B15" w:rsidP="007E1B15">
      <w:pPr>
        <w:pStyle w:val="Heading1"/>
        <w:tabs>
          <w:tab w:val="left" w:pos="5130"/>
        </w:tabs>
      </w:pPr>
      <w:r>
        <w:lastRenderedPageBreak/>
        <w:t>Example Question</w:t>
      </w:r>
      <w:r>
        <w:tab/>
      </w:r>
    </w:p>
    <w:p w14:paraId="40BFF7AB" w14:textId="77777777" w:rsidR="006C2E50" w:rsidRDefault="006C2E50" w:rsidP="006C2E50">
      <w:pPr>
        <w:pStyle w:val="NormalWeb"/>
      </w:pPr>
      <w:r>
        <w:t>A 62-year-old male with a history of hypertension presents to the clinic complaining of a severe headache and blurred vision that started this morning. On assessment, his blood pressure is 190/110 mmHg. He appears anxious but is alert and oriented. Which action should the nurse take first?</w:t>
      </w:r>
    </w:p>
    <w:p w14:paraId="1F8D2407" w14:textId="77777777" w:rsidR="006C2E50" w:rsidRDefault="006C2E50" w:rsidP="006C2E50">
      <w:pPr>
        <w:pStyle w:val="NormalWeb"/>
      </w:pPr>
      <w:r>
        <w:t>A. Administer prescribed antihypertensive medication immediately</w:t>
      </w:r>
      <w:r>
        <w:br/>
        <w:t>B. Reassess the blood pressure in 30 minutes</w:t>
      </w:r>
      <w:r>
        <w:br/>
        <w:t>C. Encourage the client to rest quietly in a dark room</w:t>
      </w:r>
      <w:r>
        <w:br/>
        <w:t>D. Educate the client on long-term lifestyle modifications</w:t>
      </w:r>
    </w:p>
    <w:p w14:paraId="6B57464F" w14:textId="6D48143F" w:rsidR="006C2E50" w:rsidRDefault="006C2E50" w:rsidP="006C2E50">
      <w:r>
        <w:t>Why this fits your system (brief audit)</w:t>
      </w:r>
    </w:p>
    <w:p w14:paraId="12BA28D7" w14:textId="013DB6D1" w:rsidR="006C2E50" w:rsidRDefault="006C2E50" w:rsidP="006C2E50">
      <w:pPr>
        <w:pStyle w:val="ListParagraph"/>
        <w:numPr>
          <w:ilvl w:val="0"/>
          <w:numId w:val="10"/>
        </w:numPr>
      </w:pPr>
      <w:r>
        <w:t>Stem: Contains relevant cues only (HTN + symptoms of hypertensive crisis)</w:t>
      </w:r>
    </w:p>
    <w:p w14:paraId="23B6EDE5" w14:textId="379B2234" w:rsidR="006C2E50" w:rsidRDefault="006C2E50" w:rsidP="006C2E50">
      <w:pPr>
        <w:pStyle w:val="ListParagraph"/>
        <w:numPr>
          <w:ilvl w:val="0"/>
          <w:numId w:val="10"/>
        </w:numPr>
      </w:pPr>
      <w:r>
        <w:t>Correct (A): Priority + aligns with acute management</w:t>
      </w:r>
    </w:p>
    <w:p w14:paraId="623AC5F8" w14:textId="557BFA29" w:rsidR="006C2E50" w:rsidRDefault="006C2E50" w:rsidP="006C2E50">
      <w:pPr>
        <w:pStyle w:val="ListParagraph"/>
        <w:numPr>
          <w:ilvl w:val="0"/>
          <w:numId w:val="10"/>
        </w:numPr>
      </w:pPr>
      <w:r>
        <w:t>Near-correct (C): Sounds reasonable but not priority</w:t>
      </w:r>
    </w:p>
    <w:p w14:paraId="6B5FD895" w14:textId="1038D0F6" w:rsidR="006C2E50" w:rsidRDefault="006C2E50" w:rsidP="006C2E50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Opposite (B): Delays care </w:t>
      </w:r>
      <w:r>
        <w:rPr>
          <w:rFonts w:hint="eastAsia"/>
        </w:rPr>
        <w:t>→</w:t>
      </w:r>
      <w:r>
        <w:rPr>
          <w:rFonts w:hint="eastAsia"/>
        </w:rPr>
        <w:t xml:space="preserve"> unsafe</w:t>
      </w:r>
    </w:p>
    <w:p w14:paraId="6B0DA9B6" w14:textId="5704C6B6" w:rsidR="000230B8" w:rsidRDefault="006C2E50" w:rsidP="006C2E50">
      <w:pPr>
        <w:pStyle w:val="ListParagraph"/>
        <w:numPr>
          <w:ilvl w:val="0"/>
          <w:numId w:val="10"/>
        </w:numPr>
      </w:pPr>
      <w:r>
        <w:t>Contextual wrong (D): Valid topic, wrong timing</w:t>
      </w:r>
    </w:p>
    <w:sectPr w:rsidR="000230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B437A2"/>
    <w:multiLevelType w:val="hybridMultilevel"/>
    <w:tmpl w:val="DE68C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B8"/>
    <w:rsid w:val="00034616"/>
    <w:rsid w:val="0006063C"/>
    <w:rsid w:val="0015074B"/>
    <w:rsid w:val="0029639D"/>
    <w:rsid w:val="00326F90"/>
    <w:rsid w:val="006C2E50"/>
    <w:rsid w:val="007E1B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C0BDE"/>
  <w14:defaultImageDpi w14:val="300"/>
  <w15:docId w15:val="{8529D71F-898F-4175-A44F-9798ACD4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C2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Nicome</cp:lastModifiedBy>
  <cp:revision>3</cp:revision>
  <dcterms:created xsi:type="dcterms:W3CDTF">2013-12-23T23:15:00Z</dcterms:created>
  <dcterms:modified xsi:type="dcterms:W3CDTF">2026-03-19T17:25:00Z</dcterms:modified>
  <cp:category/>
</cp:coreProperties>
</file>