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d7ab660f1b14c3a" /></Relationships>
</file>

<file path=word/document.xml><?xml version="1.0" encoding="utf-8"?>
<w:document xmlns:w="http://schemas.openxmlformats.org/wordprocessingml/2006/main">
  <w:body>
    <w:p>
      <w:pPr>
        <w:spacing w:before="2400"/>
      </w:pPr>
      <w:r/>
    </w:p>
    <w:p>
      <w:pPr>
        <w:jc w:val="center"/>
        <w:spacing w:before="400" w:after="200"/>
      </w:pPr>
      <w:r>
        <w:rPr>
          <w:b/>
          <w:sz w:val="56"/>
          <w:rFonts w:ascii="Calibri" w:hAnsi="Calibri"/>
          <w:color w:val="6B2D8B"/>
        </w:rPr>
        <w:t>Fatigue Analysis</w:t>
      </w:r>
    </w:p>
    <w:p>
      <w:pPr>
        <w:jc w:val="center"/>
        <w:spacing w:after="200"/>
      </w:pPr>
      <w:r>
        <w:rPr>
          <w:sz w:val="32"/>
          <w:rFonts w:ascii="Calibri" w:hAnsi="Calibri"/>
          <w:color w:val="7B3FA0"/>
        </w:rPr>
        <w:t>Data &amp; Prompt Specification</w:t>
      </w:r>
    </w:p>
    <w:p>
      <w:pPr>
        <w:jc w:val="center"/>
        <w:spacing w:before="200" w:after="100"/>
      </w:pPr>
      <w:r>
        <w:rPr>
          <w:sz w:val="24"/>
          <w:rFonts w:ascii="Calibri" w:hAnsi="Calibri"/>
          <w:color w:val="5A5A5A"/>
        </w:rPr>
        <w:t>NurseBrain Caribbean NCLEX Prep Platform</w:t>
      </w:r>
    </w:p>
    <w:p>
      <w:pPr>
        <w:jc w:val="center"/>
        <w:spacing w:before="100"/>
      </w:pPr>
      <w:r>
        <w:rPr>
          <w:i/>
          <w:sz w:val="22"/>
          <w:rFonts w:ascii="Calibri" w:hAnsi="Calibri"/>
          <w:color w:val="8A8A8A"/>
        </w:rPr>
        <w:t>Exact code logic, data structures, UI prompts, and copy-paste ready implementation guide</w:t>
      </w:r>
    </w:p>
    <w:p>
      <w:pPr>
        <w:sectPr>
          <w:type w:val="nextPage"/>
          <w:pgSz w:w="12240" w:h="15840"/>
          <w:pgMar w:top="1440" w:right="1440" w:bottom="1440" w:left="1440" w:header="720" w:footer="720"/>
        </w:sectPr>
      </w:pPr>
    </w:p>
    <w:p>
      <w:pPr>
        <w:pStyle w:val="Heading1"/>
        <w:spacing w:before="400" w:after="200"/>
      </w:pPr>
      <w:r>
        <w:rPr>
          <w:b/>
          <w:sz w:val="36"/>
          <w:rFonts w:ascii="Calibri" w:hAnsi="Calibri"/>
          <w:color w:val="6B2D8B"/>
        </w:rPr>
        <w:t>1. What Is Fatigue Analysis?</w:t>
      </w:r>
    </w:p>
    <w:p>
      <w:pPr>
        <w:spacing w:after="200" w:line="276" w:lineRule="auto"/>
      </w:pPr>
      <w:r>
        <w:rPr>
          <w:sz w:val="22"/>
          <w:rFonts w:ascii="Calibri" w:hAnsi="Calibri"/>
          <w:color w:val="2D2D2D"/>
        </w:rPr>
        <w:t>Fatigue Analysis is a performance-tracking feature that measures how a student's accuracy declines over the course of a 100-question, 2.5-hour mock examination. It divides the exam into four equal quarters and compares performance across each segment.</w:t>
      </w:r>
    </w:p>
    <w:p>
      <w:pPr>
        <w:spacing w:after="200" w:line="276" w:lineRule="auto"/>
      </w:pPr>
      <w:r>
        <w:rPr>
          <w:sz w:val="22"/>
          <w:rFonts w:ascii="Calibri" w:hAnsi="Calibri"/>
          <w:color w:val="2D2D2D"/>
        </w:rPr>
        <w:t>The goal is to identify when mental fatigue causes accuracy drops, so students can adjust their study habits and exam pacing strategies.</w:t>
      </w:r>
    </w:p>
    <w:p>
      <w:pPr>
        <w:pStyle w:val="Heading1"/>
        <w:spacing w:before="400" w:after="200"/>
      </w:pPr>
      <w:r>
        <w:rPr>
          <w:b/>
          <w:sz w:val="36"/>
          <w:rFonts w:ascii="Calibri" w:hAnsi="Calibri"/>
          <w:color w:val="6B2D8B"/>
        </w:rPr>
        <w:t>2. Data Structure (TypeScript Interface)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interface FatigueSegment {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name: string;    // e.g., 'Q1-25', 'Q26-50'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start: number;   // starting question index (0-based)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end: number;     // ending question index (exclusive)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correct: number; // count of correct answers in segment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total: number;   // count of questions attempted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pct: number;     // accuracy percentage (0-100)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}</w:t>
      </w:r>
    </w:p>
    <w:p>
      <w:pPr>
        <w:spacing w:after="200"/>
      </w:pPr>
      <w:r/>
    </w:p>
    <w:p>
      <w:pPr>
        <w:pStyle w:val="Heading1"/>
        <w:spacing w:before="400" w:after="200"/>
      </w:pPr>
      <w:r>
        <w:rPr>
          <w:b/>
          <w:sz w:val="36"/>
          <w:rFonts w:ascii="Calibri" w:hAnsi="Calibri"/>
          <w:color w:val="6B2D8B"/>
        </w:rPr>
        <w:t>3. Algorithm / Calculation Logic</w:t>
      </w:r>
    </w:p>
    <w:p>
      <w:pPr>
        <w:pStyle w:val="Heading2"/>
        <w:spacing w:before="320" w:after="120"/>
      </w:pPr>
      <w:r>
        <w:rPr>
          <w:b/>
          <w:sz w:val="28"/>
          <w:rFonts w:ascii="Calibri" w:hAnsi="Calibri"/>
          <w:color w:val="7B3FA0"/>
        </w:rPr>
        <w:t>Step-by-Step Breakdown: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Divide 100 questions into 4 equal segments of 25 questions each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For each segment, iterate through questions in that range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Count total questions attempted (not null)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Count correct answers (selected index matches correct index)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Calculate percentage: (correct / total) * 100, rounded to nearest integer</w:t>
      </w:r>
    </w:p>
    <w:p>
      <w:pPr>
        <w:pStyle w:val="Heading2"/>
        <w:spacing w:before="320" w:after="120"/>
      </w:pPr>
      <w:r>
        <w:rPr>
          <w:b/>
          <w:sz w:val="28"/>
          <w:rFonts w:ascii="Calibri" w:hAnsi="Calibri"/>
          <w:color w:val="7B3FA0"/>
        </w:rPr>
        <w:t>The 4 Segments: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Segment 1: Questions 1-25 (indices 0-24)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Segment 2: Questions 26-50 (indices 25-49)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Segment 3: Questions 51-75 (indices 50-74)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Segment 4: Questions 76-100 (indices 75-99)</w:t>
      </w:r>
    </w:p>
    <w:p>
      <w:pPr>
        <w:pStyle w:val="Heading1"/>
        <w:spacing w:before="400" w:after="200"/>
      </w:pPr>
      <w:r>
        <w:rPr>
          <w:b/>
          <w:sz w:val="36"/>
          <w:rFonts w:ascii="Calibri" w:hAnsi="Calibri"/>
          <w:color w:val="6B2D8B"/>
        </w:rPr>
        <w:t>4. Copy-Paste Ready Function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function calcFatigue(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answers: (number | null)[],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questions: MockExamQuestion[]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): FatigueSegment[] {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const segments = [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  { name: 'Q1-25',  start: 0,  end: 25 },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  { name: 'Q26-50', start: 25, end: 50 },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  { name: 'Q51-75', start: 50, end: 75 },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  { name: 'Q76-100', start: 75, end: 100 },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];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/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return segments.map(seg =&gt; {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  let correct = 0, total = 0;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/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  for (let i = seg.start; i &lt; seg.end &amp;&amp; i &lt; questions.length; i++) {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    total++;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    if (answers[i] !== null &amp;&amp; answers[i] === questions[i].correct) {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      correct++;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    }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  }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/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  return {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    ...seg,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    correct,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    total,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    pct: total &gt; 0 ? Math.round((correct / total) * 100) : 0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  };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});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}</w:t>
      </w:r>
    </w:p>
    <w:p>
      <w:pPr>
        <w:spacing w:after="200"/>
      </w:pPr>
      <w:r/>
    </w:p>
    <w:p>
      <w:pPr>
        <w:pStyle w:val="Heading1"/>
        <w:spacing w:before="400" w:after="200"/>
      </w:pPr>
      <w:r>
        <w:rPr>
          <w:b/>
          <w:sz w:val="36"/>
          <w:rFonts w:ascii="Calibri" w:hAnsi="Calibri"/>
          <w:color w:val="6B2D8B"/>
        </w:rPr>
        <w:t>5. UI Display &amp; Visual Prompts</w:t>
      </w:r>
    </w:p>
    <w:p>
      <w:pPr>
        <w:pStyle w:val="Heading2"/>
        <w:spacing w:before="320" w:after="120"/>
      </w:pPr>
      <w:r>
        <w:rPr>
          <w:b/>
          <w:sz w:val="28"/>
          <w:rFonts w:ascii="Calibri" w:hAnsi="Calibri"/>
          <w:color w:val="7B3FA0"/>
        </w:rPr>
        <w:t>Results Screen Layout: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Grid of 4 cards (one per segment), displayed horizontally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Each card shows: segment name, percentage, correct/total count</w:t>
      </w:r>
    </w:p>
    <w:p>
      <w:pPr>
        <w:pStyle w:val="Heading2"/>
        <w:spacing w:before="320" w:after="120"/>
      </w:pPr>
      <w:r>
        <w:rPr>
          <w:b/>
          <w:sz w:val="28"/>
          <w:rFonts w:ascii="Calibri" w:hAnsi="Calibri"/>
          <w:color w:val="7B3FA0"/>
        </w:rPr>
        <w:t>Color Coding Rules: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Green (text-green-600): percentage &gt;= 70%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Amber (text-amber-600): percentage &gt;= 50% and &lt; 70%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Red (text-red-600): percentage &lt; 50%</w:t>
      </w:r>
    </w:p>
    <w:p>
      <w:pPr>
        <w:pStyle w:val="Heading2"/>
        <w:spacing w:before="320" w:after="120"/>
      </w:pPr>
      <w:r>
        <w:rPr>
          <w:b/>
          <w:sz w:val="28"/>
          <w:rFonts w:ascii="Calibri" w:hAnsi="Calibri"/>
          <w:color w:val="7B3FA0"/>
        </w:rPr>
        <w:t>Drop Detection: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If a segment's percentage drops 15+ points below the FIRST segment's percentage, show a red 'Drop' badge with a TrendingDown icon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If the FINAL quarter (Q76-100) drops 15+ points below the FIRST quarter (Q1-25), display a red warning banner: 'Your performance dropped in the final quarter. Consider taking short breaks during long exam sessions to maintain focus.'</w:t>
      </w:r>
    </w:p>
    <w:p>
      <w:pPr>
        <w:pStyle w:val="Heading1"/>
        <w:spacing w:before="400" w:after="200"/>
      </w:pPr>
      <w:r>
        <w:rPr>
          <w:b/>
          <w:sz w:val="36"/>
          <w:rFonts w:ascii="Calibri" w:hAnsi="Calibri"/>
          <w:color w:val="6B2D8B"/>
        </w:rPr>
        <w:t>6. Instructor Dashboard Fatigue Data</w:t>
      </w:r>
    </w:p>
    <w:p>
      <w:pPr>
        <w:pStyle w:val="Heading2"/>
        <w:spacing w:before="320" w:after="120"/>
      </w:pPr>
      <w:r>
        <w:rPr>
          <w:b/>
          <w:sz w:val="28"/>
          <w:rFonts w:ascii="Calibri" w:hAnsi="Calibri"/>
          <w:color w:val="7B3FA0"/>
        </w:rPr>
        <w:t>Student-Level Fatigue Score: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Each student has a 'fatigue' property on a 0-100 scale (mock data currently)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Display: green progress bar (&lt; 30), amber (30-59), red (60+)</w:t>
      </w:r>
    </w:p>
    <w:p>
      <w:pPr>
        <w:pStyle w:val="Heading2"/>
        <w:spacing w:before="320" w:after="120"/>
      </w:pPr>
      <w:r>
        <w:rPr>
          <w:b/>
          <w:sz w:val="28"/>
          <w:rFonts w:ascii="Calibri" w:hAnsi="Calibri"/>
          <w:color w:val="7B3FA0"/>
        </w:rPr>
        <w:t>Class Distribution: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Low Fatigue (0-29): 18 students (green)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Moderate Fatigue (30-59): 22 students (amber)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High Fatigue (60+): 8 students (red)</w:t>
      </w:r>
    </w:p>
    <w:p>
      <w:pPr>
        <w:pStyle w:val="Heading2"/>
        <w:spacing w:before="320" w:after="120"/>
      </w:pPr>
      <w:r>
        <w:rPr>
          <w:b/>
          <w:sz w:val="28"/>
          <w:rFonts w:ascii="Calibri" w:hAnsi="Calibri"/>
          <w:color w:val="7B3FA0"/>
        </w:rPr>
        <w:t>Key Insight Prompt:</w:t>
      </w:r>
    </w:p>
    <w:p>
      <w:pPr>
        <w:spacing w:after="200" w:line="276" w:lineRule="auto"/>
      </w:pPr>
      <w:r>
        <w:rPr>
          <w:sz w:val="22"/>
          <w:rFonts w:ascii="Calibri" w:hAnsi="Calibri"/>
          <w:color w:val="2D2D2D"/>
        </w:rPr>
        <w:t>Students with high fatigue scores tend to show accuracy drops of 15-25% in the second half of mock exams. Consider recommending shorter, more frequent practice sessions for these students. The average class stamina score of 41 indicates generally good exam endurance.</w:t>
      </w:r>
    </w:p>
    <w:p>
      <w:pPr>
        <w:pStyle w:val="Heading2"/>
        <w:spacing w:before="320" w:after="120"/>
      </w:pPr>
      <w:r>
        <w:rPr>
          <w:b/>
          <w:sz w:val="28"/>
          <w:rFonts w:ascii="Calibri" w:hAnsi="Calibri"/>
          <w:color w:val="7B3FA0"/>
        </w:rPr>
        <w:t>High-Risk Student Recommendations: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Fatigue &gt; 60: 'Recommend 20-min focused sessions with breaks'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Fatigue 50-60: 'Suggest timed practice blocks of 30-40 questions'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Estimated accuracy penalty: -Math.floor(fatigue * 0.3)%</w:t>
      </w:r>
    </w:p>
    <w:p>
      <w:pPr>
        <w:pStyle w:val="Heading1"/>
        <w:spacing w:before="400" w:after="200"/>
      </w:pPr>
      <w:r>
        <w:rPr>
          <w:b/>
          <w:sz w:val="36"/>
          <w:rFonts w:ascii="Calibri" w:hAnsi="Calibri"/>
          <w:color w:val="6B2D8B"/>
        </w:rPr>
        <w:t>7. Prompt for AI / LLM Implementation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PROMPT: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/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Analyze the following exam fatigue data for a nursing student.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The exam has 100 questions divided into 4 segments of 25 questions each.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/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Data format: array of { name, correct, total, pct }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/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Tasks: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1. Identify if performance declines across segments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2. Flag any segment where pct drops 15+ points below the first segment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3. Provide a personalized recommendation based on the pattern: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 - Consistent high performance (&gt;70% all segments): Praise stamina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 - Gradual decline: Recommend pacing strategies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 - Sharp late drop: Recommend break-taking techniques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 - Low overall: Recommend shorter practice sessions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/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Return a JSON object: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{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'hasFatigueDrop': boolean,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'dropSeverity': 'none' | 'mild' | 'moderate' | 'severe',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'affectedSegment': string | null,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'recommendation': string,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  'studyPlanAdjustment': string</w:t>
      </w:r>
    </w:p>
    <w:p>
      <w:pPr>
        <w:spacing w:after="40" w:line="240" w:lineRule="auto"/>
        <w:shd w:val="clear" w:fill="F3F4F6"/>
        <w:ind w:left="200" w:right="200"/>
      </w:pPr>
      <w:r>
        <w:rPr>
          <w:sz w:val="18"/>
          <w:rFonts w:ascii="Consolas" w:hAnsi="Consolas"/>
          <w:color w:val="2D2D2D"/>
        </w:rPr>
        <w:t xml:space="preserve">}</w:t>
      </w:r>
    </w:p>
    <w:p>
      <w:pPr>
        <w:spacing w:after="200"/>
      </w:pPr>
      <w:r/>
    </w:p>
    <w:p>
      <w:pPr>
        <w:pStyle w:val="Heading1"/>
        <w:spacing w:before="400" w:after="200"/>
      </w:pPr>
      <w:r>
        <w:rPr>
          <w:b/>
          <w:sz w:val="36"/>
          <w:rFonts w:ascii="Calibri" w:hAnsi="Calibri"/>
          <w:color w:val="6B2D8B"/>
        </w:rPr>
        <w:t>8. Integration with Other Systems</w:t>
      </w:r>
    </w:p>
    <w:p>
      <w:pPr>
        <w:pStyle w:val="Heading2"/>
        <w:spacing w:before="320" w:after="120"/>
      </w:pPr>
      <w:r>
        <w:rPr>
          <w:b/>
          <w:sz w:val="28"/>
          <w:rFonts w:ascii="Calibri" w:hAnsi="Calibri"/>
          <w:color w:val="7B3FA0"/>
        </w:rPr>
        <w:t>Data Flow: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Exam Session: answers array (100 elements, null = skipped, number = selected option index)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Questions Array: MockExamQuestion[] with 'correct' property (index of correct option)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calcFatigue() is called in resultsData useMemo when exam completes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Fatigue data is displayed in the Results screen after exam submission</w:t>
      </w:r>
    </w:p>
    <w:p>
      <w:pPr>
        <w:pStyle w:val="Heading2"/>
        <w:spacing w:before="320" w:after="120"/>
      </w:pPr>
      <w:r>
        <w:rPr>
          <w:b/>
          <w:sz w:val="28"/>
          <w:rFonts w:ascii="Calibri" w:hAnsi="Calibri"/>
          <w:color w:val="7B3FA0"/>
        </w:rPr>
        <w:t>Related Metrics: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Domain Breakdown: Performance by RENR domain (NP, CDM, NLM, etc.)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Taxonomy Breakdown: Performance by taxonomy level (KC, AP, ASE)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Time Used: EXAM_TIME (150 min = 9000 seconds) minus timeLeft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Score: Total correct out of 100</w:t>
      </w:r>
    </w:p>
    <w:p>
      <w:pPr>
        <w:pStyle w:val="Heading1"/>
        <w:spacing w:before="400" w:after="200"/>
      </w:pPr>
      <w:r>
        <w:rPr>
          <w:b/>
          <w:sz w:val="36"/>
          <w:rFonts w:ascii="Calibri" w:hAnsi="Calibri"/>
          <w:color w:val="6B2D8B"/>
        </w:rPr>
        <w:t>9. Key Numbers &amp; Thresholds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Total Questions Per Exam: 100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Exam Duration: 150 minutes (2.5 hours)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Questions Per Segment: 25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Number of Segments: 4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Drop Threshold: 15 percentage points below first segment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Passing Score: 70% (green threshold)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Warning Score: 50% (amber threshold)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Instructor Low Fatigue: 0-29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Instructor Moderate Fatigue: 30-59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Instructor High Fatigue: 60+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Class Average Stamina: 41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Accuracy Penalty Formula: fatigue * 0.3%</w:t>
      </w:r>
    </w:p>
    <w:p>
      <w:pPr>
        <w:pStyle w:val="Heading1"/>
        <w:spacing w:before="400" w:after="200"/>
      </w:pPr>
      <w:r>
        <w:rPr>
          <w:b/>
          <w:sz w:val="36"/>
          <w:rFonts w:ascii="Calibri" w:hAnsi="Calibri"/>
          <w:color w:val="6B2D8B"/>
        </w:rPr>
        <w:t>10. Quick Reference: How to Rebuild</w:t>
      </w:r>
    </w:p>
    <w:p>
      <w:pPr>
        <w:pStyle w:val="Heading2"/>
        <w:spacing w:before="320" w:after="120"/>
      </w:pPr>
      <w:r>
        <w:rPr>
          <w:b/>
          <w:sz w:val="28"/>
          <w:rFonts w:ascii="Calibri" w:hAnsi="Calibri"/>
          <w:color w:val="7B3FA0"/>
        </w:rPr>
        <w:t>To recreate the Fatigue Analysis feature: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Create the FatigueSegment interface with name, start, end, correct, total, pct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Implement calcFatigue() function with 4 hardcoded segments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Call calcFatigue() in results calculation (useMemo)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Render 4-card grid in results JSX with color-coded percentages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Add drop detection: seg.pct &lt; (fatigue[0]?.pct || 100) - 15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Add final-quarter warning: fatigue[3]?.pct &lt; fatigue[0]?.pct - 15</w:t>
      </w:r>
    </w:p>
    <w:p>
      <w:pPr>
        <w:ind w:left="720"/>
        <w:spacing w:after="60"/>
      </w:pPr>
      <w:r>
        <w:rPr>
          <w:sz w:val="22"/>
          <w:rFonts w:ascii="Calibri" w:hAnsi="Calibri"/>
          <w:color w:val="2D2D2D"/>
        </w:rPr>
        <w:t>• In instructor view: show pie chart distribution, high-risk table, recommendations</w:t>
      </w:r>
    </w:p>
    <w:p>
      <w:pPr>
        <w:sectPr>
          <w:pgSz w:w="12240" w:h="15840"/>
          <w:pgMar w:top="1440" w:right="1440" w:bottom="1440" w:left="1440" w:header="720" w:footer="720"/>
        </w:sectPr>
      </w:pP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20"/>
        <w:color w:val="8A8A8A"/>
      </w:rPr>
      <w:t>NurseBrain Fatigue Analysis Spec | Confidential</w:t>
    </w:r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</w:pPr>
    <w:rPr>
      <w:rFonts w:ascii="Calibri" w:hAnsi="Calibri"/>
      <w:sz w:val="22"/>
      <w:color w:val="2D2D2D"/>
    </w:rPr>
  </w:style>
  <w:style w:type="paragraph" w:styleId="Heading1">
    <w:name w:val="heading 1"/>
    <w:basedOn w:val="Normal"/>
    <w:pPr>
      <w:keepNext/>
      <w:keepLines/>
      <w:spacing w:before="400" w:after="200"/>
      <w:outlineLvl w:val="0"/>
    </w:pPr>
    <w:rPr>
      <w:b/>
      <w:sz w:val="36"/>
      <w:rFonts w:ascii="Calibri" w:hAnsi="Calibri"/>
      <w:color w:val="6B2D8B"/>
    </w:rPr>
  </w:style>
  <w:style w:type="paragraph" w:styleId="Heading2">
    <w:name w:val="heading 2"/>
    <w:basedOn w:val="Normal"/>
    <w:pPr>
      <w:keepNext/>
      <w:keepLines/>
      <w:spacing w:before="320" w:after="120"/>
      <w:outlineLvl w:val="1"/>
    </w:pPr>
    <w:rPr>
      <w:b/>
      <w:sz w:val="28"/>
      <w:rFonts w:ascii="Calibri" w:hAnsi="Calibri"/>
      <w:color w:val="7B3FA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0b74998d77b4d71" /><Relationship Type="http://schemas.openxmlformats.org/officeDocument/2006/relationships/footer" Target="/word/footer1.xml" Id="R63fb1ba5ee3a40a7" /></Relationships>
</file>