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Provincial Virtual Crisis Service</w:t>
      </w:r>
    </w:p>
    <w:p>
      <w:pPr>
        <w:spacing w:after="40"/>
        <w:jc w:val="center"/>
      </w:pPr>
      <w:r>
        <w:rPr>
          <w:rFonts w:ascii="Arial" w:cs="Arial" w:eastAsia="Arial" w:hAnsi="Arial"/>
          <w:sz w:val="20"/>
          <w:szCs w:val="20"/>
        </w:rPr>
        <w:t xml:space="preserve">Department of Psychiatry, Max Rady College of Medicine</w:t>
      </w:r>
    </w:p>
    <w:p>
      <w:pPr>
        <w:pBdr>
          <w:bottom w:val="single" w:color="000000" w:sz="6" w:space="4"/>
        </w:pBdr>
        <w:spacing w:after="240"/>
        <w:jc w:val="center"/>
      </w:pPr>
      <w:r>
        <w:rPr>
          <w:rFonts w:ascii="Arial" w:cs="Arial" w:eastAsia="Arial" w:hAnsi="Arial"/>
          <w:sz w:val="20"/>
          <w:szCs w:val="20"/>
        </w:rPr>
        <w:t xml:space="preserve">University of Manitoba | Rady Faculty of Health Sciences</w:t>
      </w:r>
    </w:p>
    <w:p>
      <w:pPr>
        <w:spacing w:after="240" w:line="276"/>
        <w:jc w:val="left"/>
      </w:pPr>
      <w:r>
        <w:rPr>
          <w:rFonts w:ascii="Arial" w:cs="Arial" w:eastAsia="Arial" w:hAnsi="Arial"/>
          <w:b w:val="false"/>
          <w:bCs w:val="false"/>
          <w:sz w:val="22"/>
          <w:szCs w:val="22"/>
        </w:rPr>
        <w:t xml:space="preserve">July 7, 2026</w:t>
      </w:r>
    </w:p>
    <w:p>
      <w:pPr>
        <w:spacing w:after="0"/>
      </w:pPr>
      <w:r>
        <w:rPr>
          <w:rFonts w:ascii="Arial" w:cs="Arial" w:eastAsia="Arial" w:hAnsi="Arial"/>
          <w:b w:val="false"/>
          <w:bCs w:val="false"/>
          <w:sz w:val="22"/>
          <w:szCs w:val="22"/>
        </w:rPr>
        <w:t xml:space="preserve">Dr. Ogo Chukwujama, MBBS, DTM, MSc (Psychiatry), FRCPC</w:t>
      </w:r>
    </w:p>
    <w:p>
      <w:pPr>
        <w:spacing w:after="0"/>
      </w:pPr>
      <w:r>
        <w:rPr>
          <w:rFonts w:ascii="Arial" w:cs="Arial" w:eastAsia="Arial" w:hAnsi="Arial"/>
          <w:b w:val="false"/>
          <w:bCs w:val="false"/>
          <w:sz w:val="22"/>
          <w:szCs w:val="22"/>
        </w:rPr>
        <w:t xml:space="preserve">Chief Provincial Psychiatrist / Director of Psychiatric Services</w:t>
      </w:r>
    </w:p>
    <w:p>
      <w:pPr>
        <w:spacing w:after="0"/>
      </w:pPr>
      <w:r>
        <w:rPr>
          <w:rFonts w:ascii="Arial" w:cs="Arial" w:eastAsia="Arial" w:hAnsi="Arial"/>
          <w:b w:val="false"/>
          <w:bCs w:val="false"/>
          <w:sz w:val="22"/>
          <w:szCs w:val="22"/>
        </w:rPr>
        <w:t xml:space="preserve">3018 – 300 Carlton Street</w:t>
      </w:r>
    </w:p>
    <w:p>
      <w:pPr>
        <w:spacing w:after="240"/>
      </w:pPr>
      <w:r>
        <w:rPr>
          <w:rFonts w:ascii="Arial" w:cs="Arial" w:eastAsia="Arial" w:hAnsi="Arial"/>
          <w:b w:val="false"/>
          <w:bCs w:val="false"/>
          <w:sz w:val="22"/>
          <w:szCs w:val="22"/>
        </w:rPr>
        <w:t xml:space="preserve">Winnipeg, Manitoba  R3B 3M9</w:t>
      </w:r>
    </w:p>
    <w:p>
      <w:pPr>
        <w:spacing w:after="200" w:line="276"/>
        <w:jc w:val="left"/>
      </w:pPr>
      <w:r>
        <w:rPr>
          <w:rFonts w:ascii="Arial" w:cs="Arial" w:eastAsia="Arial" w:hAnsi="Arial"/>
          <w:b w:val="false"/>
          <w:bCs w:val="false"/>
          <w:sz w:val="22"/>
          <w:szCs w:val="22"/>
        </w:rPr>
        <w:t xml:space="preserve">Dear Dr. Chukwujama:</w:t>
      </w:r>
    </w:p>
    <w:p>
      <w:pPr>
        <w:spacing w:after="240" w:line="276"/>
        <w:jc w:val="left"/>
      </w:pPr>
      <w:r>
        <w:rPr>
          <w:rFonts w:ascii="Arial" w:cs="Arial" w:eastAsia="Arial" w:hAnsi="Arial"/>
          <w:b/>
          <w:bCs/>
          <w:sz w:val="22"/>
          <w:szCs w:val="22"/>
        </w:rPr>
        <w:t xml:space="preserve">Re: Validity of Form 4 completed on the officially published PDF — Application by Physician for Involuntary Psychiatric Assessment, Mental Health Forms Regulation, Man. Reg. 145/99</w:t>
      </w:r>
    </w:p>
    <w:p>
      <w:pPr>
        <w:spacing w:after="200" w:line="276"/>
        <w:jc w:val="left"/>
      </w:pPr>
      <w:r>
        <w:rPr>
          <w:rFonts w:ascii="Arial" w:cs="Arial" w:eastAsia="Arial" w:hAnsi="Arial"/>
          <w:b w:val="false"/>
          <w:bCs w:val="false"/>
          <w:sz w:val="22"/>
          <w:szCs w:val="22"/>
        </w:rPr>
        <w:t xml:space="preserve">We are writing on behalf of the Provincial Virtual Crisis Service (PVCS), which provides virtual psychiatric crisis assessment and consultation to sites across Manitoba, including rural and northern communities. We respectfully request that a Form 4 completed on the PDF version published on the Manitoba Laws website, printed and signed, be recognized as legally valid — equivalent to the pre-printed prescribed forms supplied through your office.</w:t>
      </w:r>
    </w:p>
    <w:p>
      <w:pPr>
        <w:spacing w:after="200" w:line="276"/>
        <w:jc w:val="left"/>
      </w:pPr>
      <w:r>
        <w:rPr>
          <w:rFonts w:ascii="Arial" w:cs="Arial" w:eastAsia="Arial" w:hAnsi="Arial"/>
          <w:b w:val="false"/>
          <w:bCs w:val="false"/>
          <w:sz w:val="22"/>
          <w:szCs w:val="22"/>
        </w:rPr>
        <w:t xml:space="preserve">The current practice, communicated in the October 31, 2023 notice from your office and circulated by the College of Physicians and Surgeons of Manitoba, is that Mental Health Act forms downloaded from the internet are for informational purposes only and are not legally valid. Completed downloaded forms must be returned and resubmitted on the prescribed printed forms, with a single exception for an urgent Form 4 when no prescribed form is readily available.</w:t>
      </w:r>
    </w:p>
    <w:p>
      <w:pPr>
        <w:spacing w:after="200" w:line="276"/>
        <w:jc w:val="left"/>
      </w:pPr>
      <w:r>
        <w:rPr>
          <w:rFonts w:ascii="Arial" w:cs="Arial" w:eastAsia="Arial" w:hAnsi="Arial"/>
          <w:b w:val="false"/>
          <w:bCs w:val="false"/>
          <w:sz w:val="22"/>
          <w:szCs w:val="22"/>
        </w:rPr>
        <w:t xml:space="preserve">In practice, many of the sites where a Form 4 is most urgently needed — rural emergency departments, nursing stations, and community clinics — do not reliably have stocks of the prescribed printed forms on hand. When a form completed on the published PDF is later deemed invalid, it must be redone and resubmitted. The result is delayed involuntary assessment and transport, duplicated paperwork for physicians, and confusion for patients, families, and staff — precisely the harms the 2023 notice sought to avoid. These burdens fall disproportionately on rural and northern Manitobans, who already face the longest travel distances and the most limited access to psychiatric care. In our work with PVCS, the availability of a valid Form 4 at the originating site is too often the rate-limiting step in an urgent presentation.</w:t>
      </w:r>
    </w:p>
    <w:p>
      <w:pPr>
        <w:spacing w:after="200" w:line="276"/>
        <w:jc w:val="left"/>
      </w:pPr>
      <w:r>
        <w:rPr>
          <w:rFonts w:ascii="Arial" w:cs="Arial" w:eastAsia="Arial" w:hAnsi="Arial"/>
          <w:b w:val="false"/>
          <w:bCs w:val="false"/>
          <w:sz w:val="22"/>
          <w:szCs w:val="22"/>
        </w:rPr>
        <w:t xml:space="preserve">The PDF published on the Manitoba Laws website reproduces the form prescribed under the Mental Health Forms Regulation, Man. Reg. 145/99. A legibly completed and signed printout is identical in substance to the same form supplied in pre-printed format. Section 37 of The Interpretation Act (C.C.S.M. c. I80) provides that a form that differs from the prescribed form may be validly used if the differences do not affect the substance and are not likely to mislead; a faithful printout of the prescribed form itself raises no such concern. The existing emergency exception already accepts a printed Form 4 in the most consequential circumstances, which we would suggest demonstrates that the printed PDF is fit for purpose in all circumstances.</w:t>
      </w:r>
    </w:p>
    <w:p>
      <w:pPr>
        <w:spacing w:after="200" w:line="276"/>
        <w:jc w:val="left"/>
      </w:pPr>
      <w:r>
        <w:rPr>
          <w:rFonts w:ascii="Arial" w:cs="Arial" w:eastAsia="Arial" w:hAnsi="Arial"/>
          <w:b w:val="false"/>
          <w:bCs w:val="false"/>
          <w:sz w:val="22"/>
          <w:szCs w:val="22"/>
        </w:rPr>
        <w:t xml:space="preserve">We also ask that this change be aligned with The Mental Health Amendment Act, S.M. 2026, c. 13, which comes into force on October 1, 2026. The amendments authorize additional qualified health professionals — physician assistants and clinical assistants, and in due course nurse practitioners and other prescribed professionals — to conduct examinations and apply for involuntary psychiatric assessments, and they expressly permit examinations to be conducted remotely where an in-person examination is not reasonably practicable (new subsections 8(1.1), 16(2.1) and 21(1.1)). A larger group of professionals completing Form 4 across more sites, including in the context of remote examinations, is not compatible with a distribution model that depends on pre-printed forms held at a limited number of locations. As Form 4 will presumably be revised to reflect the amended Act, we ask that the revised form be published as a fillable PDF whose printed completion is valid.</w:t>
      </w:r>
    </w:p>
    <w:p>
      <w:pPr>
        <w:spacing w:after="200" w:line="276"/>
        <w:jc w:val="left"/>
      </w:pPr>
      <w:r>
        <w:rPr>
          <w:rFonts w:ascii="Arial" w:cs="Arial" w:eastAsia="Arial" w:hAnsi="Arial"/>
          <w:b w:val="false"/>
          <w:bCs w:val="false"/>
          <w:sz w:val="22"/>
          <w:szCs w:val="22"/>
        </w:rPr>
        <w:t xml:space="preserve">Specifically, we request that your office confirm that a Form 4 completed on the PDF published on the Manitoba Laws website, printed and signed, is legally valid for all purposes under the Act, and that the revised forms accompanying the 2026 amendments be published in fillable PDF format with the same status. We would welcome the opportunity to discuss this with you and your office.</w:t>
      </w:r>
    </w:p>
    <w:p>
      <w:pPr>
        <w:spacing w:after="240" w:line="276"/>
        <w:jc w:val="left"/>
      </w:pPr>
      <w:r>
        <w:rPr>
          <w:rFonts w:ascii="Arial" w:cs="Arial" w:eastAsia="Arial" w:hAnsi="Arial"/>
          <w:b w:val="false"/>
          <w:bCs w:val="false"/>
          <w:sz w:val="22"/>
          <w:szCs w:val="22"/>
        </w:rPr>
        <w:t xml:space="preserve">Thank you for your consideration.</w:t>
      </w:r>
    </w:p>
    <w:p>
      <w:pPr>
        <w:spacing w:after="720" w:line="276"/>
        <w:jc w:val="left"/>
      </w:pPr>
      <w:r>
        <w:rPr>
          <w:rFonts w:ascii="Arial" w:cs="Arial" w:eastAsia="Arial" w:hAnsi="Arial"/>
          <w:b w:val="false"/>
          <w:bCs w:val="false"/>
          <w:sz w:val="22"/>
          <w:szCs w:val="22"/>
        </w:rPr>
        <w:t xml:space="preserve">Yours sincerely,</w:t>
      </w:r>
    </w:p>
    <w:p>
      <w:pPr>
        <w:spacing w:after="0"/>
      </w:pPr>
      <w:r>
        <w:rPr>
          <w:rFonts w:ascii="Arial" w:cs="Arial" w:eastAsia="Arial" w:hAnsi="Arial"/>
          <w:b w:val="false"/>
          <w:bCs w:val="false"/>
          <w:sz w:val="22"/>
          <w:szCs w:val="22"/>
        </w:rPr>
        <w:t xml:space="preserve">James Bolton, MD, FRCPC</w:t>
      </w:r>
    </w:p>
    <w:p>
      <w:pPr>
        <w:spacing w:after="0"/>
      </w:pPr>
      <w:r>
        <w:rPr>
          <w:rFonts w:ascii="Arial" w:cs="Arial" w:eastAsia="Arial" w:hAnsi="Arial"/>
          <w:b w:val="false"/>
          <w:bCs w:val="false"/>
          <w:sz w:val="22"/>
          <w:szCs w:val="22"/>
        </w:rPr>
        <w:t xml:space="preserve">Department Head, Department of Psychiatry, Max Rady College of Medicine</w:t>
      </w:r>
    </w:p>
    <w:p>
      <w:pPr>
        <w:spacing w:after="0"/>
      </w:pPr>
      <w:r>
        <w:rPr>
          <w:rFonts w:ascii="Arial" w:cs="Arial" w:eastAsia="Arial" w:hAnsi="Arial"/>
          <w:b w:val="false"/>
          <w:bCs w:val="false"/>
          <w:sz w:val="22"/>
          <w:szCs w:val="22"/>
        </w:rPr>
        <w:t xml:space="preserve">University of Manitoba | Rady Faculty of Health Sciences</w:t>
      </w:r>
    </w:p>
    <w:p>
      <w:pPr>
        <w:spacing w:after="720"/>
      </w:pPr>
      <w:r>
        <w:rPr>
          <w:rFonts w:ascii="Arial" w:cs="Arial" w:eastAsia="Arial" w:hAnsi="Arial"/>
          <w:b w:val="false"/>
          <w:bCs w:val="false"/>
          <w:sz w:val="22"/>
          <w:szCs w:val="22"/>
        </w:rPr>
        <w:t xml:space="preserve">Medical Director, Provincial Virtual Crisis Service</w:t>
      </w:r>
    </w:p>
    <w:p>
      <w:pPr>
        <w:spacing w:after="0"/>
      </w:pPr>
      <w:r>
        <w:rPr>
          <w:rFonts w:ascii="Arial" w:cs="Arial" w:eastAsia="Arial" w:hAnsi="Arial"/>
          <w:b w:val="false"/>
          <w:bCs w:val="false"/>
          <w:sz w:val="22"/>
          <w:szCs w:val="22"/>
        </w:rPr>
        <w:t xml:space="preserve">Michael Harrington, MD, FRCPC (he/him)</w:t>
      </w:r>
    </w:p>
    <w:p>
      <w:pPr>
        <w:spacing w:after="0"/>
      </w:pPr>
      <w:r>
        <w:rPr>
          <w:rFonts w:ascii="Arial" w:cs="Arial" w:eastAsia="Arial" w:hAnsi="Arial"/>
          <w:b w:val="false"/>
          <w:bCs w:val="false"/>
          <w:sz w:val="22"/>
          <w:szCs w:val="22"/>
        </w:rPr>
        <w:t xml:space="preserve">Associate Director, Provincial Virtual Crisis Service</w:t>
      </w:r>
    </w:p>
    <w:p>
      <w:pPr>
        <w:spacing w:after="0"/>
      </w:pPr>
      <w:r>
        <w:rPr>
          <w:rFonts w:ascii="Arial" w:cs="Arial" w:eastAsia="Arial" w:hAnsi="Arial"/>
          <w:b w:val="false"/>
          <w:bCs w:val="false"/>
          <w:sz w:val="22"/>
          <w:szCs w:val="22"/>
        </w:rPr>
        <w:t xml:space="preserve">Associate Professor | Postgraduate Education Program Director</w:t>
      </w:r>
    </w:p>
    <w:p>
      <w:pPr>
        <w:spacing w:after="0"/>
      </w:pPr>
      <w:r>
        <w:rPr>
          <w:rFonts w:ascii="Arial" w:cs="Arial" w:eastAsia="Arial" w:hAnsi="Arial"/>
          <w:b w:val="false"/>
          <w:bCs w:val="false"/>
          <w:sz w:val="22"/>
          <w:szCs w:val="22"/>
        </w:rPr>
        <w:t xml:space="preserve">Department of Psychiatry, Max Rady College of Medicine</w:t>
      </w:r>
    </w:p>
    <w:p>
      <w:pPr>
        <w:spacing w:after="0"/>
      </w:pPr>
      <w:r>
        <w:rPr>
          <w:rFonts w:ascii="Arial" w:cs="Arial" w:eastAsia="Arial" w:hAnsi="Arial"/>
          <w:b w:val="false"/>
          <w:bCs w:val="false"/>
          <w:sz w:val="22"/>
          <w:szCs w:val="22"/>
        </w:rPr>
        <w:t xml:space="preserve">University of Manitoba | Rady Faculty of Health Sciences</w:t>
      </w:r>
    </w:p>
    <w:p>
      <w:pPr>
        <w:spacing w:after="0"/>
      </w:pPr>
      <w:r>
        <w:rPr>
          <w:rFonts w:ascii="Arial" w:cs="Arial" w:eastAsia="Arial" w:hAnsi="Arial"/>
          <w:b w:val="false"/>
          <w:bCs w:val="false"/>
          <w:sz w:val="22"/>
          <w:szCs w:val="22"/>
        </w:rPr>
        <w:t xml:space="preserve">ph: (204) 787-3610   fax: (204) 787-4879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2026-07-07T17:48:44.993Z</dcterms:created>
  <dcterms:modified xsi:type="dcterms:W3CDTF">2026-07-07T17:48:44.993Z</dcterms:modified>
</cp:coreProperties>
</file>

<file path=docProps/custom.xml><?xml version="1.0" encoding="utf-8"?>
<Properties xmlns="http://schemas.openxmlformats.org/officeDocument/2006/custom-properties" xmlns:vt="http://schemas.openxmlformats.org/officeDocument/2006/docPropsVTypes"/>
</file>