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Calibri" w:cs="Calibri" w:eastAsia="Calibri" w:hAnsi="Calibri"/>
          <w:b/>
          <w:bCs/>
          <w:sz w:val="22"/>
          <w:szCs w:val="22"/>
        </w:rPr>
        <w:t>Subject: PVCS - Important changes before next shift requests - Action required</w:t>
      </w:r>
    </w:p>
    <w:p>
      <w:pPr>
        <w:spacing w:after="160"/>
      </w:pPr>
      <w:r>
        <w:rPr>
          <w:rFonts w:ascii="Calibri" w:cs="Calibri" w:eastAsia="Calibri" w:hAnsi="Calibri"/>
          <w:sz w:val="22"/>
          <w:szCs w:val="22"/>
        </w:rPr>
        <w:t xml:space="preserve">Dear Colleagues,</w:t>
      </w:r>
    </w:p>
    <w:p>
      <w:pPr>
        <w:spacing w:after="160"/>
      </w:pPr>
      <w:r>
        <w:rPr>
          <w:rFonts w:ascii="Calibri" w:cs="Calibri" w:eastAsia="Calibri" w:hAnsi="Calibri"/>
          <w:sz w:val="22"/>
          <w:szCs w:val="22"/>
        </w:rPr>
        <w:t xml:space="preserve">In preparation for the next PVCS schedule (which will run from </w:t>
      </w:r>
      <w:r>
        <w:rPr>
          <w:rFonts w:ascii="Calibri" w:cs="Calibri" w:eastAsia="Calibri" w:hAnsi="Calibri"/>
          <w:b/>
          <w:bCs/>
          <w:sz w:val="22"/>
          <w:szCs w:val="22"/>
          <w:highlightCs w:val="yellow"/>
        </w:rPr>
        <w:t>September 11 to November 8, 2026</w:t>
      </w:r>
      <w:r>
        <w:rPr>
          <w:rFonts w:ascii="Calibri" w:cs="Calibri" w:eastAsia="Calibri" w:hAnsi="Calibri"/>
          <w:sz w:val="22"/>
          <w:szCs w:val="22"/>
        </w:rPr>
        <w:t>), we are making changes to our processes that we think will benefit the service.</w:t>
      </w:r>
    </w:p>
    <w:p>
      <w:pPr>
        <w:pStyle w:val="ListParagraph"/>
        <w:numPr>
          <w:ilvl w:val="0"/>
          <w:numId w:val="2"/>
        </w:numPr>
        <w:spacing w:after="160"/>
      </w:pPr>
      <w:r>
        <w:rPr>
          <w:rFonts w:ascii="Calibri" w:cs="Calibri" w:eastAsia="Calibri" w:hAnsi="Calibri"/>
          <w:b/>
          <w:bCs/>
          <w:sz w:val="22"/>
          <w:szCs w:val="22"/>
        </w:rPr>
        <w:t xml:space="preserve">Computer programs setup. </w:t>
      </w:r>
      <w:r>
        <w:rPr>
          <w:rFonts w:ascii="Calibri" w:cs="Calibri" w:eastAsia="Calibri" w:hAnsi="Calibri"/>
          <w:sz w:val="22"/>
          <w:szCs w:val="22"/>
        </w:rPr>
        <w:t xml:space="preserve">We ask that everyone signing up for any PVCS work ensure they are set up for all of the programs we use, and confirm that with us. Each program is detailed on the website — click a program name below to go straight to its instructions:</w:t>
      </w:r>
    </w:p>
    <w:p>
      <w:pPr>
        <w:pStyle w:val="ListParagraph"/>
        <w:numPr>
          <w:ilvl w:val="0"/>
          <w:numId w:val="3"/>
        </w:numPr>
        <w:spacing w:after="60"/>
      </w:pPr>
      <w:hyperlink w:history="1" r:id="rIdh7tleg5vo7b5gsimgjvfq">
        <w:r>
          <w:rPr>
            <w:rStyle w:val="Hyperlink"/>
            <w:rFonts w:ascii="Calibri" w:cs="Calibri" w:eastAsia="Calibri" w:hAnsi="Calibri"/>
            <w:sz w:val="22"/>
            <w:szCs w:val="22"/>
          </w:rPr>
          <w:t xml:space="preserve">Momentum (charting)</w:t>
        </w:r>
      </w:hyperlink>
    </w:p>
    <w:p>
      <w:pPr>
        <w:pStyle w:val="ListParagraph"/>
        <w:numPr>
          <w:ilvl w:val="0"/>
          <w:numId w:val="3"/>
        </w:numPr>
        <w:spacing w:after="60"/>
      </w:pPr>
      <w:hyperlink w:history="1" r:id="rIdeqmgi-upg1updr3gonvbk">
        <w:r>
          <w:rPr>
            <w:rStyle w:val="Hyperlink"/>
            <w:rFonts w:ascii="Calibri" w:cs="Calibri" w:eastAsia="Calibri" w:hAnsi="Calibri"/>
            <w:sz w:val="22"/>
            <w:szCs w:val="22"/>
          </w:rPr>
          <w:t xml:space="preserve">Tiger Connect</w:t>
        </w:r>
      </w:hyperlink>
    </w:p>
    <w:p>
      <w:pPr>
        <w:pStyle w:val="ListParagraph"/>
        <w:numPr>
          <w:ilvl w:val="0"/>
          <w:numId w:val="3"/>
        </w:numPr>
        <w:spacing w:after="60"/>
      </w:pPr>
      <w:hyperlink w:history="1" r:id="rIdx4q5o8pfmsfmoyc2c7eg1">
        <w:r>
          <w:rPr>
            <w:rStyle w:val="Hyperlink"/>
            <w:rFonts w:ascii="Calibri" w:cs="Calibri" w:eastAsia="Calibri" w:hAnsi="Calibri"/>
            <w:sz w:val="22"/>
            <w:szCs w:val="22"/>
          </w:rPr>
          <w:t xml:space="preserve">Telehealth (MBTelehealth eVisit)</w:t>
        </w:r>
      </w:hyperlink>
    </w:p>
    <w:p>
      <w:pPr>
        <w:pStyle w:val="ListParagraph"/>
        <w:numPr>
          <w:ilvl w:val="0"/>
          <w:numId w:val="3"/>
        </w:numPr>
        <w:spacing w:after="60"/>
      </w:pPr>
      <w:hyperlink w:history="1" r:id="rIdfdp1vhxa1thc8bgmc38sh">
        <w:r>
          <w:rPr>
            <w:rStyle w:val="Hyperlink"/>
            <w:rFonts w:ascii="Calibri" w:cs="Calibri" w:eastAsia="Calibri" w:hAnsi="Calibri"/>
            <w:sz w:val="22"/>
            <w:szCs w:val="22"/>
          </w:rPr>
          <w:t xml:space="preserve">Connection Dialer (Virtual Visit Provider Portal)</w:t>
        </w:r>
      </w:hyperlink>
    </w:p>
    <w:p>
      <w:pPr>
        <w:pStyle w:val="ListParagraph"/>
        <w:numPr>
          <w:ilvl w:val="0"/>
          <w:numId w:val="3"/>
        </w:numPr>
        <w:spacing w:after="60"/>
      </w:pPr>
      <w:hyperlink w:history="1" r:id="rIdvicmmugqzkg57abuwqdnq">
        <w:r>
          <w:rPr>
            <w:rStyle w:val="Hyperlink"/>
            <w:rFonts w:ascii="Calibri" w:cs="Calibri" w:eastAsia="Calibri" w:hAnsi="Calibri"/>
            <w:sz w:val="22"/>
            <w:szCs w:val="22"/>
          </w:rPr>
          <w:t xml:space="preserve">Zoom / Teams</w:t>
        </w:r>
      </w:hyperlink>
    </w:p>
    <w:p>
      <w:pPr>
        <w:pStyle w:val="ListParagraph"/>
        <w:numPr>
          <w:ilvl w:val="0"/>
          <w:numId w:val="3"/>
        </w:numPr>
        <w:spacing w:after="60"/>
      </w:pPr>
      <w:hyperlink w:history="1" r:id="rId3visf0dbklqdxcsqk7a0r">
        <w:r>
          <w:rPr>
            <w:rStyle w:val="Hyperlink"/>
            <w:rFonts w:ascii="Calibri" w:cs="Calibri" w:eastAsia="Calibri" w:hAnsi="Calibri"/>
            <w:sz w:val="22"/>
            <w:szCs w:val="22"/>
          </w:rPr>
          <w:t xml:space="preserve">EPR (charting)</w:t>
        </w:r>
      </w:hyperlink>
    </w:p>
    <w:p>
      <w:pPr>
        <w:pStyle w:val="ListParagraph"/>
        <w:numPr>
          <w:ilvl w:val="0"/>
          <w:numId w:val="3"/>
        </w:numPr>
        <w:spacing w:after="60"/>
      </w:pPr>
      <w:hyperlink w:history="1" r:id="rIdbw9y_kgo0d4ppzj8hz4h_">
        <w:r>
          <w:rPr>
            <w:rStyle w:val="Hyperlink"/>
            <w:rFonts w:ascii="Calibri" w:cs="Calibri" w:eastAsia="Calibri" w:hAnsi="Calibri"/>
            <w:sz w:val="22"/>
            <w:szCs w:val="22"/>
          </w:rPr>
          <w:t xml:space="preserve">eChart</w:t>
        </w:r>
      </w:hyperlink>
    </w:p>
    <w:p>
      <w:pPr>
        <w:pStyle w:val="ListParagraph"/>
        <w:numPr>
          <w:ilvl w:val="0"/>
          <w:numId w:val="3"/>
        </w:numPr>
        <w:spacing w:after="60"/>
      </w:pPr>
      <w:hyperlink w:history="1" r:id="rIdgtaxeoqppevdxfp6guhu-">
        <w:r>
          <w:rPr>
            <w:rStyle w:val="Hyperlink"/>
            <w:rFonts w:ascii="Calibri" w:cs="Calibri" w:eastAsia="Calibri" w:hAnsi="Calibri"/>
            <w:sz w:val="22"/>
            <w:szCs w:val="22"/>
          </w:rPr>
          <w:t xml:space="preserve">Remote access (EPR &amp; Momentum)</w:t>
        </w:r>
      </w:hyperlink>
    </w:p>
    <w:p>
      <w:pPr>
        <w:spacing w:after="60"/>
      </w:pPr>
    </w:p>
    <w:p>
      <w:pPr>
        <w:pStyle w:val="ListParagraph"/>
        <w:numPr>
          <w:ilvl w:val="0"/>
          <w:numId w:val="2"/>
        </w:numPr>
        <w:spacing w:after="160"/>
      </w:pPr>
      <w:r>
        <w:rPr>
          <w:rFonts w:ascii="Calibri" w:cs="Calibri" w:eastAsia="Calibri" w:hAnsi="Calibri"/>
          <w:b/>
          <w:bCs/>
          <w:sz w:val="22"/>
          <w:szCs w:val="22"/>
        </w:rPr>
        <w:t xml:space="preserve">Scribeberry. </w:t>
      </w:r>
      <w:r>
        <w:rPr>
          <w:rFonts w:ascii="Calibri" w:cs="Calibri" w:eastAsia="Calibri" w:hAnsi="Calibri"/>
          <w:sz w:val="22"/>
          <w:szCs w:val="22"/>
        </w:rPr>
        <w:t xml:space="preserve">We are starting to use Scribeberry, and we hold licenses that will be active for you during your shift. Please set up your account now — setup instructions and a tutorial are on the website: </w:t>
      </w:r>
      <w:hyperlink w:history="1" r:id="rIdt2yszoogkwdfbxxzpiu0r">
        <w:r>
          <w:rPr>
            <w:rStyle w:val="Hyperlink"/>
            <w:rFonts w:ascii="Calibri" w:cs="Calibri" w:eastAsia="Calibri" w:hAnsi="Calibri"/>
            <w:sz w:val="22"/>
            <w:szCs w:val="22"/>
          </w:rPr>
          <w:t xml:space="preserve">Scribeberry — getting started and how we use it</w:t>
        </w:r>
      </w:hyperlink>
      <w:r>
        <w:rPr>
          <w:rFonts w:ascii="Calibri" w:cs="Calibri" w:eastAsia="Calibri" w:hAnsi="Calibri"/>
          <w:sz w:val="22"/>
          <w:szCs w:val="22"/>
        </w:rPr>
        <w:t xml:space="preserve">. The PAs on the team are already familiar with Scribeberry and can help you get started, but we think the website tutorial will be helpful to everyone as they begin.</w:t>
      </w:r>
    </w:p>
    <w:p>
      <w:pPr>
        <w:pStyle w:val="ListParagraph"/>
        <w:numPr>
          <w:ilvl w:val="0"/>
          <w:numId w:val="2"/>
        </w:numPr>
        <w:spacing w:after="160"/>
      </w:pPr>
      <w:r>
        <w:rPr>
          <w:rFonts w:ascii="Calibri" w:cs="Calibri" w:eastAsia="Calibri" w:hAnsi="Calibri"/>
          <w:b/>
          <w:bCs/>
          <w:sz w:val="22"/>
          <w:szCs w:val="22"/>
        </w:rPr>
        <w:t xml:space="preserve">Working with our Physician Assistants. </w:t>
      </w:r>
      <w:r>
        <w:rPr>
          <w:rFonts w:ascii="Calibri" w:cs="Calibri" w:eastAsia="Calibri" w:hAnsi="Calibri"/>
          <w:sz w:val="22"/>
          <w:szCs w:val="22"/>
        </w:rPr>
        <w:t xml:space="preserve">We are asking team members to be responsible with how they work with the PAs. Using them just as scribes is less effective — they are experts in assessment and treatment planning who should typically be doing at least an initial assessment independently, and at that time you have the option of doing other assessments, on your own. Note that using Scribeberry is expected to give you the same boost as having a PA who is merely doing your notes. Our philosophy is described here: </w:t>
      </w:r>
      <w:hyperlink w:history="1" r:id="rIdtwyok_xzu079nxbmugcpp">
        <w:r>
          <w:rPr>
            <w:rStyle w:val="Hyperlink"/>
            <w:rFonts w:ascii="Calibri" w:cs="Calibri" w:eastAsia="Calibri" w:hAnsi="Calibri"/>
            <w:sz w:val="22"/>
            <w:szCs w:val="22"/>
          </w:rPr>
          <w:t xml:space="preserve">Psychiatrists Working with Experienced Physician Assistants: Core Principles</w:t>
        </w:r>
      </w:hyperlink>
      <w:r>
        <w:rPr>
          <w:rFonts w:ascii="Calibri" w:cs="Calibri" w:eastAsia="Calibri" w:hAnsi="Calibri"/>
          <w:sz w:val="22"/>
          <w:szCs w:val="22"/>
        </w:rPr>
        <w:t xml:space="preserve">.</w:t>
      </w:r>
    </w:p>
    <w:p>
      <w:pPr>
        <w:pStyle w:val="ListParagraph"/>
        <w:numPr>
          <w:ilvl w:val="0"/>
          <w:numId w:val="2"/>
        </w:numPr>
        <w:spacing w:after="160"/>
      </w:pPr>
      <w:r>
        <w:rPr>
          <w:rFonts w:ascii="Calibri" w:cs="Calibri" w:eastAsia="Calibri" w:hAnsi="Calibri"/>
          <w:b/>
          <w:bCs/>
          <w:sz w:val="22"/>
          <w:szCs w:val="22"/>
          <w:highlight w:val="yellow"/>
        </w:rPr>
        <w:t xml:space="preserve">Scheduling priority. </w:t>
      </w:r>
      <w:r>
        <w:rPr>
          <w:rFonts w:ascii="Calibri" w:cs="Calibri" w:eastAsia="Calibri" w:hAnsi="Calibri"/>
          <w:sz w:val="22"/>
          <w:szCs w:val="22"/>
          <w:highlight w:val="yellow"/>
        </w:rPr>
        <w:t xml:space="preserve">Psychiatrists who have activated all of the computer programs above and completed the </w:t>
      </w:r>
      <w:hyperlink w:history="1" r:id="rIdy14nsgfc_kk4ii0sbucd4">
        <w:r>
          <w:rPr>
            <w:rStyle w:val="Hyperlink"/>
            <w:rFonts w:ascii="Calibri" w:cs="Calibri" w:eastAsia="Calibri" w:hAnsi="Calibri"/>
            <w:b/>
            <w:sz w:val="22"/>
            <w:szCs w:val="22"/>
            <w:highlight w:val="yellow"/>
          </w:rPr>
          <w:t xml:space="preserve">onboarding form</w:t>
        </w:r>
      </w:hyperlink>
      <w:r>
        <w:rPr>
          <w:rFonts w:ascii="Calibri" w:cs="Calibri" w:eastAsia="Calibri" w:hAnsi="Calibri"/>
          <w:sz w:val="22"/>
          <w:szCs w:val="22"/>
          <w:highlight w:val="yellow"/>
        </w:rPr>
        <w:t xml:space="preserve"> acknowledging it will have first priority when we make the schedule.</w:t>
      </w:r>
    </w:p>
    <w:p>
      <w:pPr>
        <w:pStyle w:val="ListParagraph"/>
        <w:numPr>
          <w:ilvl w:val="0"/>
          <w:numId w:val="2"/>
        </w:numPr>
        <w:spacing w:after="160"/>
      </w:pPr>
      <w:r>
        <w:rPr>
          <w:b/>
        </w:rPr>
        <w:t xml:space="preserve">Revisiting time requirement in the near future. </w:t>
      </w:r>
      <w:r>
        <w:t>We will be revisiting the times that psychiatrists are available for direct assessment of patients while on service. We have found that having availability immediately after the morning handover meeting, and again at the end of the shift to help complete work that remains outstanding from the day shift, is most beneficial. We will keep you informed as we work to improve our processes.</w:t>
      </w:r>
    </w:p>
    <w:p>
      <w:pPr>
        <w:pStyle w:val="ListParagraph"/>
        <w:numPr>
          <w:ilvl w:val="0"/>
          <w:numId w:val="2"/>
        </w:numPr>
        <w:spacing w:after="160"/>
      </w:pPr>
      <w:r>
        <w:rPr>
          <w:rFonts w:ascii="Calibri" w:cs="Calibri" w:eastAsia="Calibri" w:hAnsi="Calibri"/>
          <w:b/>
          <w:bCs/>
          <w:sz w:val="22"/>
          <w:szCs w:val="22"/>
        </w:rPr>
        <w:t xml:space="preserve">Shift requests. </w:t>
      </w:r>
      <w:r>
        <w:rPr>
          <w:rFonts w:ascii="Calibri" w:cs="Calibri" w:eastAsia="Calibri" w:hAnsi="Calibri"/>
          <w:sz w:val="22"/>
          <w:szCs w:val="22"/>
        </w:rPr>
        <w:t xml:space="preserve">Finally, please submit your requests using the request form we have made: </w:t>
      </w:r>
      <w:hyperlink w:history="1" r:id="rIdzt0rl-vsnzu8f09qxhkwo">
        <w:r>
          <w:rPr>
            <w:rStyle w:val="Hyperlink"/>
            <w:rFonts w:ascii="Calibri" w:cs="Calibri" w:eastAsia="Calibri" w:hAnsi="Calibri"/>
            <w:sz w:val="22"/>
            <w:szCs w:val="22"/>
          </w:rPr>
          <w:t xml:space="preserve">PVCS Shift Request Form</w:t>
        </w:r>
      </w:hyperlink>
      <w:r>
        <w:rPr>
          <w:rFonts w:ascii="Calibri" w:cs="Calibri" w:eastAsia="Calibri" w:hAnsi="Calibri"/>
          <w:sz w:val="22"/>
          <w:szCs w:val="22"/>
        </w:rPr>
        <w:t xml:space="preserve">. Those who can do 7 days at a stretch are given priority for those sections; then those who can do Monday–Friday; then those who can do a full weekend. We will then give the remaining shifts to those who prefer smaller increments.</w:t>
      </w:r>
    </w:p>
    <w:p>
      <w:pPr>
        <w:pStyle w:val="ListParagraph"/>
        <w:numPr>
          <w:ilvl w:val="0"/>
          <w:numId w:val="2"/>
        </w:numPr>
        <w:spacing w:after="160"/>
      </w:pPr>
      <w:r>
        <w:rPr>
          <w:b/>
        </w:rPr>
        <w:t xml:space="preserve">Anticipated future scheduling periods. </w:t>
      </w:r>
      <w:r>
        <w:t>We anticipate increasing the period of time over which we create schedules, for the next times we make requests, starting in November. The proposed scheduling periods will be November 8, 2026 - January 3, 2027; January 4, 2027 - June 27, 2027; June 28, 2027 - September 19, 2027; and September 19, 2027 - January 2, 2028. Details will be finalized before the next schedule requests are distributed (approximately late September).</w:t>
      </w:r>
    </w:p>
    <w:p>
      <w:pPr>
        <w:spacing w:after="160"/>
      </w:pPr>
      <w:r>
        <w:rPr>
          <w:rFonts w:ascii="Calibri" w:cs="Calibri" w:eastAsia="Calibri" w:hAnsi="Calibri"/>
          <w:sz w:val="22"/>
          <w:szCs w:val="22"/>
        </w:rPr>
        <w:t>Thank you for your work with the service.</w:t>
      </w:r>
    </w:p>
    <w:p>
      <w:pPr>
        <w:spacing w:after="160"/>
      </w:pPr>
      <w:r>
        <w:rPr>
          <w:rFonts w:ascii="Calibri" w:cs="Calibri" w:eastAsia="Calibri" w:hAnsi="Calibri"/>
          <w:sz w:val="22"/>
          <w:szCs w:val="22"/>
        </w:rPr>
        <w:t xml:space="preserve">Best regards,</w:t>
      </w:r>
    </w:p>
    <w:p>
      <w:pPr>
        <w:spacing w:after="160"/>
      </w:pPr>
      <w:r>
        <w:rPr>
          <w:rFonts w:ascii="Calibri" w:cs="Calibri" w:eastAsia="Calibri" w:hAnsi="Calibri"/>
          <w:sz w:val="22"/>
          <w:szCs w:val="22"/>
        </w:rPr>
        <w:t>Michael Harrington MD, FRCPC (he/him)</w:t>
        <w:br/>
        <w:t/>
        <w:br/>
        <w:t>Associate Professor</w:t>
        <w:br/>
        <w:t>PVCS Associate Medical Director</w:t>
        <w:br/>
        <w:t>Department of Psychiatry, Max Rady College of Medicine</w:t>
        <w:br/>
        <w:t>University of Manitoba | Rady Faculty of Health Sciences</w:t>
        <w:br/>
        <w:t>ph: (204)787-3610</w:t>
        <w:br/>
        <w:t>fax: (204)787-4879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431" w:hanging="431"/>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7tleg5vo7b5gsimgjvfq" Type="http://schemas.openxmlformats.org/officeDocument/2006/relationships/hyperlink" Target="https://pvcsmanitoba.ca/technical.html#momentum" TargetMode="External"/><Relationship Id="rIdeqmgi-upg1updr3gonvbk" Type="http://schemas.openxmlformats.org/officeDocument/2006/relationships/hyperlink" Target="https://pvcsmanitoba.ca/technical.html#tiger-connect" TargetMode="External"/><Relationship Id="rIdx4q5o8pfmsfmoyc2c7eg1" Type="http://schemas.openxmlformats.org/officeDocument/2006/relationships/hyperlink" Target="https://pvcsmanitoba.ca/technical.html#telehealth" TargetMode="External"/><Relationship Id="rIdfdp1vhxa1thc8bgmc38sh" Type="http://schemas.openxmlformats.org/officeDocument/2006/relationships/hyperlink" Target="https://pvcsmanitoba.ca/technical.html#connection-dialer" TargetMode="External"/><Relationship Id="rIdvicmmugqzkg57abuwqdnq" Type="http://schemas.openxmlformats.org/officeDocument/2006/relationships/hyperlink" Target="https://pvcsmanitoba.ca/technical.html#zoom-teams" TargetMode="External"/><Relationship Id="rId3visf0dbklqdxcsqk7a0r" Type="http://schemas.openxmlformats.org/officeDocument/2006/relationships/hyperlink" Target="https://pvcsmanitoba.ca/technical.html#epr" TargetMode="External"/><Relationship Id="rIdbw9y_kgo0d4ppzj8hz4h_" Type="http://schemas.openxmlformats.org/officeDocument/2006/relationships/hyperlink" Target="https://pvcsmanitoba.ca/technical.html#echart" TargetMode="External"/><Relationship Id="rIdgtaxeoqppevdxfp6guhu-" Type="http://schemas.openxmlformats.org/officeDocument/2006/relationships/hyperlink" Target="https://pvcsmanitoba.ca/technical.html#remote-access" TargetMode="External"/><Relationship Id="rIdt2yszoogkwdfbxxzpiu0r" Type="http://schemas.openxmlformats.org/officeDocument/2006/relationships/hyperlink" Target="https://pvcsmanitoba.ca/scribeberry.html" TargetMode="External"/><Relationship Id="rIdtwyok_xzu079nxbmugcpp" Type="http://schemas.openxmlformats.org/officeDocument/2006/relationships/hyperlink" Target="https://pvcsmanitoba.ca/pa-core-principles.html" TargetMode="External"/><Relationship Id="rIdy14nsgfc_kk4ii0sbucd4" Type="http://schemas.openxmlformats.org/officeDocument/2006/relationships/hyperlink" Target="https://pvcsmanitoba.ca/onboarding.html" TargetMode="External"/><Relationship Id="rIdzt0rl-vsnzu8f09qxhkwo" Type="http://schemas.openxmlformats.org/officeDocument/2006/relationships/hyperlink" Target="https://docs.google.com/forms/d/e/1FAIpQLScuJ039Zw3NYBfUjRpENFharadOVowd_dbCi4CSPcMJb6OSdA/viewform" TargetMode="External"/><Relationship Id="rId1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2026-07-15T19:06:46.770Z</dcterms:created>
  <dcterms:modified xsi:type="dcterms:W3CDTF">2026-07-15T19:06:46.770Z</dcterms:modified>
</cp:coreProperties>
</file>

<file path=docProps/custom.xml><?xml version="1.0" encoding="utf-8"?>
<Properties xmlns="http://schemas.openxmlformats.org/officeDocument/2006/custom-properties" xmlns:vt="http://schemas.openxmlformats.org/officeDocument/2006/docPropsVTypes"/>
</file>