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bookmarkStart w:id="0" w:name="_GoBack"/>
      <w:bookmarkEnd w:id="0"/>
    </w:p>
    <w:p w:rsidR="002B66F6" w:rsidRDefault="002B66F6" w:rsidP="002B66F6">
      <w:pPr>
        <w:bidi/>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0F1A65" w:rsidRPr="000246F9" w:rsidRDefault="000F1A65" w:rsidP="00025FDF">
      <w:pPr>
        <w:shd w:val="clear" w:color="auto" w:fill="FDE9D9" w:themeFill="accent6"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lastRenderedPageBreak/>
        <w:t>Comparative Table: Prioritizing Children's Education vs. Adult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3799"/>
        <w:gridCol w:w="3400"/>
      </w:tblGrid>
      <w:tr w:rsidR="000F1A65" w:rsidRPr="000246F9" w:rsidTr="005077AA">
        <w:trPr>
          <w:tblHeade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Aspect</w:t>
            </w:r>
          </w:p>
        </w:tc>
        <w:tc>
          <w:tcPr>
            <w:tcW w:w="0" w:type="auto"/>
            <w:vAlign w:val="center"/>
            <w:hideMark/>
          </w:tcPr>
          <w:p w:rsidR="000F1A65" w:rsidRPr="000246F9" w:rsidRDefault="000F1A65" w:rsidP="00025FDF">
            <w:pP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Children’s Education</w:t>
            </w:r>
          </w:p>
        </w:tc>
        <w:tc>
          <w:tcPr>
            <w:tcW w:w="0" w:type="auto"/>
            <w:vAlign w:val="center"/>
            <w:hideMark/>
          </w:tcPr>
          <w:p w:rsidR="000F1A65" w:rsidRPr="000246F9" w:rsidRDefault="000F1A65" w:rsidP="00025FDF">
            <w:pPr>
              <w:shd w:val="clear" w:color="auto" w:fill="FDE9D9" w:themeFill="accent6"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Adult Education</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Primary Goal</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Establishing a strong foundational knowledge base, critical thinking skills, and adaptability for future societal roles.</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Bridging skill gaps, adapting to job market changes, and updating obsolete competencies.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Cognitive Development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Takes advantage of high cognitive plasticity in formative years, enabling efficient learning and adaptability.</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Faces cognitive limitations and established habits that can hinder new learning.</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Time and Availability</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Children typically have dedicated time for structured learning without significant external responsibilities.</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Adults often juggle learning with work, family, and personal commitments, reducing focus and availability.</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Long-Term Societal Impact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Provides sustainable benefits by creating educated future generations who contribute to societal, cultural, and economic growth.</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Offers situational benefits focused on current workforce demands or individual professional goals.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Implementation Complexity</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Structured and standardized curricula are easier to implement at scale for children.</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Requires personalized and flexible programs to cater to diverse adult learning needs, increasing complexity.</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Intergenerational Impact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Produces a virtuous cycle where educated youth contribute to the education and development of the next generation.</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Benefits are largely individual and do not always cascade to subsequent generations.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Economic Value</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Drives long-term economic growth by building a competent and innovative workforce from an early age.</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Addresses short-term economic challenges and workforce skill mismatches.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Cultural and Social Impact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Preserves cultural heritage, instills societal values, and promotes inclusivity and equity.</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Focuses on current societal needs and challenges but has limited cultural perpetuation effects.</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Adaptability to Modern Challenges</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Equips children to address emerging issues like environmental sustainability and technological advancements.</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Enables adults to stay relevant in evolving job markets but lacks transformative societal impact.</w:t>
            </w:r>
          </w:p>
        </w:tc>
      </w:tr>
      <w:tr w:rsidR="000F1A65" w:rsidRPr="000246F9" w:rsidTr="005077AA">
        <w:trPr>
          <w:tblCellSpacing w:w="15" w:type="dxa"/>
        </w:trPr>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Complementary Role</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Forms the bedrock of lifelong learning and societal development.</w:t>
            </w:r>
          </w:p>
        </w:tc>
        <w:tc>
          <w:tcPr>
            <w:tcW w:w="0" w:type="auto"/>
            <w:vAlign w:val="center"/>
            <w:hideMark/>
          </w:tcPr>
          <w:p w:rsidR="000F1A65" w:rsidRPr="000246F9" w:rsidRDefault="000F1A65" w:rsidP="00025FDF">
            <w:pPr>
              <w:shd w:val="clear" w:color="auto" w:fill="FDE9D9" w:themeFill="accent6"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Serves as a secondary, complementary system to foundational education.</w:t>
            </w:r>
          </w:p>
        </w:tc>
      </w:tr>
    </w:tbl>
    <w:p w:rsidR="000F1A65" w:rsidRPr="000246F9" w:rsidRDefault="00FA777E" w:rsidP="000F1A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25FDF" w:rsidRDefault="00025FDF" w:rsidP="00025FDF">
      <w:pPr>
        <w:pStyle w:val="3"/>
      </w:pPr>
      <w:r>
        <w:rPr>
          <w:rStyle w:val="a4"/>
          <w:b/>
          <w:bCs/>
          <w:rtl/>
        </w:rPr>
        <w:t>جدول مقارنة: إعطاء الأولوية لتعليم الأطفال مقابل تعليم الكبار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771"/>
        <w:gridCol w:w="3937"/>
      </w:tblGrid>
      <w:tr w:rsidR="00025FDF" w:rsidTr="00025FDF">
        <w:trPr>
          <w:tblHeader/>
          <w:tblCellSpacing w:w="15" w:type="dxa"/>
        </w:trPr>
        <w:tc>
          <w:tcPr>
            <w:tcW w:w="0" w:type="auto"/>
            <w:shd w:val="clear" w:color="auto" w:fill="FDE9D9" w:themeFill="accent6" w:themeFillTint="33"/>
            <w:vAlign w:val="center"/>
            <w:hideMark/>
          </w:tcPr>
          <w:p w:rsidR="00025FDF" w:rsidRDefault="00025FDF">
            <w:pPr>
              <w:jc w:val="center"/>
              <w:rPr>
                <w:b/>
                <w:bCs/>
                <w:sz w:val="24"/>
                <w:szCs w:val="24"/>
              </w:rPr>
            </w:pPr>
            <w:r>
              <w:rPr>
                <w:rStyle w:val="a4"/>
                <w:rtl/>
              </w:rPr>
              <w:lastRenderedPageBreak/>
              <w:t>الجانب</w:t>
            </w:r>
          </w:p>
        </w:tc>
        <w:tc>
          <w:tcPr>
            <w:tcW w:w="0" w:type="auto"/>
            <w:shd w:val="clear" w:color="auto" w:fill="FDE9D9" w:themeFill="accent6" w:themeFillTint="33"/>
            <w:vAlign w:val="center"/>
            <w:hideMark/>
          </w:tcPr>
          <w:p w:rsidR="00025FDF" w:rsidRDefault="00025FDF">
            <w:pPr>
              <w:jc w:val="center"/>
              <w:rPr>
                <w:b/>
                <w:bCs/>
                <w:sz w:val="24"/>
                <w:szCs w:val="24"/>
              </w:rPr>
            </w:pPr>
            <w:r>
              <w:rPr>
                <w:rStyle w:val="a4"/>
                <w:rtl/>
              </w:rPr>
              <w:t>تعليم الأطفال</w:t>
            </w:r>
          </w:p>
        </w:tc>
        <w:tc>
          <w:tcPr>
            <w:tcW w:w="0" w:type="auto"/>
            <w:shd w:val="clear" w:color="auto" w:fill="FDE9D9" w:themeFill="accent6" w:themeFillTint="33"/>
            <w:vAlign w:val="center"/>
            <w:hideMark/>
          </w:tcPr>
          <w:p w:rsidR="00025FDF" w:rsidRDefault="00025FDF">
            <w:pPr>
              <w:jc w:val="center"/>
              <w:rPr>
                <w:b/>
                <w:bCs/>
                <w:sz w:val="24"/>
                <w:szCs w:val="24"/>
              </w:rPr>
            </w:pPr>
            <w:r>
              <w:rPr>
                <w:rStyle w:val="a4"/>
                <w:rtl/>
              </w:rPr>
              <w:t>تعليم الكبار</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الهدف الأساسي</w:t>
            </w:r>
          </w:p>
        </w:tc>
        <w:tc>
          <w:tcPr>
            <w:tcW w:w="0" w:type="auto"/>
            <w:shd w:val="clear" w:color="auto" w:fill="FDE9D9" w:themeFill="accent6" w:themeFillTint="33"/>
            <w:vAlign w:val="center"/>
            <w:hideMark/>
          </w:tcPr>
          <w:p w:rsidR="00025FDF" w:rsidRDefault="00025FDF">
            <w:pPr>
              <w:rPr>
                <w:sz w:val="24"/>
                <w:szCs w:val="24"/>
              </w:rPr>
            </w:pPr>
            <w:r>
              <w:rPr>
                <w:rtl/>
              </w:rPr>
              <w:t>تأسيس قاعدة معرفية قوية، وتعزيز التفكير النقدي، وتطوير القدرة على التكيف مع أدوار المجتمع المستقبلية</w:t>
            </w:r>
            <w:r>
              <w:t>.</w:t>
            </w:r>
          </w:p>
        </w:tc>
        <w:tc>
          <w:tcPr>
            <w:tcW w:w="0" w:type="auto"/>
            <w:shd w:val="clear" w:color="auto" w:fill="FDE9D9" w:themeFill="accent6" w:themeFillTint="33"/>
            <w:vAlign w:val="center"/>
            <w:hideMark/>
          </w:tcPr>
          <w:p w:rsidR="00025FDF" w:rsidRDefault="00025FDF">
            <w:pPr>
              <w:rPr>
                <w:sz w:val="24"/>
                <w:szCs w:val="24"/>
              </w:rPr>
            </w:pPr>
            <w:r>
              <w:rPr>
                <w:rtl/>
              </w:rPr>
              <w:t>سد فجوات المهارات، والتكيف مع التغيرات في سوق العمل، وتحديث الكفاءات القديمة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التطور الإدراكي</w:t>
            </w:r>
          </w:p>
        </w:tc>
        <w:tc>
          <w:tcPr>
            <w:tcW w:w="0" w:type="auto"/>
            <w:shd w:val="clear" w:color="auto" w:fill="FDE9D9" w:themeFill="accent6" w:themeFillTint="33"/>
            <w:vAlign w:val="center"/>
            <w:hideMark/>
          </w:tcPr>
          <w:p w:rsidR="00025FDF" w:rsidRDefault="00025FDF">
            <w:pPr>
              <w:rPr>
                <w:sz w:val="24"/>
                <w:szCs w:val="24"/>
              </w:rPr>
            </w:pPr>
            <w:r>
              <w:rPr>
                <w:rtl/>
              </w:rPr>
              <w:t>يستفيد من المرونة الإدراكية العالية في السنوات التكوينية، مما يتيح تعلماً وتكيفاً أكثر كفاءة</w:t>
            </w:r>
            <w:r>
              <w:t>.</w:t>
            </w:r>
          </w:p>
        </w:tc>
        <w:tc>
          <w:tcPr>
            <w:tcW w:w="0" w:type="auto"/>
            <w:shd w:val="clear" w:color="auto" w:fill="FDE9D9" w:themeFill="accent6" w:themeFillTint="33"/>
            <w:vAlign w:val="center"/>
            <w:hideMark/>
          </w:tcPr>
          <w:p w:rsidR="00025FDF" w:rsidRDefault="00025FDF">
            <w:pPr>
              <w:rPr>
                <w:sz w:val="24"/>
                <w:szCs w:val="24"/>
              </w:rPr>
            </w:pPr>
            <w:r>
              <w:rPr>
                <w:rtl/>
              </w:rPr>
              <w:t>يواجه قيوداً إدراكية وعادات راسخة يمكن أن تعيق التعلم الجديد</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الوقت والتفرغ</w:t>
            </w:r>
          </w:p>
        </w:tc>
        <w:tc>
          <w:tcPr>
            <w:tcW w:w="0" w:type="auto"/>
            <w:shd w:val="clear" w:color="auto" w:fill="FDE9D9" w:themeFill="accent6" w:themeFillTint="33"/>
            <w:vAlign w:val="center"/>
            <w:hideMark/>
          </w:tcPr>
          <w:p w:rsidR="00025FDF" w:rsidRDefault="00025FDF">
            <w:pPr>
              <w:rPr>
                <w:sz w:val="24"/>
                <w:szCs w:val="24"/>
              </w:rPr>
            </w:pPr>
            <w:r>
              <w:rPr>
                <w:rtl/>
              </w:rPr>
              <w:t>يتمتع الأطفال بوقت مخصص للتعلم المنظم دون مسؤوليات خارجية كبيرة</w:t>
            </w:r>
            <w:r>
              <w:t>.</w:t>
            </w:r>
          </w:p>
        </w:tc>
        <w:tc>
          <w:tcPr>
            <w:tcW w:w="0" w:type="auto"/>
            <w:shd w:val="clear" w:color="auto" w:fill="FDE9D9" w:themeFill="accent6" w:themeFillTint="33"/>
            <w:vAlign w:val="center"/>
            <w:hideMark/>
          </w:tcPr>
          <w:p w:rsidR="00025FDF" w:rsidRDefault="00025FDF">
            <w:pPr>
              <w:rPr>
                <w:sz w:val="24"/>
                <w:szCs w:val="24"/>
              </w:rPr>
            </w:pPr>
            <w:r>
              <w:rPr>
                <w:rtl/>
              </w:rPr>
              <w:t>يضطر الكبار للتوفيق بين التعلم والعمل والأسرة والالتزامات الشخصية، مما يقلل من التركيز والتفرغ</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التأثير طويل الأجل على المجتمع</w:t>
            </w:r>
          </w:p>
        </w:tc>
        <w:tc>
          <w:tcPr>
            <w:tcW w:w="0" w:type="auto"/>
            <w:shd w:val="clear" w:color="auto" w:fill="FDE9D9" w:themeFill="accent6" w:themeFillTint="33"/>
            <w:vAlign w:val="center"/>
            <w:hideMark/>
          </w:tcPr>
          <w:p w:rsidR="00025FDF" w:rsidRDefault="00025FDF">
            <w:pPr>
              <w:rPr>
                <w:sz w:val="24"/>
                <w:szCs w:val="24"/>
              </w:rPr>
            </w:pPr>
            <w:r>
              <w:rPr>
                <w:rtl/>
              </w:rPr>
              <w:t>يوفر فوائد مستدامة من خلال خلق أجيال متعلمة تسهم في النمو الاجتماعي والثقافي والاقتصادي</w:t>
            </w:r>
            <w:r>
              <w:t>.</w:t>
            </w:r>
          </w:p>
        </w:tc>
        <w:tc>
          <w:tcPr>
            <w:tcW w:w="0" w:type="auto"/>
            <w:shd w:val="clear" w:color="auto" w:fill="FDE9D9" w:themeFill="accent6" w:themeFillTint="33"/>
            <w:vAlign w:val="center"/>
            <w:hideMark/>
          </w:tcPr>
          <w:p w:rsidR="00025FDF" w:rsidRDefault="00025FDF">
            <w:pPr>
              <w:rPr>
                <w:sz w:val="24"/>
                <w:szCs w:val="24"/>
              </w:rPr>
            </w:pPr>
            <w:r>
              <w:rPr>
                <w:rtl/>
              </w:rPr>
              <w:t>يقدم فوائد قصيرة الأجل تركز على تلبية متطلبات سوق العمل الحالية أو الأهداف المهنية الفردية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تعقيد التنفيذ</w:t>
            </w:r>
          </w:p>
        </w:tc>
        <w:tc>
          <w:tcPr>
            <w:tcW w:w="0" w:type="auto"/>
            <w:shd w:val="clear" w:color="auto" w:fill="FDE9D9" w:themeFill="accent6" w:themeFillTint="33"/>
            <w:vAlign w:val="center"/>
            <w:hideMark/>
          </w:tcPr>
          <w:p w:rsidR="00025FDF" w:rsidRDefault="00025FDF">
            <w:pPr>
              <w:rPr>
                <w:sz w:val="24"/>
                <w:szCs w:val="24"/>
              </w:rPr>
            </w:pPr>
            <w:r>
              <w:rPr>
                <w:rtl/>
              </w:rPr>
              <w:t>المناهج الدراسية المنظمة والمعيارية أسهل في التنفيذ على نطاق واسع للأطفال</w:t>
            </w:r>
            <w:r>
              <w:t>.</w:t>
            </w:r>
          </w:p>
        </w:tc>
        <w:tc>
          <w:tcPr>
            <w:tcW w:w="0" w:type="auto"/>
            <w:shd w:val="clear" w:color="auto" w:fill="FDE9D9" w:themeFill="accent6" w:themeFillTint="33"/>
            <w:vAlign w:val="center"/>
            <w:hideMark/>
          </w:tcPr>
          <w:p w:rsidR="00025FDF" w:rsidRDefault="00025FDF">
            <w:pPr>
              <w:rPr>
                <w:sz w:val="24"/>
                <w:szCs w:val="24"/>
              </w:rPr>
            </w:pPr>
            <w:r>
              <w:rPr>
                <w:rtl/>
              </w:rPr>
              <w:t>يتطلب برامج شخصية ومرنة لتلبية احتياجات التعلم المتنوعة لدى الكبار، مما يزيد من التعقيد</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التأثير بين الأجيال</w:t>
            </w:r>
          </w:p>
        </w:tc>
        <w:tc>
          <w:tcPr>
            <w:tcW w:w="0" w:type="auto"/>
            <w:shd w:val="clear" w:color="auto" w:fill="FDE9D9" w:themeFill="accent6" w:themeFillTint="33"/>
            <w:vAlign w:val="center"/>
            <w:hideMark/>
          </w:tcPr>
          <w:p w:rsidR="00025FDF" w:rsidRDefault="00025FDF">
            <w:pPr>
              <w:rPr>
                <w:sz w:val="24"/>
                <w:szCs w:val="24"/>
              </w:rPr>
            </w:pPr>
            <w:r>
              <w:rPr>
                <w:rtl/>
              </w:rPr>
              <w:t>يخلق دورة فاضلة حيث يساهم الشباب المتعلم في تعليم وتطوير الجيل القادم</w:t>
            </w:r>
            <w:r>
              <w:t>.</w:t>
            </w:r>
          </w:p>
        </w:tc>
        <w:tc>
          <w:tcPr>
            <w:tcW w:w="0" w:type="auto"/>
            <w:shd w:val="clear" w:color="auto" w:fill="FDE9D9" w:themeFill="accent6" w:themeFillTint="33"/>
            <w:vAlign w:val="center"/>
            <w:hideMark/>
          </w:tcPr>
          <w:p w:rsidR="00025FDF" w:rsidRDefault="00025FDF">
            <w:pPr>
              <w:rPr>
                <w:sz w:val="24"/>
                <w:szCs w:val="24"/>
              </w:rPr>
            </w:pPr>
            <w:r>
              <w:rPr>
                <w:rtl/>
              </w:rPr>
              <w:t>الفوائد غالباً فردية ولا تنتقل دائماً إلى الأجيال اللاحقة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القيمة الاقتصادية</w:t>
            </w:r>
          </w:p>
        </w:tc>
        <w:tc>
          <w:tcPr>
            <w:tcW w:w="0" w:type="auto"/>
            <w:shd w:val="clear" w:color="auto" w:fill="FDE9D9" w:themeFill="accent6" w:themeFillTint="33"/>
            <w:vAlign w:val="center"/>
            <w:hideMark/>
          </w:tcPr>
          <w:p w:rsidR="00025FDF" w:rsidRDefault="00025FDF">
            <w:pPr>
              <w:rPr>
                <w:sz w:val="24"/>
                <w:szCs w:val="24"/>
              </w:rPr>
            </w:pPr>
            <w:r>
              <w:rPr>
                <w:rtl/>
              </w:rPr>
              <w:t>يدعم النمو الاقتصادي طويل الأجل من خلال بناء قوة عاملة كفؤة ومبتكرة من سن مبكرة</w:t>
            </w:r>
            <w:r>
              <w:t>.</w:t>
            </w:r>
          </w:p>
        </w:tc>
        <w:tc>
          <w:tcPr>
            <w:tcW w:w="0" w:type="auto"/>
            <w:shd w:val="clear" w:color="auto" w:fill="FDE9D9" w:themeFill="accent6" w:themeFillTint="33"/>
            <w:vAlign w:val="center"/>
            <w:hideMark/>
          </w:tcPr>
          <w:p w:rsidR="00025FDF" w:rsidRDefault="00025FDF">
            <w:pPr>
              <w:rPr>
                <w:sz w:val="24"/>
                <w:szCs w:val="24"/>
              </w:rPr>
            </w:pPr>
            <w:r>
              <w:rPr>
                <w:rtl/>
              </w:rPr>
              <w:t>يعالج التحديات الاقتصادية قصيرة الأجل وعدم التوافق بين مهارات القوى العاملة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الأثر الثقافي والاجتماعي</w:t>
            </w:r>
          </w:p>
        </w:tc>
        <w:tc>
          <w:tcPr>
            <w:tcW w:w="0" w:type="auto"/>
            <w:shd w:val="clear" w:color="auto" w:fill="FDE9D9" w:themeFill="accent6" w:themeFillTint="33"/>
            <w:vAlign w:val="center"/>
            <w:hideMark/>
          </w:tcPr>
          <w:p w:rsidR="00025FDF" w:rsidRDefault="00025FDF">
            <w:pPr>
              <w:rPr>
                <w:sz w:val="24"/>
                <w:szCs w:val="24"/>
              </w:rPr>
            </w:pPr>
            <w:r>
              <w:rPr>
                <w:rtl/>
              </w:rPr>
              <w:t>يحافظ على التراث الثقافي، ويغرس القيم المجتمعية، ويعزز المساواة والشمول</w:t>
            </w:r>
            <w:r>
              <w:t>.</w:t>
            </w:r>
          </w:p>
        </w:tc>
        <w:tc>
          <w:tcPr>
            <w:tcW w:w="0" w:type="auto"/>
            <w:shd w:val="clear" w:color="auto" w:fill="FDE9D9" w:themeFill="accent6" w:themeFillTint="33"/>
            <w:vAlign w:val="center"/>
            <w:hideMark/>
          </w:tcPr>
          <w:p w:rsidR="00025FDF" w:rsidRDefault="00025FDF">
            <w:pPr>
              <w:rPr>
                <w:sz w:val="24"/>
                <w:szCs w:val="24"/>
              </w:rPr>
            </w:pPr>
            <w:r>
              <w:rPr>
                <w:rtl/>
              </w:rPr>
              <w:t>يركز على تلبية الاحتياجات والتحديات المجتمعية الحالية ولكنه يفتقر إلى تأثير طويل الأجل في الحفاظ على الثقافة</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القدرة على التكيف مع التحديات الحديثة</w:t>
            </w:r>
          </w:p>
        </w:tc>
        <w:tc>
          <w:tcPr>
            <w:tcW w:w="0" w:type="auto"/>
            <w:shd w:val="clear" w:color="auto" w:fill="FDE9D9" w:themeFill="accent6" w:themeFillTint="33"/>
            <w:vAlign w:val="center"/>
            <w:hideMark/>
          </w:tcPr>
          <w:p w:rsidR="00025FDF" w:rsidRDefault="00025FDF">
            <w:pPr>
              <w:rPr>
                <w:sz w:val="24"/>
                <w:szCs w:val="24"/>
              </w:rPr>
            </w:pPr>
            <w:r>
              <w:rPr>
                <w:rtl/>
              </w:rPr>
              <w:t>يجهز الأطفال للتعامل مع القضايا الناشئة مثل الاستدامة البيئية والتقدم التكنولوجي</w:t>
            </w:r>
            <w:r>
              <w:t>.</w:t>
            </w:r>
          </w:p>
        </w:tc>
        <w:tc>
          <w:tcPr>
            <w:tcW w:w="0" w:type="auto"/>
            <w:shd w:val="clear" w:color="auto" w:fill="FDE9D9" w:themeFill="accent6" w:themeFillTint="33"/>
            <w:vAlign w:val="center"/>
            <w:hideMark/>
          </w:tcPr>
          <w:p w:rsidR="00025FDF" w:rsidRDefault="00025FDF">
            <w:pPr>
              <w:rPr>
                <w:sz w:val="24"/>
                <w:szCs w:val="24"/>
              </w:rPr>
            </w:pPr>
            <w:r>
              <w:rPr>
                <w:rtl/>
              </w:rPr>
              <w:t>يمكّن الكبار من البقاء على صلة بالتغيرات في أسواق العمل ولكنه يفتقر إلى تأثير مجتمعي تحولي</w:t>
            </w:r>
            <w:r>
              <w:t>.</w:t>
            </w:r>
          </w:p>
        </w:tc>
      </w:tr>
      <w:tr w:rsidR="00025FDF" w:rsidTr="00025FDF">
        <w:trPr>
          <w:tblCellSpacing w:w="15" w:type="dxa"/>
        </w:trPr>
        <w:tc>
          <w:tcPr>
            <w:tcW w:w="0" w:type="auto"/>
            <w:shd w:val="clear" w:color="auto" w:fill="FDE9D9" w:themeFill="accent6" w:themeFillTint="33"/>
            <w:vAlign w:val="center"/>
            <w:hideMark/>
          </w:tcPr>
          <w:p w:rsidR="00025FDF" w:rsidRDefault="00025FDF">
            <w:pPr>
              <w:rPr>
                <w:sz w:val="24"/>
                <w:szCs w:val="24"/>
              </w:rPr>
            </w:pPr>
            <w:r>
              <w:rPr>
                <w:rStyle w:val="a4"/>
                <w:rtl/>
              </w:rPr>
              <w:t>الدور التكميلي</w:t>
            </w:r>
          </w:p>
        </w:tc>
        <w:tc>
          <w:tcPr>
            <w:tcW w:w="0" w:type="auto"/>
            <w:shd w:val="clear" w:color="auto" w:fill="FDE9D9" w:themeFill="accent6" w:themeFillTint="33"/>
            <w:vAlign w:val="center"/>
            <w:hideMark/>
          </w:tcPr>
          <w:p w:rsidR="00025FDF" w:rsidRDefault="00025FDF">
            <w:pPr>
              <w:rPr>
                <w:sz w:val="24"/>
                <w:szCs w:val="24"/>
              </w:rPr>
            </w:pPr>
            <w:r>
              <w:rPr>
                <w:rtl/>
              </w:rPr>
              <w:t>يشكل الأساس للتعلم مدى الحياة والتنمية المجتمعية</w:t>
            </w:r>
            <w:r>
              <w:t>.</w:t>
            </w:r>
          </w:p>
        </w:tc>
        <w:tc>
          <w:tcPr>
            <w:tcW w:w="0" w:type="auto"/>
            <w:shd w:val="clear" w:color="auto" w:fill="FDE9D9" w:themeFill="accent6" w:themeFillTint="33"/>
            <w:vAlign w:val="center"/>
            <w:hideMark/>
          </w:tcPr>
          <w:p w:rsidR="00025FDF" w:rsidRDefault="00025FDF">
            <w:pPr>
              <w:rPr>
                <w:sz w:val="24"/>
                <w:szCs w:val="24"/>
              </w:rPr>
            </w:pPr>
            <w:r>
              <w:rPr>
                <w:rtl/>
              </w:rPr>
              <w:t>يعمل كنظام ثانوي مكمل للتعليم الأساسي</w:t>
            </w:r>
            <w:r>
              <w:t>.</w:t>
            </w:r>
          </w:p>
        </w:tc>
      </w:tr>
    </w:tbl>
    <w:p w:rsidR="00025FDF" w:rsidRDefault="00025FDF" w:rsidP="000F1A65">
      <w:pPr>
        <w:spacing w:before="100" w:beforeAutospacing="1" w:after="100" w:afterAutospacing="1" w:line="240" w:lineRule="auto"/>
        <w:outlineLvl w:val="2"/>
        <w:rPr>
          <w:rFonts w:ascii="Times New Roman" w:eastAsia="Times New Roman" w:hAnsi="Times New Roman" w:cs="Times New Roman"/>
          <w:b/>
          <w:bCs/>
          <w:sz w:val="27"/>
          <w:szCs w:val="27"/>
        </w:rPr>
      </w:pPr>
    </w:p>
    <w:p w:rsidR="000F1A65" w:rsidRPr="000246F9" w:rsidRDefault="000F1A65" w:rsidP="000F1A65">
      <w:pPr>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Arabic Translation of Key Terms and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2042"/>
      </w:tblGrid>
      <w:tr w:rsidR="000F1A65" w:rsidRPr="000246F9" w:rsidTr="00025FDF">
        <w:trPr>
          <w:tblHeade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English Term/Concept</w:t>
            </w:r>
          </w:p>
        </w:tc>
        <w:tc>
          <w:tcPr>
            <w:tcW w:w="0" w:type="auto"/>
            <w:shd w:val="clear" w:color="auto" w:fill="FDE9D9" w:themeFill="accent6" w:themeFillTint="33"/>
            <w:vAlign w:val="center"/>
            <w:hideMark/>
          </w:tcPr>
          <w:p w:rsidR="000F1A65" w:rsidRPr="000246F9" w:rsidRDefault="000F1A65" w:rsidP="005077AA">
            <w:pPr>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Arabic Translation</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Prioritizing Education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إعطاء الأولوية للتعليم</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Children's Education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تعليم الأطفال</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Adult Education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تعليم الكبار</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Cognitive Plasticity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المرونة الإدراكية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lastRenderedPageBreak/>
              <w:t>Foundational Knowledge</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المعرفة الأساسية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Critical Thinking</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التفكير النقدي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Adaptability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القدرة على التكيف</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Long-Term Impact</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التأثير طويل الأجل</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Skill Gaps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فجوات المهارات</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Structured Curricula</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المناهج الدراسية المنظمة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Temporal Constraints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القيود الزمنية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Intergenerational Benefits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الفوائد بين الأجيال</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Societal Development</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التنمية المجتمعية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Equity and Inclusivity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المساواة والشمول</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Cultural Heritage</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التراث الثقافي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Environmental Sustainability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الاستدامة البيئية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Economic Growth</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النمو الاقتصادي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Social Cohesion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التماسك الاجتماعي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Globalization</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العولمة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Lifelong Learning</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التعلم مدى الحياة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Holistic Development</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التنمية الشاملة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Andragogy</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proofErr w:type="spellStart"/>
            <w:r w:rsidRPr="000246F9">
              <w:rPr>
                <w:rFonts w:ascii="Times New Roman" w:eastAsia="Times New Roman" w:hAnsi="Times New Roman" w:cs="Times New Roman"/>
                <w:sz w:val="24"/>
                <w:szCs w:val="24"/>
                <w:rtl/>
              </w:rPr>
              <w:t>أندراغوجيا</w:t>
            </w:r>
            <w:proofErr w:type="spellEnd"/>
            <w:r w:rsidRPr="000246F9">
              <w:rPr>
                <w:rFonts w:ascii="Times New Roman" w:eastAsia="Times New Roman" w:hAnsi="Times New Roman" w:cs="Times New Roman"/>
                <w:sz w:val="24"/>
                <w:szCs w:val="24"/>
                <w:rtl/>
              </w:rPr>
              <w:t xml:space="preserve"> (تعليم الكبار</w:t>
            </w:r>
            <w:r w:rsidRPr="000246F9">
              <w:rPr>
                <w:rFonts w:ascii="Times New Roman" w:eastAsia="Times New Roman" w:hAnsi="Times New Roman" w:cs="Times New Roman"/>
                <w:sz w:val="24"/>
                <w:szCs w:val="24"/>
              </w:rPr>
              <w:t>)</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Workforce Demands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متطلبات القوى العاملة</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Complementary Role</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الدور التكميلي</w:t>
            </w:r>
          </w:p>
        </w:tc>
      </w:tr>
      <w:tr w:rsidR="000F1A65" w:rsidRPr="000246F9" w:rsidTr="00025FDF">
        <w:trPr>
          <w:tblCellSpacing w:w="15" w:type="dxa"/>
        </w:trPr>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Sustainable Progress</w:t>
            </w:r>
          </w:p>
        </w:tc>
        <w:tc>
          <w:tcPr>
            <w:tcW w:w="0" w:type="auto"/>
            <w:shd w:val="clear" w:color="auto" w:fill="FDE9D9" w:themeFill="accent6" w:themeFillTint="33"/>
            <w:vAlign w:val="center"/>
            <w:hideMark/>
          </w:tcPr>
          <w:p w:rsidR="000F1A65" w:rsidRPr="000246F9" w:rsidRDefault="000F1A65" w:rsidP="005077AA">
            <w:pPr>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التقدم المستدام</w:t>
            </w:r>
          </w:p>
        </w:tc>
      </w:tr>
    </w:tbl>
    <w:p w:rsidR="000F1A65" w:rsidRDefault="000F1A65" w:rsidP="002B66F6">
      <w:pPr>
        <w:spacing w:before="100" w:beforeAutospacing="1" w:after="100" w:afterAutospacing="1" w:line="240" w:lineRule="auto"/>
        <w:outlineLvl w:val="2"/>
        <w:rPr>
          <w:rFonts w:ascii="Times New Roman" w:eastAsia="Times New Roman" w:hAnsi="Times New Roman" w:cs="Times New Roman"/>
          <w:b/>
          <w:bCs/>
          <w:color w:val="C00000"/>
          <w:sz w:val="27"/>
          <w:szCs w:val="27"/>
        </w:rPr>
      </w:pPr>
    </w:p>
    <w:p w:rsidR="002B66F6" w:rsidRPr="001A7B2A"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C75292">
        <w:rPr>
          <w:rFonts w:ascii="Times New Roman" w:eastAsia="Times New Roman" w:hAnsi="Times New Roman" w:cs="Times New Roman"/>
          <w:b/>
          <w:bCs/>
          <w:color w:val="C00000"/>
          <w:sz w:val="27"/>
          <w:szCs w:val="27"/>
        </w:rPr>
        <w:t>Prioritizing Children's Education Over Adult Education</w:t>
      </w:r>
      <w:r w:rsidRPr="001A7B2A">
        <w:rPr>
          <w:rFonts w:ascii="Times New Roman" w:eastAsia="Times New Roman" w:hAnsi="Times New Roman" w:cs="Times New Roman"/>
          <w:b/>
          <w:bCs/>
          <w:sz w:val="27"/>
          <w:szCs w:val="27"/>
        </w:rPr>
        <w:t>: A Strategic Imperative</w:t>
      </w:r>
    </w:p>
    <w:p w:rsidR="002B66F6"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The discourse surrounding the allocation of educational resources has long been a subject of intellectual deliberation. Central to this debate is the dichotomy between prioritizing the education of children and investing in adult learning. While the importance of lifelong learning and skill enhancement for adults cannot be dismissed, this essay substantiates the argument that channeling the majority of resources toward children's education is both a strategic and essential imperative for sustainable societal development.</w:t>
      </w:r>
    </w:p>
    <w:p w:rsidR="000F1A65" w:rsidRPr="001A7B2A" w:rsidRDefault="000F1A65" w:rsidP="002B66F6">
      <w:pPr>
        <w:spacing w:before="100" w:beforeAutospacing="1" w:after="100" w:afterAutospacing="1" w:line="240" w:lineRule="auto"/>
        <w:jc w:val="both"/>
        <w:rPr>
          <w:rFonts w:ascii="Times New Roman" w:eastAsia="Times New Roman" w:hAnsi="Times New Roman" w:cs="Times New Roman"/>
          <w:sz w:val="24"/>
          <w:szCs w:val="24"/>
        </w:rPr>
      </w:pP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 xml:space="preserve">Children form the foundational substratum of any society’s future trajectory. The formative years of life are characterized by unparalleled cognitive plasticity, enabling young minds to assimilate and retain knowledge with remarkable efficiency. This malleability not only facilitates the absorption of foundational concepts but also fosters critical thinking and adaptability, skills vital for thriving in an increasingly complex global landscape. By prioritizing children’s education, </w:t>
      </w:r>
      <w:r w:rsidRPr="001A7B2A">
        <w:rPr>
          <w:rFonts w:ascii="Times New Roman" w:eastAsia="Times New Roman" w:hAnsi="Times New Roman" w:cs="Times New Roman"/>
          <w:sz w:val="24"/>
          <w:szCs w:val="24"/>
        </w:rPr>
        <w:lastRenderedPageBreak/>
        <w:t>societies can establish a robust intellectual framework that supports long-term economic, social, and cultural advancement.</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Furthermore, investments in childhood education yield intergenerational benefits. Educated youth become empowered adults who contribute to societal growth, both economically and intellectually, creating a virtuous cycle of development. The logistical simplicity of implementing structured curricula for children, compared to the procedural challenges inherent in adult education, further underscores the prudence of such an approach. While adult learners often face entrenched cognitive barriers and temporal constraints due to professional and personal responsibilities, children possess the temporal and psychological bandwidth to engage fully in educational pursuits.</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Although the necessity of adult education cannot be entirely overlooked, its role is largely remedial and situational. Adult learning programs primarily aim to bridge skill deficits, address labor market requirements, and mitigate the obsolescence of existing competencies. However, these outcomes are often short-term and lack the transformative potential of foundational education. Adult education is undoubtedly valuable in fostering adaptability and ensuring relevance in an evolving global economy, but it should complement rather than supersede investments in youth education.</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In addition to its direct benefits, prioritizing children's education has far-reaching implications for equity and inclusivity. Ensuring universal access to quality education for young learners curtails disparities and promotes social cohesion. Moreover, early education serves as a conduit for preserving cultural heritage and instilling values, ensuring their perpetuation in an era of rapid globalization. It also equips children with the knowledge and skills to address contemporary challenges such as environmental sustainability, underscoring its relevance to modern-day exigencies.</w:t>
      </w:r>
    </w:p>
    <w:p w:rsidR="002B66F6" w:rsidRPr="001A7B2A"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While acknowledging the importance of lifelong learning and andragogy, the strategic allocation of resources toward children remains paramount. A judiciously balanced approach that supports both demographics, with a clear emphasis on youth, is essential for holistic and sustainable progress.</w:t>
      </w:r>
    </w:p>
    <w:p w:rsidR="002B66F6" w:rsidRDefault="002B66F6" w:rsidP="002B66F6">
      <w:pPr>
        <w:spacing w:before="100" w:beforeAutospacing="1" w:after="100" w:afterAutospacing="1" w:line="240" w:lineRule="auto"/>
        <w:jc w:val="both"/>
        <w:rPr>
          <w:rFonts w:ascii="Times New Roman" w:eastAsia="Times New Roman" w:hAnsi="Times New Roman" w:cs="Times New Roman"/>
          <w:sz w:val="24"/>
          <w:szCs w:val="24"/>
        </w:rPr>
      </w:pPr>
      <w:r w:rsidRPr="001A7B2A">
        <w:rPr>
          <w:rFonts w:ascii="Times New Roman" w:eastAsia="Times New Roman" w:hAnsi="Times New Roman" w:cs="Times New Roman"/>
          <w:sz w:val="24"/>
          <w:szCs w:val="24"/>
        </w:rPr>
        <w:t>In conclusion, education is the bedrock of societal development, and the prioritization of children's education represents the most prudent investment a nation can make. By focusing on the formative years, societies not only empower the present generation but also lay the groundwork for a prosperous, equitable, and resilient future. Adult education, while important, should be viewed as a complementary measure, ensuring that the broader ecosystem of learning remains dynamic and inclusive.</w:t>
      </w:r>
    </w:p>
    <w:p w:rsidR="00B35C0D" w:rsidRPr="00B35C0D" w:rsidRDefault="00B35C0D" w:rsidP="00B35C0D">
      <w:pPr>
        <w:spacing w:before="100" w:beforeAutospacing="1" w:after="100" w:afterAutospacing="1"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Here is the requested table with the extracted ideas and their translations into Arabic: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4677"/>
        <w:gridCol w:w="1894"/>
      </w:tblGrid>
      <w:tr w:rsidR="00B35C0D" w:rsidRPr="00B35C0D" w:rsidTr="00864A09">
        <w:trPr>
          <w:tblHeade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jc w:val="center"/>
              <w:rPr>
                <w:rFonts w:ascii="Times New Roman" w:eastAsia="Times New Roman" w:hAnsi="Times New Roman" w:cs="Times New Roman"/>
                <w:b/>
                <w:bCs/>
                <w:sz w:val="24"/>
                <w:szCs w:val="24"/>
              </w:rPr>
            </w:pPr>
            <w:r w:rsidRPr="00B35C0D">
              <w:rPr>
                <w:rFonts w:ascii="Times New Roman" w:eastAsia="Times New Roman" w:hAnsi="Times New Roman" w:cs="Times New Roman"/>
                <w:b/>
                <w:bCs/>
                <w:sz w:val="24"/>
                <w:szCs w:val="24"/>
              </w:rPr>
              <w:t>Word/Phrase</w:t>
            </w:r>
          </w:p>
        </w:tc>
        <w:tc>
          <w:tcPr>
            <w:tcW w:w="0" w:type="auto"/>
            <w:shd w:val="clear" w:color="auto" w:fill="DBE5F1" w:themeFill="accent1" w:themeFillTint="33"/>
            <w:vAlign w:val="center"/>
            <w:hideMark/>
          </w:tcPr>
          <w:p w:rsidR="00B35C0D" w:rsidRPr="00B35C0D" w:rsidRDefault="00B35C0D" w:rsidP="00B35C0D">
            <w:pPr>
              <w:spacing w:after="0" w:line="240" w:lineRule="auto"/>
              <w:jc w:val="center"/>
              <w:rPr>
                <w:rFonts w:ascii="Times New Roman" w:eastAsia="Times New Roman" w:hAnsi="Times New Roman" w:cs="Times New Roman"/>
                <w:b/>
                <w:bCs/>
                <w:sz w:val="24"/>
                <w:szCs w:val="24"/>
              </w:rPr>
            </w:pPr>
            <w:r w:rsidRPr="00B35C0D">
              <w:rPr>
                <w:rFonts w:ascii="Times New Roman" w:eastAsia="Times New Roman" w:hAnsi="Times New Roman" w:cs="Times New Roman"/>
                <w:b/>
                <w:bCs/>
                <w:sz w:val="24"/>
                <w:szCs w:val="24"/>
              </w:rPr>
              <w:t>Idea</w:t>
            </w:r>
          </w:p>
        </w:tc>
        <w:tc>
          <w:tcPr>
            <w:tcW w:w="0" w:type="auto"/>
            <w:shd w:val="clear" w:color="auto" w:fill="DBE5F1" w:themeFill="accent1" w:themeFillTint="33"/>
            <w:vAlign w:val="center"/>
            <w:hideMark/>
          </w:tcPr>
          <w:p w:rsidR="00B35C0D" w:rsidRPr="00B35C0D" w:rsidRDefault="00B35C0D" w:rsidP="00B35C0D">
            <w:pPr>
              <w:spacing w:after="0" w:line="240" w:lineRule="auto"/>
              <w:jc w:val="center"/>
              <w:rPr>
                <w:rFonts w:ascii="Times New Roman" w:eastAsia="Times New Roman" w:hAnsi="Times New Roman" w:cs="Times New Roman"/>
                <w:b/>
                <w:bCs/>
                <w:sz w:val="24"/>
                <w:szCs w:val="24"/>
              </w:rPr>
            </w:pPr>
            <w:r w:rsidRPr="00B35C0D">
              <w:rPr>
                <w:rFonts w:ascii="Times New Roman" w:eastAsia="Times New Roman" w:hAnsi="Times New Roman" w:cs="Times New Roman"/>
                <w:b/>
                <w:bCs/>
                <w:sz w:val="24"/>
                <w:szCs w:val="24"/>
              </w:rPr>
              <w:t>Translation (Arabic)</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Allocation of educational resources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Debate on how resources should be distributed between children's and adult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تخصيص الموارد التعليمية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lastRenderedPageBreak/>
              <w:t>Dichotomy between children and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Conflict in prioritizing education for children versus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الازدواجية بين الأطفال والبالغين</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Cognitive plasticity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The ability of young minds to adapt and learn efficiently.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المرونة الإدراكية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Foundational substratum</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Children as the foundation for future societal development.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الأساس التأسيسي</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Intergenerational benefits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Education of children positively impacting future generations.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الفوائد بين الأجيال</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Virtuous cycle of development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 cycle where educated youth contribute to societal growth.</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دورة فضيلة للتنمية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Procedural challenges in adult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Difficulties adults face in learning due to cognitive and time barriers.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التحديات الإجرائية في تعليم الكبار</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Remedial and situational role of adults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Adult education as a way to address specific skill deficits.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الدور العلاجي والوضعي للكبار</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Transformative potential of child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Foundational education’s long-term impact on society.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الإمكانيات التحويلية لتعليم الأطفال</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Equity and inclusivity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Reducing disparities through universal access to children's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العدالة والشمولية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Preserving cultural heritage</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Education as a means to protect and transmit cultural values.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الحفاظ على التراث الثقافي</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Addressing contemporary challenges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Equipping children to tackle modern issues like environmental sustainability.</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مواجهة التحديات المعاصرة</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Strategic allocation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Prioritizing resources for children’s education for long-term societal benefits.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التخصيص الاستراتيجي</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Complementary role of adult education</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Adult education as supportive, not primary, in societal development.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الدور التكميلي لتعليم الكبار</w:t>
            </w:r>
          </w:p>
        </w:tc>
      </w:tr>
      <w:tr w:rsidR="00B35C0D" w:rsidRPr="00B35C0D" w:rsidTr="00864A09">
        <w:trPr>
          <w:tblCellSpacing w:w="15" w:type="dxa"/>
        </w:trPr>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Holistic and sustainable progress</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A balanced approach to education for comprehensive societal advancement.</w:t>
            </w:r>
          </w:p>
        </w:tc>
        <w:tc>
          <w:tcPr>
            <w:tcW w:w="0" w:type="auto"/>
            <w:shd w:val="clear" w:color="auto" w:fill="DBE5F1" w:themeFill="accent1" w:themeFillTint="33"/>
            <w:vAlign w:val="center"/>
            <w:hideMark/>
          </w:tcPr>
          <w:p w:rsidR="00B35C0D" w:rsidRPr="00B35C0D" w:rsidRDefault="00B35C0D" w:rsidP="00B35C0D">
            <w:pPr>
              <w:spacing w:after="0"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tl/>
              </w:rPr>
              <w:t>التقدم الشامل والمستدام</w:t>
            </w:r>
          </w:p>
        </w:tc>
      </w:tr>
    </w:tbl>
    <w:p w:rsidR="00B35C0D" w:rsidRPr="00B35C0D" w:rsidRDefault="00B35C0D" w:rsidP="00B35C0D">
      <w:pPr>
        <w:spacing w:before="100" w:beforeAutospacing="1" w:after="100" w:afterAutospacing="1" w:line="240" w:lineRule="auto"/>
        <w:rPr>
          <w:rFonts w:ascii="Times New Roman" w:eastAsia="Times New Roman" w:hAnsi="Times New Roman" w:cs="Times New Roman"/>
          <w:sz w:val="24"/>
          <w:szCs w:val="24"/>
        </w:rPr>
      </w:pPr>
      <w:r w:rsidRPr="00B35C0D">
        <w:rPr>
          <w:rFonts w:ascii="Times New Roman" w:eastAsia="Times New Roman" w:hAnsi="Times New Roman" w:cs="Times New Roman"/>
          <w:sz w:val="24"/>
          <w:szCs w:val="24"/>
        </w:rPr>
        <w:t>Let me know if you'd like to adjust or add further details!</w:t>
      </w:r>
    </w:p>
    <w:p w:rsidR="00B35C0D" w:rsidRDefault="00B35C0D" w:rsidP="002B66F6">
      <w:pPr>
        <w:spacing w:before="100" w:beforeAutospacing="1" w:after="100" w:afterAutospacing="1" w:line="240" w:lineRule="auto"/>
        <w:jc w:val="both"/>
        <w:rPr>
          <w:rFonts w:ascii="Times New Roman" w:eastAsia="Times New Roman" w:hAnsi="Times New Roman" w:cs="Times New Roman"/>
          <w:sz w:val="24"/>
          <w:szCs w:val="24"/>
        </w:rPr>
      </w:pPr>
    </w:p>
    <w:p w:rsidR="002B66F6" w:rsidRPr="001A7B2A" w:rsidRDefault="002B66F6" w:rsidP="002B66F6">
      <w:pPr>
        <w:bidi/>
        <w:spacing w:before="100" w:beforeAutospacing="1" w:after="100" w:afterAutospacing="1" w:line="240" w:lineRule="auto"/>
        <w:jc w:val="both"/>
        <w:outlineLvl w:val="2"/>
        <w:rPr>
          <w:rFonts w:ascii="Times New Roman" w:eastAsia="Times New Roman" w:hAnsi="Times New Roman" w:cs="Times New Roman"/>
          <w:b/>
          <w:bCs/>
          <w:color w:val="002060"/>
          <w:sz w:val="27"/>
          <w:szCs w:val="27"/>
        </w:rPr>
      </w:pPr>
      <w:r w:rsidRPr="001A7B2A">
        <w:rPr>
          <w:rFonts w:ascii="Times New Roman" w:eastAsia="Times New Roman" w:hAnsi="Times New Roman" w:cs="Times New Roman"/>
          <w:b/>
          <w:bCs/>
          <w:color w:val="002060"/>
          <w:sz w:val="27"/>
          <w:szCs w:val="27"/>
          <w:rtl/>
        </w:rPr>
        <w:t>إعطاء الأولوية لتعليم الأطفال على تعليم الكبار: ضرورة استراتيجية</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كان النقاش حول تخصيص الموارد التعليمية دائمًا موضوعًا للتأمل الفكري. ويتركز هذا النقاش على الثنائية بين إعطاء الأولوية لتعليم الأطفال واستثمار الموارد في تعليم الكبار. وعلى الرغم من أنه لا يمكن إنكار أهمية التعلم مدى الحياة وتعزيز المهارات للكبار، فإن هذا المقال يبرهن أن توجيه معظم الموارد نحو تعليم الأطفال يُعد خطوة استراتيجية وأساسية لتحقيق التنمية المجتمعية المستدامة</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lastRenderedPageBreak/>
        <w:t>يشكل الأطفال الأساس الجوهري لمستقبل أي مجتمع. فسنوات الطفولة تُعد مرحلة تكوينية تتميز بمرونة معرفية غير مسبوقة، مما يُمكّن العقول الصغيرة من استيعاب المعلومات والاحتفاظ بها بكفاءة مذهلة. هذه المرونة لا تسهل فقط اكتساب المفاهيم الأساسية ولكنها تعزز أيضًا التفكير النقدي والقدرة على التكيف، وهي مهارات ضرورية للنجاح في عالم يتزايد تعقيده. من خلال إعطاء الأولوية لتعليم الأطفال، يمكن للمجتمعات إنشاء بنية معرفية قوية تدعم التقدم الاقتصادي والاجتماعي والثقافي على المدى الطويل</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علاوة على ذلك، فإن الاستثمار في تعليم الأطفال يُحقق فوائد تمتد عبر الأجيال. فالشباب المتعلمون يصبحون بالغين متمكنين يساهمون في نمو المجتمع، سواء اقتصاديًا أو فكريًا، مما يخلق دورة تطور مستدامة. إن بساطة تنفيذ المناهج المنظمة للأطفال، مقارنة بالتحديات الإجرائية التي ينطوي عليها تعليم الكبار، تُبرز حكمة هذا النهج. بينما يواجه الكبار غالبًا عوائق معرفية راسخة وضغوطًا زمنية ناتجة عن المسؤوليات المهنية والشخصية، يمتلك الأطفال الوقت والمرونة النفسية للانخراط الكامل في العملية التعليمية</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ورغم أن الحاجة إلى تعليم الكبار لا يمكن إغفالها تمامًا، إلا أن دوره يظل في الغالب علاجيًا وظرفيًا. وتهدف برامج تعليم الكبار بشكل أساسي إلى سد فجوات المهارات، وتلبية متطلبات سوق العمل، والتخفيف من تقادم الكفاءات الحالية. ومع ذلك، فإن هذه النتائج غالبًا ما تكون قصيرة المدى وتفتقر إلى الإمكانات التحويلية التي يمتلكها التعليم الأساسي. يُعتبر تعليم الكبار بلا شك ذا قيمة في تعزيز القدرة على التكيف وضمان البقاء على صلة في الاقتصاد العالمي المتغير، ولكن يجب أن يُكمل الاستثمار في تعليم الشباب بدلاً من أن يحل محله</w:t>
      </w:r>
      <w:r w:rsidRPr="001A7B2A">
        <w:rPr>
          <w:rFonts w:ascii="Times New Roman" w:eastAsia="Times New Roman" w:hAnsi="Times New Roman" w:cs="Times New Roman"/>
          <w:b/>
          <w:bCs/>
          <w:color w:val="002060"/>
          <w:sz w:val="24"/>
          <w:szCs w:val="24"/>
        </w:rPr>
        <w:t>.</w:t>
      </w: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إلى جانب فوائده المباشرة، فإن إعطاء الأولوية لتعليم الأطفال له تأثيرات بعيدة المدى على المساواة والشمولية. إن ضمان الوصول الشامل إلى تعليم عالي الجودة للأطفال يحد من التفاوتات ويعزز التماسك الاجتماعي. علاوة على ذلك، يعمل التعليم المبكر كقناة للحفاظ على التراث الثقافي وغرس القيم، مما يضمن استمراريتها في عصر العولمة السريعة. كما يزود الأطفال بالمعرفة والمهارات للتعامل مع التحديات المعاصرة مثل الاستدامة البيئية، مما يؤكد أهميته في مواجهة متطلبات العصر الحديث</w:t>
      </w:r>
      <w:r w:rsidRPr="001A7B2A">
        <w:rPr>
          <w:rFonts w:ascii="Times New Roman" w:eastAsia="Times New Roman" w:hAnsi="Times New Roman" w:cs="Times New Roman"/>
          <w:b/>
          <w:bCs/>
          <w:color w:val="002060"/>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وفي حين يتم الاعتراف بأهمية التعلم مدى الحياة والتعليم الموجه للكبار، فإن تخصيص الموارد الاستراتيجي للأطفال يظل ذا أهمية قصوى. إن نهجًا متوازنًا يُدعم فيه كلا الفئتين، مع التركيز بوضوح على الشباب، ضروري لتحقيق تقدم شامل ومستدام</w:t>
      </w:r>
      <w:r w:rsidRPr="001A7B2A">
        <w:rPr>
          <w:rFonts w:ascii="Times New Roman" w:eastAsia="Times New Roman" w:hAnsi="Times New Roman" w:cs="Times New Roman"/>
          <w:b/>
          <w:bCs/>
          <w:color w:val="002060"/>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sidRPr="001A7B2A">
        <w:rPr>
          <w:rFonts w:ascii="Times New Roman" w:eastAsia="Times New Roman" w:hAnsi="Times New Roman" w:cs="Times New Roman"/>
          <w:b/>
          <w:bCs/>
          <w:color w:val="002060"/>
          <w:sz w:val="24"/>
          <w:szCs w:val="24"/>
          <w:rtl/>
        </w:rPr>
        <w:t>في الختام، يُعتبر التعليم أساس التنمية المجتمعية، وإعطاء الأولوية لتعليم الأطفال يمثل الاستثمار الأكثر حكمة الذي يمكن أن تقوم به أي دولة. من خلال التركيز على السنوات التكوينية، لا يتم تمكين الجيل الحالي فقط، بل يتم أيضًا تمهيد الطريق لمستقبل مزدهر وعادل ومستدام. أما تعليم الكبار، ورغم أهميته، فيجب النظر إليه كإجراء تكميلي لضمان أن يظل النظام التعليمي بأكمله ديناميكيًا وشاملًا</w:t>
      </w:r>
      <w:r w:rsidRPr="001A7B2A">
        <w:rPr>
          <w:rFonts w:ascii="Times New Roman" w:eastAsia="Times New Roman" w:hAnsi="Times New Roman" w:cs="Times New Roman"/>
          <w:b/>
          <w:bCs/>
          <w:color w:val="002060"/>
          <w:sz w:val="24"/>
          <w:szCs w:val="24"/>
        </w:rPr>
        <w:t>.</w: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Essay (IELTS Task 2)</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Topic</w:t>
      </w:r>
      <w:r w:rsidRPr="002B66F6">
        <w:rPr>
          <w:rFonts w:ascii="Times New Roman" w:eastAsia="Times New Roman" w:hAnsi="Times New Roman" w:cs="Times New Roman"/>
          <w:sz w:val="24"/>
          <w:szCs w:val="24"/>
        </w:rPr>
        <w:t>: Some people believe that success in life depends on hard work and determination, while others think that other factors such as luck play a more significant role. Discuss both views and give your opinion.</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Success in life has been a subject of perennial debate, often polarized between those attributing it to hard work and determination and others advocating the influence of fortuitous circumstances. While the significance of consistent effort and resilience cannot be undermined, it is equally important to acknowledge the pivotal role that serendipity and external factors play in shaping an individual’s destiny. This essay will analyze both perspectives before presenting my opinion.</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lastRenderedPageBreak/>
        <w:t xml:space="preserve">Proponents of hard work and determination posit that these attributes are indispensable for achieving success. They argue that success is largely a result of perseverance, discipline, and an unwavering focus on goals. The lives of illustrious personalities such as Thomas Edison and </w:t>
      </w:r>
      <w:proofErr w:type="spellStart"/>
      <w:r w:rsidRPr="002B66F6">
        <w:rPr>
          <w:rFonts w:ascii="Times New Roman" w:eastAsia="Times New Roman" w:hAnsi="Times New Roman" w:cs="Times New Roman"/>
          <w:sz w:val="24"/>
          <w:szCs w:val="24"/>
        </w:rPr>
        <w:t>Elon</w:t>
      </w:r>
      <w:proofErr w:type="spellEnd"/>
      <w:r w:rsidRPr="002B66F6">
        <w:rPr>
          <w:rFonts w:ascii="Times New Roman" w:eastAsia="Times New Roman" w:hAnsi="Times New Roman" w:cs="Times New Roman"/>
          <w:sz w:val="24"/>
          <w:szCs w:val="24"/>
        </w:rPr>
        <w:t xml:space="preserve"> Musk exemplify how relentless effort and resilience can lead to groundbreaking innovations and achievements. Furthermore, hard work builds character, instills self-confidence, and creates opportunities, making it a cornerstone of sustainable success. The notion that "fortune favors the brave" aptly underscores the idea that those who consistently strive towards their aspirations are more likely to encounter favorable outcomes.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Conversely, advocates of the "luck factor" contend that success often hinges on being at the right place at the right time. They emphasize that uncontrollable variables, such as one’s socioeconomic background, connections, or even chance encounters, can play a decisive role. For instance, numerous individuals possess extraordinary talent and determination, yet their potential remains unfulfilled due to a lack of opportunities or systemic barriers. In this context, luck can act as a catalyst, bridging the gap between potential and realization. Critics of the "hard work alone" argument also highlight cases where individuals toil tirelessly but fail to achieve success, primarily due to adverse circumstances beyond their control.</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my opinion, success is an amalgamation of both hard work and luck, with neither being entirely sufficient on its own. While diligence and determination lay the foundation, luck often determines the magnitude of success one achieves. A pragmatic approach would involve recognizing the role of chance while relentlessly striving to create opportunities through consistent effort. By doing so, individuals can maximize their prospects and mitigate the unpredictability of fortune.</w:t>
      </w:r>
    </w:p>
    <w:p w:rsid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hard work and determination are undeniably crucial for achieving success, it is imprudent to disregard the role of luck and external circumstances. A balanced perspective that embraces both elements is essential for a comprehensive understanding of the factors that contribute to success.</w:t>
      </w:r>
    </w:p>
    <w:p w:rsidR="00B35C0D" w:rsidRDefault="00B35C0D" w:rsidP="002B66F6">
      <w:pPr>
        <w:spacing w:before="100" w:beforeAutospacing="1" w:after="100" w:afterAutospacing="1" w:line="240" w:lineRule="auto"/>
        <w:rPr>
          <w:rFonts w:ascii="Times New Roman" w:eastAsia="Times New Roman" w:hAnsi="Times New Roman" w:cs="Times New Roman"/>
          <w:sz w:val="24"/>
          <w:szCs w:val="24"/>
        </w:rPr>
      </w:pPr>
    </w:p>
    <w:p w:rsidR="00864A09" w:rsidRDefault="00864A09" w:rsidP="002B66F6">
      <w:pPr>
        <w:spacing w:before="100" w:beforeAutospacing="1" w:after="100" w:afterAutospacing="1" w:line="240" w:lineRule="auto"/>
        <w:rPr>
          <w:rFonts w:ascii="Times New Roman" w:eastAsia="Times New Roman" w:hAnsi="Times New Roman" w:cs="Times New Roman"/>
          <w:sz w:val="24"/>
          <w:szCs w:val="24"/>
        </w:rPr>
      </w:pPr>
    </w:p>
    <w:p w:rsidR="00864A09" w:rsidRDefault="00864A09" w:rsidP="002B66F6">
      <w:pPr>
        <w:spacing w:before="100" w:beforeAutospacing="1" w:after="100" w:afterAutospacing="1" w:line="240" w:lineRule="auto"/>
        <w:rPr>
          <w:rFonts w:ascii="Times New Roman" w:eastAsia="Times New Roman" w:hAnsi="Times New Roman" w:cs="Times New Roman"/>
          <w:sz w:val="24"/>
          <w:szCs w:val="24"/>
        </w:rPr>
      </w:pPr>
    </w:p>
    <w:p w:rsidR="00864A09" w:rsidRPr="00864A09" w:rsidRDefault="00864A09" w:rsidP="00864A09">
      <w:pPr>
        <w:spacing w:before="100" w:beforeAutospacing="1" w:after="100" w:afterAutospacing="1"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Here are two comparative tables based on the topic provided:</w:t>
      </w:r>
    </w:p>
    <w:p w:rsidR="00864A09" w:rsidRPr="00864A09" w:rsidRDefault="00864A09" w:rsidP="00864A09">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864A09">
        <w:rPr>
          <w:rFonts w:ascii="Times New Roman" w:eastAsia="Times New Roman" w:hAnsi="Times New Roman" w:cs="Times New Roman"/>
          <w:b/>
          <w:bCs/>
          <w:sz w:val="27"/>
          <w:szCs w:val="27"/>
        </w:rPr>
        <w:t>Comparative Table: Hard Work and Determination vs. Luck in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3449"/>
        <w:gridCol w:w="4350"/>
      </w:tblGrid>
      <w:tr w:rsidR="00864A09" w:rsidRPr="00864A09" w:rsidTr="00864A09">
        <w:trPr>
          <w:tblHeade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Aspect</w:t>
            </w:r>
          </w:p>
        </w:tc>
        <w:tc>
          <w:tcPr>
            <w:tcW w:w="0" w:type="auto"/>
            <w:vAlign w:val="center"/>
            <w:hideMark/>
          </w:tcPr>
          <w:p w:rsidR="00864A09" w:rsidRPr="00864A09" w:rsidRDefault="00864A09" w:rsidP="00864A0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Hard Work and Determination</w:t>
            </w:r>
          </w:p>
        </w:tc>
        <w:tc>
          <w:tcPr>
            <w:tcW w:w="0" w:type="auto"/>
            <w:vAlign w:val="center"/>
            <w:hideMark/>
          </w:tcPr>
          <w:p w:rsidR="00864A09" w:rsidRPr="00864A09" w:rsidRDefault="00864A09" w:rsidP="00864A0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Luck and External Factors</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Core Belief</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is achieved through perseverance, discipline, and consistent effort.</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often depends on uncontrollable variables like timing, connections, and opportunities.</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Examples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 xml:space="preserve">Success attributed to relentless </w:t>
            </w:r>
            <w:r w:rsidRPr="00864A09">
              <w:rPr>
                <w:rFonts w:ascii="Times New Roman" w:eastAsia="Times New Roman" w:hAnsi="Times New Roman" w:cs="Times New Roman"/>
                <w:sz w:val="24"/>
                <w:szCs w:val="24"/>
              </w:rPr>
              <w:lastRenderedPageBreak/>
              <w:t>effort and innovative ideas.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lastRenderedPageBreak/>
              <w:t xml:space="preserve">Socioeconomic advantages, chance </w:t>
            </w:r>
            <w:r w:rsidRPr="00864A09">
              <w:rPr>
                <w:rFonts w:ascii="Times New Roman" w:eastAsia="Times New Roman" w:hAnsi="Times New Roman" w:cs="Times New Roman"/>
                <w:sz w:val="24"/>
                <w:szCs w:val="24"/>
              </w:rPr>
              <w:lastRenderedPageBreak/>
              <w:t>encounters, or being in the right place at the right time.</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lastRenderedPageBreak/>
              <w:t>Advantages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Builds character, instills confidence, and creates sustainable opportunities.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Bridges the gap between potential and realization; offers opportunities to those with talent but limited resources.</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Limitations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May not guarantee success in adverse or limiting circumstances.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 can be fleeting and unreliable; lacks consistency and control.</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Philosophical Views</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"Fortune favors the brave" – Success comes to those who work for it.</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"Right place, right time" – Success can be a matter of chance rather than effort.</w:t>
            </w:r>
          </w:p>
        </w:tc>
      </w:tr>
      <w:tr w:rsidR="00864A09" w:rsidRPr="00864A09" w:rsidTr="00864A09">
        <w:trPr>
          <w:tblCellSpacing w:w="15" w:type="dxa"/>
        </w:trPr>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b/>
                <w:bCs/>
                <w:sz w:val="24"/>
                <w:szCs w:val="24"/>
              </w:rPr>
              <w:t>Criticism</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Overlooks systemic barriers and inequities that hinder success despite hard work.</w:t>
            </w:r>
          </w:p>
        </w:tc>
        <w:tc>
          <w:tcPr>
            <w:tcW w:w="0" w:type="auto"/>
            <w:vAlign w:val="center"/>
            <w:hideMark/>
          </w:tcPr>
          <w:p w:rsidR="00864A09" w:rsidRPr="00864A09" w:rsidRDefault="00864A09" w:rsidP="00864A09">
            <w:pPr>
              <w:shd w:val="clear" w:color="auto" w:fill="F2F2F2" w:themeFill="background1" w:themeFillShade="F2"/>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Undermines the value of effort and resilience; may foster complacency.</w:t>
            </w:r>
          </w:p>
        </w:tc>
      </w:tr>
    </w:tbl>
    <w:p w:rsidR="00864A09" w:rsidRPr="00864A09" w:rsidRDefault="00FA777E" w:rsidP="00864A0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864A09" w:rsidRPr="00864A09" w:rsidRDefault="00864A09" w:rsidP="00864A09">
      <w:pPr>
        <w:spacing w:before="100" w:beforeAutospacing="1" w:after="100" w:afterAutospacing="1" w:line="240" w:lineRule="auto"/>
        <w:outlineLvl w:val="2"/>
        <w:rPr>
          <w:rFonts w:ascii="Times New Roman" w:eastAsia="Times New Roman" w:hAnsi="Times New Roman" w:cs="Times New Roman"/>
          <w:b/>
          <w:bCs/>
          <w:sz w:val="27"/>
          <w:szCs w:val="27"/>
        </w:rPr>
      </w:pPr>
      <w:r w:rsidRPr="00864A09">
        <w:rPr>
          <w:rFonts w:ascii="Times New Roman" w:eastAsia="Times New Roman" w:hAnsi="Times New Roman" w:cs="Times New Roman"/>
          <w:b/>
          <w:bCs/>
          <w:sz w:val="27"/>
          <w:szCs w:val="27"/>
        </w:rPr>
        <w:t>Arabic Translation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2478"/>
      </w:tblGrid>
      <w:tr w:rsidR="00864A09" w:rsidRPr="00864A09" w:rsidTr="00864A09">
        <w:trPr>
          <w:tblHeade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English Words/Phrases</w:t>
            </w:r>
          </w:p>
        </w:tc>
        <w:tc>
          <w:tcPr>
            <w:tcW w:w="0" w:type="auto"/>
            <w:shd w:val="clear" w:color="auto" w:fill="F2DBDB" w:themeFill="accent2" w:themeFillTint="33"/>
            <w:vAlign w:val="center"/>
            <w:hideMark/>
          </w:tcPr>
          <w:p w:rsidR="00864A09" w:rsidRPr="00864A09" w:rsidRDefault="00864A09" w:rsidP="00864A09">
            <w:pPr>
              <w:spacing w:after="0" w:line="240" w:lineRule="auto"/>
              <w:jc w:val="center"/>
              <w:rPr>
                <w:rFonts w:ascii="Times New Roman" w:eastAsia="Times New Roman" w:hAnsi="Times New Roman" w:cs="Times New Roman"/>
                <w:b/>
                <w:bCs/>
                <w:sz w:val="24"/>
                <w:szCs w:val="24"/>
              </w:rPr>
            </w:pPr>
            <w:r w:rsidRPr="00864A09">
              <w:rPr>
                <w:rFonts w:ascii="Times New Roman" w:eastAsia="Times New Roman" w:hAnsi="Times New Roman" w:cs="Times New Roman"/>
                <w:b/>
                <w:bCs/>
                <w:sz w:val="24"/>
                <w:szCs w:val="24"/>
              </w:rPr>
              <w:t>Arabic Translation</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Success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النجاح</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Hard Work</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العمل الجاد</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Determination</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الإصرار</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Luck</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الحظ</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Perseverance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المثابرة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Discipline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الانضباط</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Consistent Effort</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الجهد المستمر</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Socioeconomic Background</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الخلفية الاجتماعية والاقتصادية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Connections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العلاقات</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Opportunities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الفرص</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Systemic Barriers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العوائق النظامية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Right Place at the Right Time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في المكان والزمان المناسبين</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Potential</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الإمكانيات</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Resilience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الصمود</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Critics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المنتقدون</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Fortune Favors the Brave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الحظ يساند الشجعان</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Balanced Perspective</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وجهة نظر متوازنة</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Comprehensive Understanding</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فهم شامل</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Magnitude of Success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حجم النجاح</w:t>
            </w:r>
          </w:p>
        </w:tc>
      </w:tr>
      <w:tr w:rsidR="00864A09" w:rsidRPr="00864A09" w:rsidTr="00864A09">
        <w:trPr>
          <w:tblCellSpacing w:w="15" w:type="dxa"/>
        </w:trPr>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Pr>
              <w:t>Uncontrollable Variables</w:t>
            </w:r>
          </w:p>
        </w:tc>
        <w:tc>
          <w:tcPr>
            <w:tcW w:w="0" w:type="auto"/>
            <w:shd w:val="clear" w:color="auto" w:fill="F2DBDB" w:themeFill="accent2" w:themeFillTint="33"/>
            <w:vAlign w:val="center"/>
            <w:hideMark/>
          </w:tcPr>
          <w:p w:rsidR="00864A09" w:rsidRPr="00864A09" w:rsidRDefault="00864A09" w:rsidP="00864A09">
            <w:pPr>
              <w:spacing w:after="0" w:line="240" w:lineRule="auto"/>
              <w:rPr>
                <w:rFonts w:ascii="Times New Roman" w:eastAsia="Times New Roman" w:hAnsi="Times New Roman" w:cs="Times New Roman"/>
                <w:sz w:val="24"/>
                <w:szCs w:val="24"/>
              </w:rPr>
            </w:pPr>
            <w:r w:rsidRPr="00864A09">
              <w:rPr>
                <w:rFonts w:ascii="Times New Roman" w:eastAsia="Times New Roman" w:hAnsi="Times New Roman" w:cs="Times New Roman"/>
                <w:sz w:val="24"/>
                <w:szCs w:val="24"/>
                <w:rtl/>
              </w:rPr>
              <w:t>المتغيرات الخارجة عن السيطرة</w:t>
            </w:r>
          </w:p>
        </w:tc>
      </w:tr>
    </w:tbl>
    <w:p w:rsidR="00864A09" w:rsidRPr="002B66F6" w:rsidRDefault="00864A09" w:rsidP="002B66F6">
      <w:pPr>
        <w:spacing w:before="100" w:beforeAutospacing="1" w:after="100" w:afterAutospacing="1" w:line="240" w:lineRule="auto"/>
        <w:rPr>
          <w:rFonts w:ascii="Times New Roman" w:eastAsia="Times New Roman" w:hAnsi="Times New Roman" w:cs="Times New Roman"/>
          <w:sz w:val="24"/>
          <w:szCs w:val="24"/>
        </w:rPr>
      </w:pPr>
    </w:p>
    <w:p w:rsidR="002B66F6" w:rsidRPr="002B66F6" w:rsidRDefault="00FA777E"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Translated Essay (Arabic)</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الموضوع</w:t>
      </w:r>
      <w:r w:rsidRPr="002B66F6">
        <w:rPr>
          <w:rFonts w:ascii="Times New Roman" w:eastAsia="Times New Roman" w:hAnsi="Times New Roman" w:cs="Times New Roman"/>
          <w:sz w:val="24"/>
          <w:szCs w:val="24"/>
        </w:rPr>
        <w:t xml:space="preserve">: </w:t>
      </w:r>
      <w:r w:rsidRPr="002B66F6">
        <w:rPr>
          <w:rFonts w:ascii="Times New Roman" w:eastAsia="Times New Roman" w:hAnsi="Times New Roman" w:cs="Times New Roman"/>
          <w:sz w:val="24"/>
          <w:szCs w:val="24"/>
          <w:rtl/>
        </w:rPr>
        <w:t>يعتقد بعض الناس أن النجاح في الحياة يعتمد على العمل الجاد والعزيمة، بينما يعتقد آخرون أن عوامل أخرى مثل الحظ تلعب دورًا أكبر. ناقش كلا الرأيين وقدم رأيك</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كان النجاح في الحياة موضوع نقاش دائم، وغالبًا ما ينقسم بين أولئك الذين ينسبونه إلى العمل الجاد والعزيمة، وأولئك الذين يدافعون عن تأثير الظروف المحظوظة. وبينما لا يمكن التقليل من أهمية الجهد المستمر والمثابرة، فإنه من الضروري أيضًا الاعتراف بالدور المحوري الذي تلعبه الصدفة والعوامل الخارجية في تشكيل مصير الفرد. ستحلل هذه المقالة كلا المنظورين قبل تقديم رأيي</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يرى مؤيدو العمل الجاد والعزيمة أن هذه السمات لا غنى عنها لتحقيق النجاح. ويؤكدون أن النجاح هو في الغالب نتيجة للمثابرة والانضباط والتركيز الثابت على الأهداف. وتظهر حياة شخصيات بارزة مثل توماس إديسون </w:t>
      </w:r>
      <w:proofErr w:type="spellStart"/>
      <w:r w:rsidRPr="002B66F6">
        <w:rPr>
          <w:rFonts w:ascii="Times New Roman" w:eastAsia="Times New Roman" w:hAnsi="Times New Roman" w:cs="Times New Roman"/>
          <w:sz w:val="24"/>
          <w:szCs w:val="24"/>
          <w:rtl/>
        </w:rPr>
        <w:t>وإيلون</w:t>
      </w:r>
      <w:proofErr w:type="spellEnd"/>
      <w:r w:rsidRPr="002B66F6">
        <w:rPr>
          <w:rFonts w:ascii="Times New Roman" w:eastAsia="Times New Roman" w:hAnsi="Times New Roman" w:cs="Times New Roman"/>
          <w:sz w:val="24"/>
          <w:szCs w:val="24"/>
          <w:rtl/>
        </w:rPr>
        <w:t xml:space="preserve"> ماسك كيف يمكن للجهود المستمرة والمثابرة أن تؤدي إلى ابتكارات وإنجازات رائدة. علاوة على ذلك، يبني العمل الجاد الشخصية ويغرس الثقة بالنفس ويخلق الفرص، مما يجعله حجر الزاوية للنجاح المستدام. ويؤكد القول المأثور "الحظ يفضل الشجعان" على فكرة أن أولئك الذين يسعون باستمرار نحو تطلعاتهم هم الأكثر احتمالاً لمواجهة نتائج إيجابية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على الجانب الآخر، يرى مؤيدو "عامل الحظ" أن النجاح يعتمد غالبًا على التواجد في المكان والزمان المناسبين. ويؤكدون أن المتغيرات الخارجة عن السيطرة، مثل الخلفية الاجتماعية والاقتصادية للفرد أو العلاقات أو حتى اللقاءات العشوائية، يمكن أن تلعب دورًا حاسمًا. على سبيل المثال، يمتلك العديد من الأفراد مواهب استثنائية وعزيمة، ولكن إمكانياتهم تظل غير محققة بسبب نقص الفرص أو الحواجز النظامية. في هذا السياق، يمكن أن يكون الحظ بمثابة الحافز الذي يربط بين الإمكانات والتحقيق. كما يشير منتقدو فكرة "العمل الجاد فقط" إلى حالات يعمل فيها الأفراد بجد ولكنهم يفشلون في تحقيق النجاح بسبب الظروف المعاكسة الخارجة عن إرادتهم</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رأيي، النجاح هو مزيج من العمل الجاد والحظ، حيث لا يكفي أي منهما بمفرده. وبينما تضع المثابرة والعزيمة الأساس، فإن الحظ غالبًا ما يحدد حجم النجاح الذي يمكن تحقيقه. وستكون المقاربة العملية هي الاعتراف بدور الصدفة مع السعي الدؤوب لخلق الفرص من خلال الجهد المستمر. ومن خلال ذلك، يمكن للأفراد تعظيم احتمالاتهم والتقليل من تأثير عدم اليقين المرتبط بالحظ</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الختام، بينما يعد العمل الجاد والعزيمة ضروريين بلا شك لتحقيق النجاح، فإنه من غير الحكمة تجاهل دور الحظ والظروف الخارجية. إن منظورًا متوازنًا يدمج بين كلا العنصرين هو أمر ضروري لفهم شامل للعوامل التي تسهم في النجاح</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0246F9" w:rsidRPr="000246F9" w:rsidRDefault="00FA777E" w:rsidP="00024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lastRenderedPageBreak/>
        <w:t>IELTS Task 2 Essay: Technology and Human Relationships</w:t>
      </w:r>
    </w:p>
    <w:p w:rsidR="00466C5F" w:rsidRPr="00466C5F" w:rsidRDefault="00466C5F" w:rsidP="00466C5F">
      <w:pPr>
        <w:spacing w:before="100" w:beforeAutospacing="1" w:after="100" w:afterAutospacing="1" w:line="240" w:lineRule="auto"/>
        <w:outlineLvl w:val="2"/>
        <w:rPr>
          <w:rFonts w:ascii="Times New Roman" w:eastAsia="Times New Roman" w:hAnsi="Times New Roman" w:cs="Times New Roman"/>
          <w:b/>
          <w:bCs/>
          <w:sz w:val="27"/>
          <w:szCs w:val="27"/>
        </w:rPr>
      </w:pPr>
      <w:r w:rsidRPr="00466C5F">
        <w:rPr>
          <w:rFonts w:ascii="Times New Roman" w:eastAsia="Times New Roman" w:hAnsi="Times New Roman" w:cs="Times New Roman"/>
          <w:b/>
          <w:bCs/>
          <w:sz w:val="27"/>
          <w:szCs w:val="27"/>
        </w:rPr>
        <w:t>Comparative Table: Impact of Technology on Human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708"/>
        <w:gridCol w:w="3800"/>
      </w:tblGrid>
      <w:tr w:rsidR="00466C5F" w:rsidRPr="00466C5F" w:rsidTr="00466C5F">
        <w:trPr>
          <w:tblHeade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Pr>
              <w:t>Aspect</w:t>
            </w:r>
          </w:p>
        </w:tc>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Pr>
              <w:t>View: Weakens Relationships</w:t>
            </w:r>
          </w:p>
        </w:tc>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Pr>
              <w:t>View: Strengthens Relationships</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Nature of Interaction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Replaces face-to-face conversations with virtual communication, leading to superficial connections.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Enables instant communication and bridges geographical barriers, allowing meaningful interactions remotely.</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Emotional Bonding</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Reduces emotional intimacy due to lack of physical presence and non-verbal cues like body language and tone.</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Provides tools like video calls and social media to maintain emotional closeness despite physical distance.</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Quality of Relationships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Encourages superficial interactions and diminishes the depth of familial and social bonds.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Facilitates connections across diverse groups, fostering inclusivity and understanding on a global scale.</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Examples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Over-reliance on texting instead of meeting in person; increased screen time leading to isolation.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Families staying connected via video calls; online communities supporting individuals through shared experiences.</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Empathy and Understanding</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Loss of empathy due to limited expression in text-based communication.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Enhances understanding through sharing stories, collaborating, and exchanging ideas worldwide.</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Access and Inclusivity</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Excludes those who are not digitally literate or lack access to technology.</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Democratizes communication, making it accessible to diverse populations, including marginalized groups.</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Potential Risks</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Promotes digital addiction, overdependence on technology, and emotional detachment.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Strengthens bonds when used responsibly and judiciously to complement real-world interactions.</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Philosophical Outlook</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Technology as a barrier to genuine human connection.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Technology as a tool to enhance connectivity and understanding.</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Pr>
              <w:t>Criticism</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Technology undermines traditional values of relationships and promotes isolation.</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Pr>
              <w:t>Neglects the role of technology in empowering individuals and creating opportunities for meaningful connections.</w:t>
            </w:r>
          </w:p>
        </w:tc>
      </w:tr>
    </w:tbl>
    <w:p w:rsidR="00466C5F" w:rsidRPr="00466C5F" w:rsidRDefault="00FA777E" w:rsidP="00466C5F">
      <w:pPr>
        <w:shd w:val="clear" w:color="auto" w:fill="F2F2F2" w:themeFill="background1" w:themeFillShade="F2"/>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3924"/>
        <w:gridCol w:w="4369"/>
      </w:tblGrid>
      <w:tr w:rsidR="00466C5F" w:rsidRPr="00466C5F" w:rsidTr="00466C5F">
        <w:trPr>
          <w:tblHeade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tl/>
              </w:rPr>
              <w:t>الجانب</w:t>
            </w:r>
          </w:p>
        </w:tc>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tl/>
              </w:rPr>
              <w:t>الرأي: يُضعف العلاقات</w:t>
            </w:r>
          </w:p>
        </w:tc>
        <w:tc>
          <w:tcPr>
            <w:tcW w:w="0" w:type="auto"/>
            <w:vAlign w:val="center"/>
            <w:hideMark/>
          </w:tcPr>
          <w:p w:rsidR="00466C5F" w:rsidRPr="00466C5F" w:rsidRDefault="00466C5F" w:rsidP="00466C5F">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466C5F">
              <w:rPr>
                <w:rFonts w:ascii="Times New Roman" w:eastAsia="Times New Roman" w:hAnsi="Times New Roman" w:cs="Times New Roman"/>
                <w:b/>
                <w:bCs/>
                <w:sz w:val="24"/>
                <w:szCs w:val="24"/>
                <w:rtl/>
              </w:rPr>
              <w:t>الرأي: يُقوي العلاقات</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طبيعة التفاعل</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يستبدل المحادثات وجهًا لوجه بالتواصل الافتراضي، مما يؤدي إلى علاقات سطحية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يتيح التواصل الفوري ويجسر الحواجز الجغرافية، مما يسمح بتفاعلات ذات معنى عن بُعد</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التواصل العاطفي</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يقلل من الحميمية العاطفية بسبب غياب الحضور الجسدي والإشارات غير اللفظية مثل لغة الجسد والنبرة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 xml:space="preserve">يوفر أدوات مثل المكالمات </w:t>
            </w:r>
            <w:proofErr w:type="spellStart"/>
            <w:r w:rsidRPr="00466C5F">
              <w:rPr>
                <w:rFonts w:ascii="Times New Roman" w:eastAsia="Times New Roman" w:hAnsi="Times New Roman" w:cs="Times New Roman"/>
                <w:sz w:val="24"/>
                <w:szCs w:val="24"/>
                <w:rtl/>
              </w:rPr>
              <w:t>الفيديوية</w:t>
            </w:r>
            <w:proofErr w:type="spellEnd"/>
            <w:r w:rsidRPr="00466C5F">
              <w:rPr>
                <w:rFonts w:ascii="Times New Roman" w:eastAsia="Times New Roman" w:hAnsi="Times New Roman" w:cs="Times New Roman"/>
                <w:sz w:val="24"/>
                <w:szCs w:val="24"/>
                <w:rtl/>
              </w:rPr>
              <w:t xml:space="preserve"> ووسائل التواصل الاجتماعي للحفاظ على التقارب العاطفي رغم المسافات الجغرافية</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جودة العلاقات</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 xml:space="preserve">يشجع على تفاعلات سطحية ويقلل من عمق </w:t>
            </w:r>
            <w:r w:rsidRPr="00466C5F">
              <w:rPr>
                <w:rFonts w:ascii="Times New Roman" w:eastAsia="Times New Roman" w:hAnsi="Times New Roman" w:cs="Times New Roman"/>
                <w:sz w:val="24"/>
                <w:szCs w:val="24"/>
                <w:rtl/>
              </w:rPr>
              <w:lastRenderedPageBreak/>
              <w:t>الروابط الأسرية والاجتماعية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lastRenderedPageBreak/>
              <w:t xml:space="preserve">يسهل الاتصالات بين مجموعات متنوعة، مما يعزز </w:t>
            </w:r>
            <w:r w:rsidRPr="00466C5F">
              <w:rPr>
                <w:rFonts w:ascii="Times New Roman" w:eastAsia="Times New Roman" w:hAnsi="Times New Roman" w:cs="Times New Roman"/>
                <w:sz w:val="24"/>
                <w:szCs w:val="24"/>
                <w:rtl/>
              </w:rPr>
              <w:lastRenderedPageBreak/>
              <w:t>الشمولية والتفاهم على نطاق عالمي</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lastRenderedPageBreak/>
              <w:t>الأمثلة</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الاعتماد المفرط على الرسائل النصية بدل اللقاءات الشخصية؛ زيادة وقت الشاشة الذي يؤدي إلى العزلة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بقاء العائلات متصلة عبر مكالمات الفيديو؛ المجتمعات الافتراضية التي تدعم الأفراد من خلال تجارب مشتركة</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التعاطف والفهم</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فقدان التعاطف بسبب التعبير المحدود في التواصل النصي</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يعزز الفهم من خلال مشاركة القصص والتعاون وتبادل الأفكار عالميًا</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الوصول والشمولية</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يستثني أولئك الذين لا يمتلكون مهارات تقنية أو يفتقرون إلى الوصول إلى التكنولوجيا</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proofErr w:type="spellStart"/>
            <w:r w:rsidRPr="00466C5F">
              <w:rPr>
                <w:rFonts w:ascii="Times New Roman" w:eastAsia="Times New Roman" w:hAnsi="Times New Roman" w:cs="Times New Roman"/>
                <w:sz w:val="24"/>
                <w:szCs w:val="24"/>
                <w:rtl/>
              </w:rPr>
              <w:t>يدمقرط</w:t>
            </w:r>
            <w:proofErr w:type="spellEnd"/>
            <w:r w:rsidRPr="00466C5F">
              <w:rPr>
                <w:rFonts w:ascii="Times New Roman" w:eastAsia="Times New Roman" w:hAnsi="Times New Roman" w:cs="Times New Roman"/>
                <w:sz w:val="24"/>
                <w:szCs w:val="24"/>
                <w:rtl/>
              </w:rPr>
              <w:t xml:space="preserve"> التواصل، مما يجعله متاحًا لفئات متنوعة، بما في ذلك الفئات المهمشة</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المخاطر المحتملة</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يعزز الإدمان الرقمي، والاعتماد المفرط على التكنولوجيا، والانفصال العاطفي</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يقوي الروابط عند استخدامه بمسؤولية وحكمة ليكمل التفاعلات الواقعية</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النظرة الفلسفية</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التكنولوجيا كحاجز أمام التواصل البشري الحقيقي</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التكنولوجيا كأداة لتعزيز الاتصال والتفاهم</w:t>
            </w:r>
            <w:r w:rsidRPr="00466C5F">
              <w:rPr>
                <w:rFonts w:ascii="Times New Roman" w:eastAsia="Times New Roman" w:hAnsi="Times New Roman" w:cs="Times New Roman"/>
                <w:sz w:val="24"/>
                <w:szCs w:val="24"/>
              </w:rPr>
              <w:t>.</w:t>
            </w:r>
          </w:p>
        </w:tc>
      </w:tr>
      <w:tr w:rsidR="00466C5F" w:rsidRPr="00466C5F" w:rsidTr="00466C5F">
        <w:trPr>
          <w:tblCellSpacing w:w="15" w:type="dxa"/>
        </w:trPr>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الانتقادات</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التكنولوجيا تقوض القيم التقليدية للعلاقات وتعزز العزلة</w:t>
            </w:r>
            <w:r w:rsidRPr="00466C5F">
              <w:rPr>
                <w:rFonts w:ascii="Times New Roman" w:eastAsia="Times New Roman" w:hAnsi="Times New Roman" w:cs="Times New Roman"/>
                <w:sz w:val="24"/>
                <w:szCs w:val="24"/>
              </w:rPr>
              <w:t>.</w:t>
            </w:r>
          </w:p>
        </w:tc>
        <w:tc>
          <w:tcPr>
            <w:tcW w:w="0" w:type="auto"/>
            <w:vAlign w:val="center"/>
            <w:hideMark/>
          </w:tcPr>
          <w:p w:rsidR="00466C5F" w:rsidRPr="00466C5F" w:rsidRDefault="00466C5F" w:rsidP="00466C5F">
            <w:pPr>
              <w:shd w:val="clear" w:color="auto" w:fill="F2F2F2" w:themeFill="background1" w:themeFillShade="F2"/>
              <w:spacing w:after="0"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sz w:val="24"/>
                <w:szCs w:val="24"/>
                <w:rtl/>
              </w:rPr>
              <w:t>تتجاهل دور التكنولوجيا في تمكين الأفراد وخلق فرص لعلاقات ذات معنى</w:t>
            </w:r>
            <w:r w:rsidRPr="00466C5F">
              <w:rPr>
                <w:rFonts w:ascii="Times New Roman" w:eastAsia="Times New Roman" w:hAnsi="Times New Roman" w:cs="Times New Roman"/>
                <w:sz w:val="24"/>
                <w:szCs w:val="24"/>
              </w:rPr>
              <w:t>.</w:t>
            </w:r>
          </w:p>
        </w:tc>
      </w:tr>
    </w:tbl>
    <w:p w:rsidR="00466C5F" w:rsidRPr="00466C5F" w:rsidRDefault="00FA777E" w:rsidP="00466C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466C5F" w:rsidRPr="00466C5F" w:rsidRDefault="00466C5F" w:rsidP="00466C5F">
      <w:pPr>
        <w:spacing w:before="100" w:beforeAutospacing="1" w:after="100" w:afterAutospacing="1" w:line="240" w:lineRule="auto"/>
        <w:outlineLvl w:val="2"/>
        <w:rPr>
          <w:rFonts w:ascii="Times New Roman" w:eastAsia="Times New Roman" w:hAnsi="Times New Roman" w:cs="Times New Roman"/>
          <w:b/>
          <w:bCs/>
          <w:sz w:val="27"/>
          <w:szCs w:val="27"/>
        </w:rPr>
      </w:pPr>
      <w:r w:rsidRPr="00466C5F">
        <w:rPr>
          <w:rFonts w:ascii="Times New Roman" w:eastAsia="Times New Roman" w:hAnsi="Times New Roman" w:cs="Times New Roman"/>
          <w:b/>
          <w:bCs/>
          <w:sz w:val="27"/>
          <w:szCs w:val="27"/>
          <w:rtl/>
        </w:rPr>
        <w:t>شرح الكلمات الصعبة</w:t>
      </w:r>
      <w:r w:rsidRPr="00466C5F">
        <w:rPr>
          <w:rFonts w:ascii="Times New Roman" w:eastAsia="Times New Roman" w:hAnsi="Times New Roman" w:cs="Times New Roman"/>
          <w:b/>
          <w:bCs/>
          <w:sz w:val="27"/>
          <w:szCs w:val="27"/>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الديمقراطية الرقمية</w:t>
      </w:r>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توفير فرص متساوية لجميع الأفراد للوصول إلى التكنولوجيا واستخدامها</w:t>
      </w:r>
      <w:r w:rsidRPr="00466C5F">
        <w:rPr>
          <w:rFonts w:ascii="Times New Roman" w:eastAsia="Times New Roman" w:hAnsi="Times New Roman" w:cs="Times New Roman"/>
          <w:sz w:val="24"/>
          <w:szCs w:val="24"/>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الإشارات غير اللفظية</w:t>
      </w:r>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لغة الجسد ونبرة الصوت التي تعبر عن المشاعر بدون كلمات</w:t>
      </w:r>
      <w:r w:rsidRPr="00466C5F">
        <w:rPr>
          <w:rFonts w:ascii="Times New Roman" w:eastAsia="Times New Roman" w:hAnsi="Times New Roman" w:cs="Times New Roman"/>
          <w:sz w:val="24"/>
          <w:szCs w:val="24"/>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الشمولية</w:t>
      </w:r>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إدماج جميع الفئات الاجتماعية والثقافية في العملية أو الفرصة</w:t>
      </w:r>
      <w:r w:rsidRPr="00466C5F">
        <w:rPr>
          <w:rFonts w:ascii="Times New Roman" w:eastAsia="Times New Roman" w:hAnsi="Times New Roman" w:cs="Times New Roman"/>
          <w:sz w:val="24"/>
          <w:szCs w:val="24"/>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6C5F">
        <w:rPr>
          <w:rFonts w:ascii="Times New Roman" w:eastAsia="Times New Roman" w:hAnsi="Times New Roman" w:cs="Times New Roman"/>
          <w:b/>
          <w:bCs/>
          <w:sz w:val="24"/>
          <w:szCs w:val="24"/>
          <w:rtl/>
        </w:rPr>
        <w:t>الاعتماد المفرط</w:t>
      </w:r>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الاعتماد الزائد على شيء بشكل قد يسبب ضررًا</w:t>
      </w:r>
      <w:r w:rsidRPr="00466C5F">
        <w:rPr>
          <w:rFonts w:ascii="Times New Roman" w:eastAsia="Times New Roman" w:hAnsi="Times New Roman" w:cs="Times New Roman"/>
          <w:sz w:val="24"/>
          <w:szCs w:val="24"/>
        </w:rPr>
        <w:t>.</w:t>
      </w:r>
    </w:p>
    <w:p w:rsidR="00466C5F" w:rsidRPr="00466C5F" w:rsidRDefault="00466C5F" w:rsidP="00466C5F">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66C5F">
        <w:rPr>
          <w:rFonts w:ascii="Times New Roman" w:eastAsia="Times New Roman" w:hAnsi="Times New Roman" w:cs="Times New Roman"/>
          <w:b/>
          <w:bCs/>
          <w:sz w:val="24"/>
          <w:szCs w:val="24"/>
          <w:rtl/>
        </w:rPr>
        <w:t>الدمقرطة</w:t>
      </w:r>
      <w:proofErr w:type="spellEnd"/>
      <w:r w:rsidRPr="00466C5F">
        <w:rPr>
          <w:rFonts w:ascii="Times New Roman" w:eastAsia="Times New Roman" w:hAnsi="Times New Roman" w:cs="Times New Roman"/>
          <w:sz w:val="24"/>
          <w:szCs w:val="24"/>
        </w:rPr>
        <w:t xml:space="preserve">: </w:t>
      </w:r>
      <w:r w:rsidRPr="00466C5F">
        <w:rPr>
          <w:rFonts w:ascii="Times New Roman" w:eastAsia="Times New Roman" w:hAnsi="Times New Roman" w:cs="Times New Roman"/>
          <w:sz w:val="24"/>
          <w:szCs w:val="24"/>
          <w:rtl/>
        </w:rPr>
        <w:t>جعل شيء متاحًا للجميع دون تمييز</w:t>
      </w:r>
      <w:r w:rsidRPr="00466C5F">
        <w:rPr>
          <w:rFonts w:ascii="Times New Roman" w:eastAsia="Times New Roman" w:hAnsi="Times New Roman" w:cs="Times New Roman"/>
          <w:sz w:val="24"/>
          <w:szCs w:val="24"/>
        </w:rPr>
        <w:t>.</w:t>
      </w:r>
    </w:p>
    <w:p w:rsidR="00466C5F" w:rsidRPr="002B66F6" w:rsidRDefault="00466C5F" w:rsidP="002B66F6">
      <w:pPr>
        <w:spacing w:before="100" w:beforeAutospacing="1" w:after="100" w:afterAutospacing="1" w:line="240" w:lineRule="auto"/>
        <w:outlineLvl w:val="2"/>
        <w:rPr>
          <w:rFonts w:ascii="Times New Roman" w:eastAsia="Times New Roman" w:hAnsi="Times New Roman" w:cs="Times New Roman"/>
          <w:b/>
          <w:bCs/>
          <w:sz w:val="27"/>
          <w:szCs w:val="27"/>
        </w:rPr>
      </w:pP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Topic:</w:t>
      </w:r>
      <w:r w:rsidRPr="002B66F6">
        <w:rPr>
          <w:rFonts w:ascii="Times New Roman" w:eastAsia="Times New Roman" w:hAnsi="Times New Roman" w:cs="Times New Roman"/>
          <w:sz w:val="24"/>
          <w:szCs w:val="24"/>
        </w:rPr>
        <w:br/>
        <w:t>Some people believe that advancements in technology are weakening human relationships. Others think that technology is improving social connections. Discuss both views and give your own opinion.</w:t>
      </w:r>
    </w:p>
    <w:p w:rsidR="002B66F6" w:rsidRPr="002B66F6" w:rsidRDefault="00FA777E"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The advent of technology has undeniably revolutionized the way humans interact and communicate. While some argue that technological advancements have eroded the essence of human relationships, others contend that it has fostered connectivity and brought individuals closer. This essay will explore both perspectives and provide a balanced opinion on this contentious issue.</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 xml:space="preserve">To begin with, critics of technology assert that it has distanced individuals from authentic human interactions. The prevalence of social media platforms, messaging applications, and virtual communication has, in many cases, replaced face-to-face conversations, which are integral to building emotional bonds. For instance, individuals often prefer texting over meeting in person, </w:t>
      </w:r>
      <w:r w:rsidRPr="002B66F6">
        <w:rPr>
          <w:rFonts w:ascii="Times New Roman" w:eastAsia="Times New Roman" w:hAnsi="Times New Roman" w:cs="Times New Roman"/>
          <w:sz w:val="24"/>
          <w:szCs w:val="24"/>
        </w:rPr>
        <w:lastRenderedPageBreak/>
        <w:t>leading to superficial connections devoid of genuine intimacy. Moreover, excessive screen time has been linked to isolation and a decline in the quality of familial and social relationships. The reliance on digital communication has also contributed to a lack of empathy, as the nuances of body language and tone are often lost in text-based interactions.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On the other hand, proponents of technology argue that it has significantly enhanced human relationships by bridging geographical barriers and enabling instant communication. For families and friends separated by continents, video calls and social networking sites provide a lifeline, fostering a sense of closeness despite the distance. Additionally, technology has democratized communication, allowing people from diverse backgrounds to connect and collaborate on a global scale. The rise of online support groups and communities has also empowered individuals to seek help, share experiences, and build meaningful relationships that would have been unattainable in the pre-digital era.</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From a personal standpoint, the impact of technology on relationships depends largely on its usage. When employed judiciously, technology can act as a catalyst for strengthening bonds and fostering inclusivity. However, excessive dependence on digital mediums can lead to a decline in the authenticity and depth of relationships. Striking a balance between digital and real-world interactions is crucial to harness the benefits of technology without compromising the emotional fabric of human connections.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technology has the potential to weaken relationships by replacing face-to-face interactions, it also offers unparalleled opportunities to connect with others across the globe. The key lies in adopting a balanced approach that leverages technology as a tool to complement, rather than substitute, genuine human interaction. Policymakers and educators should promote digital literacy and awareness to ensure that technology serves as a bridge, not a barrier, to meaningful relationships.</w:t>
      </w:r>
    </w:p>
    <w:p w:rsidR="002B66F6" w:rsidRPr="002B66F6" w:rsidRDefault="00FA777E"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Arabic Translation</w:t>
      </w:r>
    </w:p>
    <w:p w:rsidR="002B66F6" w:rsidRPr="002B66F6" w:rsidRDefault="002B66F6" w:rsidP="002B66F6">
      <w:pPr>
        <w:spacing w:before="100" w:beforeAutospacing="1" w:after="100" w:afterAutospacing="1" w:line="240" w:lineRule="auto"/>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مقال</w:t>
      </w:r>
      <w:r w:rsidRPr="002B66F6">
        <w:rPr>
          <w:rFonts w:ascii="Times New Roman" w:eastAsia="Times New Roman" w:hAnsi="Times New Roman" w:cs="Times New Roman"/>
          <w:b/>
          <w:bCs/>
          <w:sz w:val="24"/>
          <w:szCs w:val="24"/>
        </w:rPr>
        <w:t xml:space="preserve"> IELTS Task 2: </w:t>
      </w:r>
      <w:r w:rsidRPr="002B66F6">
        <w:rPr>
          <w:rFonts w:ascii="Times New Roman" w:eastAsia="Times New Roman" w:hAnsi="Times New Roman" w:cs="Times New Roman"/>
          <w:b/>
          <w:bCs/>
          <w:sz w:val="24"/>
          <w:szCs w:val="24"/>
          <w:rtl/>
        </w:rPr>
        <w:t>التكنولوجيا والعلاقات البشرية</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الموضوع</w:t>
      </w:r>
      <w:r w:rsidRPr="002B66F6">
        <w:rPr>
          <w:rFonts w:ascii="Times New Roman" w:eastAsia="Times New Roman" w:hAnsi="Times New Roman" w:cs="Times New Roman"/>
          <w:b/>
          <w:bCs/>
          <w:sz w:val="24"/>
          <w:szCs w:val="24"/>
        </w:rPr>
        <w:t>:</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يعتقد بعض الناس أن التقدم التكنولوجي يضعف العلاقات البشرية. بينما يرى آخرون أن التكنولوجيا تعمل على تحسين الروابط الاجتماعية. ناقش كلا الرأيين وأبدِ رأيك الخاص</w:t>
      </w:r>
      <w:r w:rsidRPr="002B66F6">
        <w:rPr>
          <w:rFonts w:ascii="Times New Roman" w:eastAsia="Times New Roman" w:hAnsi="Times New Roman" w:cs="Times New Roman"/>
          <w:sz w:val="24"/>
          <w:szCs w:val="24"/>
        </w:rPr>
        <w:t>.</w:t>
      </w:r>
    </w:p>
    <w:p w:rsidR="002B66F6" w:rsidRPr="002B66F6" w:rsidRDefault="00FA777E" w:rsidP="00A35EC1">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لا شك أن ظهور التكنولوجيا قد أحدث ثورة في طريقة تفاعل البشر وتواصلهم. بينما يرى البعض أن التقدم التكنولوجي قد أدى إلى تآكل جوهر العلاقات البشرية، يجادل آخرون بأنه عزز من التواصل وجعل الأفراد أقرب إلى بعضهم البعض. ستتناول هذه المقالة كلا الرأيين وتقدم وجهة نظر متوازنة حول هذه القضية المثيرة للجدل</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بدايةً، ينتقد معارضو التكنولوجيا تأثيرها في إبعاد الأفراد عن التفاعلات البشرية الحقيقية. إن انتشار منصات التواصل الاجتماعي وتطبيقات المراسلة والتواصل الافتراضي قد استبدل في كثير من الحالات المحادثات المباشرة التي تعتبر أساسية </w:t>
      </w:r>
      <w:r w:rsidRPr="002B66F6">
        <w:rPr>
          <w:rFonts w:ascii="Times New Roman" w:eastAsia="Times New Roman" w:hAnsi="Times New Roman" w:cs="Times New Roman"/>
          <w:sz w:val="24"/>
          <w:szCs w:val="24"/>
          <w:rtl/>
        </w:rPr>
        <w:lastRenderedPageBreak/>
        <w:t>لبناء روابط عاطفية. على سبيل المثال، غالبًا ما يفضل الأفراد إرسال الرسائل النصية بدلاً من الاجتماع شخصيًا، مما يؤدي إلى علاقات سطحية تفتقر إلى الحميمية الحقيقية. علاوة على ذلك، يرتبط قضاء وقت طويل أمام الشاشات بالعزلة وتدهور جودة العلاقات الأسرية والاجتماعية. كما أن الاعتماد على التواصل الرقمي ساهم في نقص التعاطف، حيث تضيع الفروق الدقيقة في لغة الجسد والنبرة في التفاعلات النصية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من ناحية أخرى، يرى مؤيدو التكنولوجيا أنها قد حسّنت العلاقات البشرية بشكل كبير من خلال إزالة الحواجز الجغرافية وإتاحة التواصل الفوري. بالنسبة للعائلات والأصدقاء الذين تفصلهم القارات، توفر مكالمات الفيديو ومواقع التواصل الاجتماعي شريان حياة، مما يعزز الشعور بالقرب على الرغم من المسافة. بالإضافة إلى ذلك، أتاحت التكنولوجيا للجميع فرصًا للتواصل والتعاون على نطاق عالمي. كما ساعدت مجموعات الدعم المجتمعية عبر الإنترنت الأفراد في طلب المساعدة ومشاركة التجارب وبناء علاقات ذات مغزى كانت مستحيلة في العصر ما قبل الرقمي</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من وجهة نظري الشخصية، يعتمد تأثير التكنولوجيا على العلاقات بشكل كبير على طريقة استخدامها. عند استخدامها بحكمة، يمكن أن تكون التكنولوجيا محفزًا لتعزيز الروابط وتعزيز الشمولية. ومع ذلك، يمكن أن يؤدي الاعتماد المفرط على الوسائل الرقمية إلى تراجع في أصالة وعمق العلاقات. يعد تحقيق التوازن بين التفاعلات الرقمية والحقيقية أمرًا ضروريًا للاستفادة من مزايا التكنولوجيا دون الإضرار بالنسيج العاطفي للعلاقات البشرية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الختام، على الرغم من أن التكنولوجيا لديها القدرة على إضعاف العلاقات من خلال استبدال التفاعلات المباشرة، إلا أنها تقدم فرصًا لا مثيل لها للتواصل مع الآخرين حول العالم. يكمن الحل في اعتماد نهج متوازن يجعل التكنولوجيا أداة مكملة بدلاً من بديل للتفاعل البشري الحقيقي. يجب على صناع السياسات والمربين تعزيز المعرفة الرقمية والتوعية لضمان أن تكون التكنولوجيا جسرًا، وليس حاجزًا، لبناء علاقات ذات مغزى</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Essay: Should People Be Allowed to Work Beyond the Age of 65?</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today’s rapidly evolving world, the discourse surrounding retirement age remains a contentious issue. While some advocate for the liberty to work beyond the age of 65, others argue for imposing an age cap to pave the way for younger generations. This essay will critically examine both perspectives and present a balanced viewpoint while incorporating lexical resources and advanced expressions.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On the one hand, proponents of allowing individuals to work beyond 65 emphasize the importance of autonomy and financial independence. For many, work is not merely a means of earning a livelihood but also a source of fulfillment and purpose. Older employees, often seasoned and highly skilled, bring unparalleled expertise and institutional knowledge to the workforce, which is indispensable in sectors requiring precision and experience. Moreover, in a world grappling with escalating living costs and the erosion of pensions, continued employment can be a financial lifeline for many elderly individuals. Denying them this opportunity could exacerbate economic disparities and social injustices.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lastRenderedPageBreak/>
        <w:t>However, detractors argue that setting a retirement age is essential to maintain the equilibrium of the job market. As populations burgeon and technological advancements reshape industries, younger generations often struggle to secure stable employment. A workforce saturated with experienced professionals inadvertently sidelines fresh graduates, depriving them of opportunities to gain hands-on experience and build their careers. Furthermore, the natural decline in physical and cognitive abilities with age cannot be overlooked. Productivity and efficiency tend to diminish beyond a certain age, potentially hindering organizational growth and competitiveness.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Another critical aspect pertains to the broader socio-economic implications of an undefined retirement age. Allowing unrestricted employment could lead to workplace congestion, stagnating innovation and progress. Young professionals, brimming with novel ideas and contemporary skills, may find themselves overshadowed, causing a ripple effect of dissatisfaction and demotivation. Conversely, instituting a retirement threshold ensures a seamless generational transition, fostering inclusivity and adaptability within the workforce.</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the right to work beyond 65 holds undeniable merit, its implementation must be judicious and context-specific. A flexible retirement policy that considers individual capabilities, industry demands, and societal needs may strike the optimal balance. Such an approach would not only preserve the dignity of older employees but also empower the younger generation to contribute meaningfully to economic and societal progress.</w:t>
      </w:r>
    </w:p>
    <w:p w:rsidR="002B66F6" w:rsidRPr="002B66F6" w:rsidRDefault="00FA777E"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E3ED5" w:rsidRPr="009E3ED5" w:rsidRDefault="009E3ED5" w:rsidP="009E3ED5">
      <w:pPr>
        <w:spacing w:before="100" w:beforeAutospacing="1" w:after="100" w:afterAutospacing="1"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Here are two comparative tables based on the topic provided:</w:t>
      </w:r>
    </w:p>
    <w:p w:rsidR="009E3ED5" w:rsidRPr="009E3ED5" w:rsidRDefault="00FA777E" w:rsidP="009E3E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9E3ED5" w:rsidRPr="009E3ED5" w:rsidRDefault="009E3ED5" w:rsidP="009E3ED5">
      <w:pPr>
        <w:shd w:val="clear" w:color="auto" w:fill="EAF1DD" w:themeFill="accent3"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9E3ED5">
        <w:rPr>
          <w:rFonts w:ascii="Times New Roman" w:eastAsia="Times New Roman" w:hAnsi="Times New Roman" w:cs="Times New Roman"/>
          <w:b/>
          <w:bCs/>
          <w:sz w:val="27"/>
          <w:szCs w:val="27"/>
        </w:rPr>
        <w:t>Comparative Table: Working Beyond 65 vs. Setting a Retirement 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787"/>
        <w:gridCol w:w="3761"/>
      </w:tblGrid>
      <w:tr w:rsidR="009E3ED5" w:rsidRPr="009E3ED5" w:rsidTr="009E3ED5">
        <w:trPr>
          <w:tblHeade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Aspect</w:t>
            </w:r>
          </w:p>
        </w:tc>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Working Beyond 65</w:t>
            </w:r>
          </w:p>
        </w:tc>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Setting a Retirement Age</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Core Belief</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Advocates autonomy, financial independence, and the ability to contribute to society regardless of age.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Ensures job market equilibrium and provides opportunities for younger generations to enter the workforce.</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Advantages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Utilizes the expertise and experience of seasoned professionals; helps address rising living costs.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Encourages generational transition, fosters innovation, and creates job opportunities for fresh graduates.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Challenges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May cause workplace congestion and hinder opportunities for younger talent; risks overburdening seniors.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Could lead to financial insecurity and diminished sense of purpose for elderly individuals.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Economic Implications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Offers a financial lifeline to retirees in the absence of sufficient pensions.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Promotes economic growth by integrating younger professionals with contemporary skills and ideas.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Social Implications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tl/>
                <w:lang w:bidi="ar-EG"/>
              </w:rPr>
            </w:pPr>
            <w:r w:rsidRPr="009E3ED5">
              <w:rPr>
                <w:rFonts w:ascii="Times New Roman" w:eastAsia="Times New Roman" w:hAnsi="Times New Roman" w:cs="Times New Roman"/>
                <w:sz w:val="24"/>
                <w:szCs w:val="24"/>
              </w:rPr>
              <w:t>Preserves dignity and purpose for older employees.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 xml:space="preserve">Enhances inclusivity and adaptability in the workforce, preventing </w:t>
            </w:r>
            <w:r w:rsidRPr="009E3ED5">
              <w:rPr>
                <w:rFonts w:ascii="Times New Roman" w:eastAsia="Times New Roman" w:hAnsi="Times New Roman" w:cs="Times New Roman"/>
                <w:sz w:val="24"/>
                <w:szCs w:val="24"/>
              </w:rPr>
              <w:lastRenderedPageBreak/>
              <w:t>stagnation.</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lastRenderedPageBreak/>
              <w:t>Health Considerations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Ignores potential physical and cognitive decline with age.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Protects older individuals from stress and health-related work issues.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Philosophical Perspective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Emphasizes individual rights and lifelong contributions.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Highlights the need for balance and sustainability in workforce dynamics.</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b/>
                <w:bCs/>
                <w:sz w:val="24"/>
                <w:szCs w:val="24"/>
              </w:rPr>
              <w:t>Criticism</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Risks stagnation and inefficiency in organizations due to age-related declines.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May unfairly limit capable individuals who wish to continue contributing beyond the set retirement age.</w:t>
            </w:r>
          </w:p>
        </w:tc>
      </w:tr>
    </w:tbl>
    <w:p w:rsidR="009E3ED5" w:rsidRPr="009E3ED5" w:rsidRDefault="00FA777E" w:rsidP="009E3ED5">
      <w:pPr>
        <w:shd w:val="clear" w:color="auto" w:fill="EAF1DD" w:themeFill="accent3" w:themeFillTint="33"/>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9E3ED5" w:rsidRPr="009E3ED5" w:rsidRDefault="009E3ED5" w:rsidP="009E3ED5">
      <w:pPr>
        <w:shd w:val="clear" w:color="auto" w:fill="EAF1DD" w:themeFill="accent3"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9E3ED5">
        <w:rPr>
          <w:rFonts w:ascii="Times New Roman" w:eastAsia="Times New Roman" w:hAnsi="Times New Roman" w:cs="Times New Roman"/>
          <w:b/>
          <w:bCs/>
          <w:sz w:val="27"/>
          <w:szCs w:val="27"/>
        </w:rPr>
        <w:t>Arabic Translation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2381"/>
      </w:tblGrid>
      <w:tr w:rsidR="009E3ED5" w:rsidRPr="009E3ED5" w:rsidTr="009E3ED5">
        <w:trPr>
          <w:tblHeade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English Words/Phrases</w:t>
            </w:r>
          </w:p>
        </w:tc>
        <w:tc>
          <w:tcPr>
            <w:tcW w:w="0" w:type="auto"/>
            <w:vAlign w:val="center"/>
            <w:hideMark/>
          </w:tcPr>
          <w:p w:rsidR="009E3ED5" w:rsidRPr="009E3ED5" w:rsidRDefault="009E3ED5" w:rsidP="009E3ED5">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9E3ED5">
              <w:rPr>
                <w:rFonts w:ascii="Times New Roman" w:eastAsia="Times New Roman" w:hAnsi="Times New Roman" w:cs="Times New Roman"/>
                <w:b/>
                <w:bCs/>
                <w:sz w:val="24"/>
                <w:szCs w:val="24"/>
              </w:rPr>
              <w:t>Arabic Translation</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Retirement Age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سن التقاعد</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Working Beyond 65</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العمل بعد سن الخامسة والستين</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Financial Independence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الاستقلال المالي</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Expertise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الخبرة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Institutional Knowledge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المعرفة المؤسسية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Rising Living Costs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ارتفاع تكاليف المعيشة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Economic Disparities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الفوارق الاقتصادية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Job Market Equilibrium</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توازن سوق العمل</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Generational Transition</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انتقال الأجيال</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Cognitive Abilities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القدرات الإدراكية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Physical Decline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التدهور الجسدي</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Workforce Congestion</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ازدحام القوى العاملة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Innovation and Progress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الابتكار والتقدم</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Socio-Economic Implications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الآثار الاجتماعية والاقتصادية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Flexible Retirement Policy</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سياسة تقاعد مرنة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Younger Generations</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الأجيال الشابة</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Financial Lifeline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طوق نجاة مالي</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Dignity and Purpose</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الكرامة والهدف</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Workplace Stagnation</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ركود مكان العمل</w:t>
            </w:r>
          </w:p>
        </w:tc>
      </w:tr>
      <w:tr w:rsidR="009E3ED5" w:rsidRPr="009E3ED5" w:rsidTr="009E3ED5">
        <w:trPr>
          <w:tblCellSpacing w:w="15" w:type="dxa"/>
        </w:trPr>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Pr>
              <w:t>Inclusivity</w:t>
            </w:r>
          </w:p>
        </w:tc>
        <w:tc>
          <w:tcPr>
            <w:tcW w:w="0" w:type="auto"/>
            <w:vAlign w:val="center"/>
            <w:hideMark/>
          </w:tcPr>
          <w:p w:rsidR="009E3ED5" w:rsidRPr="009E3ED5" w:rsidRDefault="009E3ED5" w:rsidP="009E3ED5">
            <w:pPr>
              <w:shd w:val="clear" w:color="auto" w:fill="EAF1DD" w:themeFill="accent3" w:themeFillTint="33"/>
              <w:spacing w:after="0" w:line="240" w:lineRule="auto"/>
              <w:rPr>
                <w:rFonts w:ascii="Times New Roman" w:eastAsia="Times New Roman" w:hAnsi="Times New Roman" w:cs="Times New Roman"/>
                <w:sz w:val="24"/>
                <w:szCs w:val="24"/>
              </w:rPr>
            </w:pPr>
            <w:r w:rsidRPr="009E3ED5">
              <w:rPr>
                <w:rFonts w:ascii="Times New Roman" w:eastAsia="Times New Roman" w:hAnsi="Times New Roman" w:cs="Times New Roman"/>
                <w:sz w:val="24"/>
                <w:szCs w:val="24"/>
                <w:rtl/>
              </w:rPr>
              <w:t>الشمولية</w:t>
            </w:r>
          </w:p>
        </w:tc>
      </w:tr>
    </w:tbl>
    <w:p w:rsidR="002B66F6" w:rsidRDefault="002B66F6" w:rsidP="009E3ED5">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 xml:space="preserve"> </w:t>
      </w:r>
      <w:r w:rsidRPr="002B66F6">
        <w:rPr>
          <w:rFonts w:ascii="Times New Roman" w:eastAsia="Times New Roman" w:hAnsi="Times New Roman" w:cs="Times New Roman"/>
          <w:b/>
          <w:bCs/>
          <w:sz w:val="27"/>
          <w:szCs w:val="27"/>
          <w:rtl/>
        </w:rPr>
        <w:t>هل ينبغي السماح للأفراد بالعمل بعد سن 65؟</w:t>
      </w:r>
    </w:p>
    <w:p w:rsidR="009E3ED5" w:rsidRPr="002B66F6" w:rsidRDefault="009E3ED5" w:rsidP="009E3ED5">
      <w:pPr>
        <w:bidi/>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lastRenderedPageBreak/>
        <w:t>في عالم اليوم سريع التطور، يظل الجدل حول سن التقاعد قضية مثيرة للجدل. في حين أن البعض يدافع عن حرية العمل بعد سن الخامسة والستين، يرى آخرون ضرورة فرض حد أقصى للسن لتمهيد الطريق أمام الأجيال الشابة. ستتناول هذه المقالة كلا المنظورين بشكل نقدي وتقدم وجهة نظر متوازنة مع تضمين موارد لغوية وتعبيرات متقدمة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من جهة، يؤكد مؤيدو السماح للأفراد بالعمل بعد سن الخامسة والستين على أهمية الاستقلالية والاستقلال المالي. بالنسبة للكثيرين، لا يعد العمل مجرد وسيلة لكسب العيش، بل هو أيضًا مصدر لتحقيق الذات والشعور بالهدف. يقدم الموظفون الأكبر سنًا، الذين غالبًا ما يتمتعون بالخبرة والمهارة العالية، معرفة وخبرة مؤسسية لا تقدر بثمن في القطاعات التي تتطلب الدقة والخبرة. علاوة على ذلك، في عالم يعاني من ارتفاع تكاليف المعيشة وتآكل المعاشات التقاعدية، يمكن أن يكون الاستمرار في العمل شريان حياة ماليًا لكثير من كبار السن. إن حرمانهم من هذه الفرصة يمكن أن يؤدي إلى تفاقم التفاوتات الاقتصادية والظلم الاجتماعي</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ومع ذلك، يجادل المعارضون بأن تحديد سن التقاعد أمر ضروري للحفاظ على توازن سوق العمل. مع زيادة أعداد السكان وإعادة تشكيل التكنولوجيا للصناعات، غالبًا ما تكافح الأجيال الشابة لتأمين وظائف مستقرة. يؤدي سوق العمل المشبع بالمهنيين ذوي الخبرة بشكل غير مقصود إلى تهميش الخريجين الجدد، مما يحرمهم من الفرص لاكتساب الخبرة العملية وبناء حياتهم المهنية. علاوة على ذلك، لا يمكن التغاضي عن التراجع الطبيعي في القدرات البدنية والمعرفية مع التقدم في العمر. تميل الإنتاجية والكفاءة إلى الانخفاض بعد سن معينة، مما قد يعيق نمو المؤسسات وقدرتها التنافسية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جانب آخر مهم يتعلق بالآثار الاجتماعية والاقتصادية الأوسع لعدم تحديد سن التقاعد. قد يؤدي السماح بالتوظيف غير المحدود إلى ازدحام بيئة العمل، مما يعرقل الابتكار والتقدم. قد يجد المهنيون الشباب، </w:t>
      </w:r>
      <w:proofErr w:type="spellStart"/>
      <w:r w:rsidRPr="002B66F6">
        <w:rPr>
          <w:rFonts w:ascii="Times New Roman" w:eastAsia="Times New Roman" w:hAnsi="Times New Roman" w:cs="Times New Roman"/>
          <w:sz w:val="24"/>
          <w:szCs w:val="24"/>
          <w:rtl/>
        </w:rPr>
        <w:t>المليئون</w:t>
      </w:r>
      <w:proofErr w:type="spellEnd"/>
      <w:r w:rsidRPr="002B66F6">
        <w:rPr>
          <w:rFonts w:ascii="Times New Roman" w:eastAsia="Times New Roman" w:hAnsi="Times New Roman" w:cs="Times New Roman"/>
          <w:sz w:val="24"/>
          <w:szCs w:val="24"/>
          <w:rtl/>
        </w:rPr>
        <w:t xml:space="preserve"> بالأفكار الجديدة والمهارات المعاصرة، أنفسهم في الظل، مما يتسبب في تأثير متسلسل من عدم الرضا وفقدان الحافز. على النقيض من ذلك، يضمن تحديد عتبة التقاعد انتقالًا سلسًا بين الأجيال، مما يعزز الشمولية والمرونة داخل القوى العاملة</w:t>
      </w:r>
      <w:r w:rsidRPr="002B66F6">
        <w:rPr>
          <w:rFonts w:ascii="Times New Roman" w:eastAsia="Times New Roman" w:hAnsi="Times New Roman" w:cs="Times New Roman"/>
          <w:sz w:val="24"/>
          <w:szCs w:val="24"/>
        </w:rPr>
        <w:t>.</w:t>
      </w:r>
    </w:p>
    <w:p w:rsidR="002B66F6" w:rsidRPr="002B66F6" w:rsidRDefault="002B66F6" w:rsidP="00A35EC1">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وفي الختام، في حين أن الحق في العمل بعد سن الخامسة والستين له مزايا لا يمكن إنكارها، فإن تطبيقه يجب أن يكون حكيمًا وملائمًا للسياق. قد تحقق سياسة التقاعد المرنة التي تأخذ في الاعتبار القدرات الفردية واحتياجات الصناعة والمجتمع التوازن الأمثل. لن يحافظ هذا النهج على كرامة الموظفين الأكبر سنًا فحسب، بل سيمكّن أيضًا الجيل الأصغر من المساهمة بشكل ملموس في التقدم الاقتصادي والاجتماعي</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lastRenderedPageBreak/>
        <w:t>Complex IELTS Task 2 Essay</w:t>
      </w:r>
    </w:p>
    <w:p w:rsidR="002B66F6" w:rsidRDefault="002B66F6" w:rsidP="002B66F6">
      <w:pPr>
        <w:spacing w:before="100" w:beforeAutospacing="1" w:after="100" w:afterAutospacing="1" w:line="240" w:lineRule="auto"/>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Topic: Should Wealthy Nations Share Their Resources with Poorer Countries?</w:t>
      </w:r>
    </w:p>
    <w:p w:rsidR="00B511AA" w:rsidRPr="00B511AA" w:rsidRDefault="00B511AA" w:rsidP="00B511AA">
      <w:pPr>
        <w:spacing w:before="100" w:beforeAutospacing="1" w:after="100" w:afterAutospacing="1" w:line="240" w:lineRule="auto"/>
        <w:outlineLvl w:val="2"/>
        <w:rPr>
          <w:rFonts w:ascii="Times New Roman" w:eastAsia="Times New Roman" w:hAnsi="Times New Roman" w:cs="Times New Roman"/>
          <w:b/>
          <w:bCs/>
          <w:sz w:val="27"/>
          <w:szCs w:val="27"/>
        </w:rPr>
      </w:pPr>
      <w:r w:rsidRPr="00B511AA">
        <w:rPr>
          <w:rFonts w:ascii="Times New Roman" w:eastAsia="Times New Roman" w:hAnsi="Times New Roman" w:cs="Times New Roman"/>
          <w:b/>
          <w:bCs/>
          <w:sz w:val="27"/>
          <w:szCs w:val="27"/>
        </w:rPr>
        <w:t>Comparative Table: Arguments on Resource Sharing Between Wealthy and Poorer 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816"/>
        <w:gridCol w:w="3441"/>
      </w:tblGrid>
      <w:tr w:rsidR="00B511AA" w:rsidRPr="00B511AA" w:rsidTr="00B511AA">
        <w:trPr>
          <w:tblHeade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Aspect</w:t>
            </w:r>
          </w:p>
        </w:tc>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Arguments for Resource Sharing</w:t>
            </w:r>
          </w:p>
        </w:tc>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Arguments Against Resource Sharing</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Moral Obligation</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Wealthy nations have a moral duty to assist underprivileged countries to alleviate poverty and improve living standards.</w:t>
            </w:r>
          </w:p>
        </w:tc>
        <w:tc>
          <w:tcPr>
            <w:tcW w:w="0" w:type="auto"/>
            <w:shd w:val="clear" w:color="auto" w:fill="FFFFCC"/>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Critics argue this undermines the principle of self-reliance and economic autonomy.</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Benefits of Assistance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Funding education, healthcare, and infrastructure promotes sustainable growth and uplifts communities.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Excessive aid fosters dependency, discouraging innovation and reform in recipient nations.</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Global Stability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Reducing poverty and inequality minimizes migration pressures, political unrest, and global health risks.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Aid might perpetuate geopolitical motives and neocolonialism rather than genuine partnership.</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Interconnectedness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Global stability benefits all; addressing issues in one region can positively affect the broader international community.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Overreliance on external aid can weaken local governance and problem-solving capacities.</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Strategic Implementation</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Emphasizes capacity-building, knowledge transfer, and skill development for long-term independence.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Without careful monitoring, aid programs risk becoming unsustainable or driven by donor self-interest.</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Trade vs. Aid</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Encourages fostering trade partnerships for mutual economic growth rather than reliance on unilateral assistance.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Pure trade-based approaches may neglect urgent humanitarian needs in crisis situations.</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Ethical Imperative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Resource sharing promotes a more equitable and harmonious global community, reflecting humanitarian values.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Risks of exploitation and lack of accountability in aid distribution can negate intended positive impacts.</w:t>
            </w:r>
          </w:p>
        </w:tc>
      </w:tr>
    </w:tbl>
    <w:p w:rsidR="00B511AA" w:rsidRPr="00B511AA" w:rsidRDefault="00FA777E" w:rsidP="00B511AA">
      <w:pPr>
        <w:shd w:val="clear" w:color="auto" w:fill="F2DBDB" w:themeFill="accent2" w:themeFillTint="33"/>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35958" w:rsidRDefault="00535958" w:rsidP="00B511AA">
      <w:pPr>
        <w:shd w:val="clear" w:color="auto" w:fill="F2DBDB" w:themeFill="accent2" w:themeFillTint="33"/>
        <w:spacing w:before="100" w:beforeAutospacing="1" w:after="100" w:afterAutospacing="1" w:line="240" w:lineRule="auto"/>
        <w:outlineLvl w:val="2"/>
        <w:rPr>
          <w:rFonts w:ascii="Times New Roman" w:eastAsia="Times New Roman" w:hAnsi="Times New Roman" w:cs="Times New Roman"/>
          <w:b/>
          <w:bCs/>
          <w:sz w:val="27"/>
          <w:szCs w:val="27"/>
        </w:rPr>
      </w:pPr>
    </w:p>
    <w:p w:rsidR="00535958" w:rsidRDefault="00535958" w:rsidP="00B511AA">
      <w:pPr>
        <w:shd w:val="clear" w:color="auto" w:fill="F2DBDB" w:themeFill="accent2" w:themeFillTint="33"/>
        <w:spacing w:before="100" w:beforeAutospacing="1" w:after="100" w:afterAutospacing="1" w:line="240" w:lineRule="auto"/>
        <w:outlineLvl w:val="2"/>
        <w:rPr>
          <w:rFonts w:ascii="Times New Roman" w:eastAsia="Times New Roman" w:hAnsi="Times New Roman" w:cs="Times New Roman"/>
          <w:b/>
          <w:bCs/>
          <w:sz w:val="27"/>
          <w:szCs w:val="27"/>
        </w:rPr>
      </w:pPr>
    </w:p>
    <w:p w:rsidR="00535958" w:rsidRDefault="00535958" w:rsidP="00B511AA">
      <w:pPr>
        <w:shd w:val="clear" w:color="auto" w:fill="F2DBDB" w:themeFill="accent2" w:themeFillTint="33"/>
        <w:spacing w:before="100" w:beforeAutospacing="1" w:after="100" w:afterAutospacing="1" w:line="240" w:lineRule="auto"/>
        <w:outlineLvl w:val="2"/>
        <w:rPr>
          <w:rFonts w:ascii="Times New Roman" w:eastAsia="Times New Roman" w:hAnsi="Times New Roman" w:cs="Times New Roman"/>
          <w:b/>
          <w:bCs/>
          <w:sz w:val="27"/>
          <w:szCs w:val="27"/>
        </w:rPr>
      </w:pPr>
    </w:p>
    <w:p w:rsidR="00B511AA" w:rsidRPr="00B511AA" w:rsidRDefault="00B511AA" w:rsidP="00B511AA">
      <w:pPr>
        <w:shd w:val="clear" w:color="auto" w:fill="F2DBDB" w:themeFill="accent2"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B511AA">
        <w:rPr>
          <w:rFonts w:ascii="Times New Roman" w:eastAsia="Times New Roman" w:hAnsi="Times New Roman" w:cs="Times New Roman"/>
          <w:b/>
          <w:bCs/>
          <w:sz w:val="27"/>
          <w:szCs w:val="27"/>
        </w:rPr>
        <w:lastRenderedPageBreak/>
        <w:t>Table of Translated Words (English to Arabic)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2372"/>
      </w:tblGrid>
      <w:tr w:rsidR="00B511AA" w:rsidRPr="00B511AA" w:rsidTr="00B511AA">
        <w:trPr>
          <w:tblHeade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English</w:t>
            </w:r>
          </w:p>
        </w:tc>
        <w:tc>
          <w:tcPr>
            <w:tcW w:w="0" w:type="auto"/>
            <w:vAlign w:val="center"/>
            <w:hideMark/>
          </w:tcPr>
          <w:p w:rsidR="00B511AA" w:rsidRPr="00B511AA" w:rsidRDefault="00B511AA" w:rsidP="00B511AA">
            <w:pPr>
              <w:shd w:val="clear" w:color="auto" w:fill="F2DBDB" w:themeFill="accent2" w:themeFillTint="33"/>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Arabic (</w:t>
            </w:r>
            <w:r w:rsidRPr="00B511AA">
              <w:rPr>
                <w:rFonts w:ascii="Times New Roman" w:eastAsia="Times New Roman" w:hAnsi="Times New Roman" w:cs="Times New Roman"/>
                <w:b/>
                <w:bCs/>
                <w:sz w:val="24"/>
                <w:szCs w:val="24"/>
                <w:rtl/>
              </w:rPr>
              <w:t>العربية</w:t>
            </w:r>
            <w:r w:rsidRPr="00B511AA">
              <w:rPr>
                <w:rFonts w:ascii="Times New Roman" w:eastAsia="Times New Roman" w:hAnsi="Times New Roman" w:cs="Times New Roman"/>
                <w:b/>
                <w:bCs/>
                <w:sz w:val="24"/>
                <w:szCs w:val="24"/>
              </w:rPr>
              <w:t>)</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Wealthy Nations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الدول الغنية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Poorer Countries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الدول الفقيرة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Global Inequality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عدم المساواة العالمية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Resources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الموارد</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Redistribution</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إعادة التوزيع</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Humanitarian Values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القيم الإنسانية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Dependency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الاعتماد</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Self-Reliance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الاعتماد على الذات</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Poverty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الفقر</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Living Standards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مستوى المعيشة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Sustainable Growth</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النمو المستدام</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Global Stability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الاستقرار العالمي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Migration Pressures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ضغوط الهجرة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Political Unrest</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الاضطرابات السياسية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Geopolitical Motives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الدوافع الجيوسياسية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Neocolonialism</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الاستعمار الجديد</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Strategic Aid Programs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برامج المساعدات الاستراتيجية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Knowledge Transfer</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نقل المعرفة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Long-term Independence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الاستقلال على المدى الطويل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Trade Partnerships</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شراكات تجارية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Ethical Imperative</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الالتزام الأخلاقي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Equitable Community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مجتمع عادل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Reciprocity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المعاملة بالمثل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Shared Responsibility</w:t>
            </w:r>
          </w:p>
        </w:tc>
        <w:tc>
          <w:tcPr>
            <w:tcW w:w="0" w:type="auto"/>
            <w:vAlign w:val="center"/>
            <w:hideMark/>
          </w:tcPr>
          <w:p w:rsidR="00B511AA" w:rsidRPr="00B511AA" w:rsidRDefault="00B511AA" w:rsidP="00B511AA">
            <w:pPr>
              <w:shd w:val="clear" w:color="auto" w:fill="F2DBDB" w:themeFill="accent2" w:themeFillTint="33"/>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المسؤولية المشتركة</w:t>
            </w:r>
          </w:p>
        </w:tc>
      </w:tr>
    </w:tbl>
    <w:p w:rsidR="00B511AA" w:rsidRPr="002B66F6" w:rsidRDefault="00B511AA" w:rsidP="002B66F6">
      <w:pPr>
        <w:spacing w:before="100" w:beforeAutospacing="1" w:after="100" w:afterAutospacing="1" w:line="240" w:lineRule="auto"/>
        <w:outlineLvl w:val="3"/>
        <w:rPr>
          <w:rFonts w:ascii="Times New Roman" w:eastAsia="Times New Roman" w:hAnsi="Times New Roman" w:cs="Times New Roman"/>
          <w:b/>
          <w:bCs/>
          <w:sz w:val="24"/>
          <w:szCs w:val="24"/>
        </w:rPr>
      </w:pPr>
    </w:p>
    <w:p w:rsidR="002B66F6" w:rsidRPr="002B66F6" w:rsidRDefault="00FA777E"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Essay (English):</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Global inequality remains one of the most pressing issues of our time, with a significant chasm existing between wealthy nations and their economically struggling counterparts. This disparity raises the pertinent question of whether affluent nations should share their resources with poorer countries. While some argue that such redistribution promotes global equity and humanitarian values, others contend that it undermines self-reliance and fosters dependency. This essay will delve into both perspectives and argue that resource sharing, when executed strategically, is essential for fostering a more balanced global ecosystem.</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lastRenderedPageBreak/>
        <w:t>To begin with, proponents of resource sharing argue that wealthy nations have a moral obligation to assist underprivileged countries. With access to abundant natural resources, advanced technology, and financial stability, developed countries are well-positioned to alleviate poverty and improve living standards in less developed regions. For instance, funding education, healthcare, and infrastructure projects can significantly uplift communities and promote sustainable growth. Moreover, in an increasingly interconnected world, global stability benefits all. Addressing poverty and inequality in one region can reduce migration pressures, political unrest, and even global health risks, as seen during the COVID-19 pandemic.</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On the other hand, critics assert that excessive aid can lead to dependency, thereby stifling the economic and political autonomy of poorer nations. Instead of fostering innovation and self-sufficiency, continuous aid might engender a culture of reliance, discouraging governments from pursuing necessary reforms or tapping into their untapped potential. Furthermore, resource allocation by donor countries may sometimes be driven by geopolitical motives rather than altruistic intentions, perpetuating neocolonialism rather than genuine partnership.</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However, the dichotomy between assistance and dependency need not be irreconcilable. Strategic aid programs that prioritize capacity-building and skill development can mitigate the risks of reliance while empowering recipient nations. For example, providing technological expertise and knowledge transfer enables nations to harness their resources effectively, fostering long-term independence rather than transient relief. Additionally, fostering trade partnerships rather than unilateral aid can create mutually beneficial relationships that encourage economic growth on both sides.</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t>In conclusion, while concerns about dependency and exploitation are valid, the ethical imperative for wealthier nations to assist their poorer counterparts cannot be ignored. Strategic resource sharing, grounded in sustainability and reciprocity, has the potential to create a more equitable and harmonious global community. It is not merely a matter of charity but a shared responsibility in an increasingly interconnected world.</w:t>
      </w:r>
    </w:p>
    <w:p w:rsidR="002B66F6" w:rsidRPr="002B66F6" w:rsidRDefault="00FA777E"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Translation (Arabic):</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لا تزال عدم المساواة العالمية واحدة من أكثر القضايا إلحاحًا في عصرنا، حيث يوجد فجوة كبيرة بين الدول الغنية ونظيراتها التي تعاني اقتصاديًا. هذا التفاوت يثير السؤال الملح حول ما إذا كان يجب على الدول الغنية مشاركة مواردها مع الدول الفقيرة. بينما يجادل البعض بأن هذا التوزيع يعزز المساواة العالمية والقيم الإنسانية، يرى آخرون أنه يقوض الاعتماد على الذات ويعزز التبعية. ستتناول هذه المقالة كلا المنظورين وتجادل بأن تقاسم الموارد، عند تنفيذه بشكل استراتيجي، ضروري لتعزيز نظام عالمي أكثر توازنًا</w:t>
      </w:r>
      <w:r w:rsidRPr="002B66F6">
        <w:rPr>
          <w:rFonts w:ascii="Times New Roman" w:eastAsia="Times New Roman" w:hAnsi="Times New Roman" w:cs="Times New Roman"/>
          <w:sz w:val="24"/>
          <w:szCs w:val="24"/>
        </w:rPr>
        <w:t>.</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البداية، يجادل مؤيدو تقاسم الموارد بأن الدول الغنية لديها التزام أخلاقي بمساعدة الدول الأقل حظًا. ومع الوصول إلى موارد طبيعية وفيرة، وتكنولوجيا متقدمة، واستقرار مالي، فإن الدول المتقدمة في وضع يمكنها من تخفيف حدة الفقر وتحسين مستويات المعيشة في المناطق الأقل نموًا. على سبيل المثال، يمكن لتمويل مشاريع التعليم والرعاية الصحية والبنية التحتية أن يرفع بشكل كبير من مستوى المجتمعات ويعزز النمو المستدام. علاوة على ذلك، في عالم مترابط بشكل متزايد، تعود الاستقرار العالمي بالنفع على الجميع. معالجة الفقر وعدم المساواة في منطقة واحدة يمكن أن تقلل من ضغوط الهجرة والاضطرابات السياسية وحتى المخاطر الصحية العالمية، كما شوهد خلال جائحة</w:t>
      </w:r>
      <w:r w:rsidRPr="002B66F6">
        <w:rPr>
          <w:rFonts w:ascii="Times New Roman" w:eastAsia="Times New Roman" w:hAnsi="Times New Roman" w:cs="Times New Roman"/>
          <w:sz w:val="24"/>
          <w:szCs w:val="24"/>
        </w:rPr>
        <w:t xml:space="preserve"> COVID-19.</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lastRenderedPageBreak/>
        <w:t>من ناحية أخرى، يؤكد النقاد أن المساعدات المفرطة يمكن أن تؤدي إلى الاعتماد، وبالتالي تقوض الاستقلال الاقتصادي والسياسي للدول الفقيرة. وبدلاً من تعزيز الابتكار والاكتفاء الذاتي، قد تؤدي المساعدات المستمرة إلى ثقافة التبعية، مما يثني الحكومات عن تنفيذ الإصلاحات اللازمة أو استغلال إمكاناتها غير المستغلة. علاوة على ذلك، قد يكون تخصيص الموارد من قبل الدول المانحة مدفوعًا أحيانًا بدوافع جيوسياسية بدلاً من نوايا إنسانية، مما يعزز الاستعمار الجديد بدلاً من الشراكة الحقيقية</w:t>
      </w:r>
      <w:r w:rsidRPr="002B66F6">
        <w:rPr>
          <w:rFonts w:ascii="Times New Roman" w:eastAsia="Times New Roman" w:hAnsi="Times New Roman" w:cs="Times New Roman"/>
          <w:sz w:val="24"/>
          <w:szCs w:val="24"/>
        </w:rPr>
        <w:t>.</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 xml:space="preserve">ومع ذلك، فإن الانقسام بين المساعدة والتبعية لا يجب أن يكون غير قابل للتوفيق. يمكن للبرامج المساعدة </w:t>
      </w:r>
      <w:proofErr w:type="spellStart"/>
      <w:r w:rsidRPr="002B66F6">
        <w:rPr>
          <w:rFonts w:ascii="Times New Roman" w:eastAsia="Times New Roman" w:hAnsi="Times New Roman" w:cs="Times New Roman"/>
          <w:sz w:val="24"/>
          <w:szCs w:val="24"/>
          <w:rtl/>
        </w:rPr>
        <w:t>الإستراتيجية</w:t>
      </w:r>
      <w:proofErr w:type="spellEnd"/>
      <w:r w:rsidRPr="002B66F6">
        <w:rPr>
          <w:rFonts w:ascii="Times New Roman" w:eastAsia="Times New Roman" w:hAnsi="Times New Roman" w:cs="Times New Roman"/>
          <w:sz w:val="24"/>
          <w:szCs w:val="24"/>
          <w:rtl/>
        </w:rPr>
        <w:t xml:space="preserve"> التي تعطي الأولوية لبناء القدرات وتطوير المهارات أن تخفف من مخاطر الاعتماد مع تمكين الدول المستفيدة. على سبيل المثال، تزويد الخبرة التكنولوجية ونقل المعرفة يمكّن الدول من استغلال مواردها بشكل فعال، مما يعزز الاستقلال على المدى الطويل بدلاً من الإغاثة المؤقتة. بالإضافة إلى ذلك، فإن تعزيز الشراكات التجارية بدلاً من المساعدات الأحادية يمكن أن يخلق علاقات مفيدة للطرفين تشجع النمو الاقتصادي على الجانبين</w:t>
      </w:r>
      <w:r w:rsidRPr="002B66F6">
        <w:rPr>
          <w:rFonts w:ascii="Times New Roman" w:eastAsia="Times New Roman" w:hAnsi="Times New Roman" w:cs="Times New Roman"/>
          <w:sz w:val="24"/>
          <w:szCs w:val="24"/>
        </w:rPr>
        <w:t>.</w:t>
      </w:r>
    </w:p>
    <w:p w:rsidR="002B66F6" w:rsidRPr="002B66F6" w:rsidRDefault="002B66F6" w:rsidP="002B66F6">
      <w:pPr>
        <w:spacing w:before="100" w:beforeAutospacing="1" w:after="100" w:afterAutospacing="1" w:line="240" w:lineRule="auto"/>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tl/>
        </w:rPr>
        <w:t>في الختام، على الرغم من المخاوف بشأن التبعية والاستغلال، لا يمكن تجاهل الضرورة الأخلاقية للدول الغنية لمساعدة نظرائها الفقراء. يمكن لتقاسم الموارد الاستراتيجي، القائم على الاستدامة والمعاملة بالمثل، أن يخلق مجتمعًا عالميًا أكثر إنصافًا وتناغمًا. إنه ليس مجرد مسألة خيرية، بل مسؤولية مشتركة في عالم يزداد ترابطًا</w:t>
      </w:r>
      <w:r w:rsidRPr="002B66F6">
        <w:rPr>
          <w:rFonts w:ascii="Times New Roman" w:eastAsia="Times New Roman" w:hAnsi="Times New Roman" w:cs="Times New Roman"/>
          <w:sz w:val="24"/>
          <w:szCs w:val="24"/>
        </w:rPr>
        <w:t>.</w: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IELTS Task 2 Essay: Complex Example</w:t>
      </w:r>
    </w:p>
    <w:p w:rsidR="00B511AA" w:rsidRDefault="002B66F6" w:rsidP="00F01FF7">
      <w:pPr>
        <w:shd w:val="clear" w:color="auto" w:fill="F2F2F2" w:themeFill="background1" w:themeFillShade="F2"/>
        <w:spacing w:before="100" w:beforeAutospacing="1" w:after="100" w:afterAutospacing="1" w:line="240" w:lineRule="auto"/>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Essay Title: The Impact of Automation on Employment Opportunities</w:t>
      </w:r>
    </w:p>
    <w:p w:rsidR="00B511AA" w:rsidRPr="00B511AA" w:rsidRDefault="00B511AA" w:rsidP="00F01FF7">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B511AA">
        <w:rPr>
          <w:rFonts w:ascii="Times New Roman" w:eastAsia="Times New Roman" w:hAnsi="Times New Roman" w:cs="Times New Roman"/>
          <w:b/>
          <w:bCs/>
          <w:sz w:val="27"/>
          <w:szCs w:val="27"/>
        </w:rPr>
        <w:t>Comparative Table: Impact of Automation on Employment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2948"/>
        <w:gridCol w:w="2555"/>
        <w:gridCol w:w="2386"/>
      </w:tblGrid>
      <w:tr w:rsidR="00B511AA" w:rsidRPr="00B511AA" w:rsidTr="00B511AA">
        <w:trPr>
          <w:tblHeade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Aspect</w:t>
            </w:r>
          </w:p>
        </w:tc>
        <w:tc>
          <w:tcPr>
            <w:tcW w:w="0" w:type="auto"/>
            <w:vAlign w:val="center"/>
            <w:hideMark/>
          </w:tcPr>
          <w:p w:rsidR="00B511AA" w:rsidRPr="00B511AA" w:rsidRDefault="00B511AA" w:rsidP="00F01FF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Negative Impact</w:t>
            </w:r>
          </w:p>
        </w:tc>
        <w:tc>
          <w:tcPr>
            <w:tcW w:w="0" w:type="auto"/>
            <w:vAlign w:val="center"/>
            <w:hideMark/>
          </w:tcPr>
          <w:p w:rsidR="00B511AA" w:rsidRPr="00B511AA" w:rsidRDefault="00B511AA" w:rsidP="00F01FF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Positive Impact</w:t>
            </w:r>
          </w:p>
        </w:tc>
        <w:tc>
          <w:tcPr>
            <w:tcW w:w="0" w:type="auto"/>
            <w:vAlign w:val="center"/>
            <w:hideMark/>
          </w:tcPr>
          <w:p w:rsidR="00B511AA" w:rsidRPr="00B511AA" w:rsidRDefault="00B511AA" w:rsidP="00F01FF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Middle Ground</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Job Security</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 leads to job losses, especially for low-skilled workers, creating "technological unemployment."</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 redirects labor toward intellectually demanding and creative roles, enhancing job quality.</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 xml:space="preserve">Reskilling and </w:t>
            </w:r>
            <w:proofErr w:type="spellStart"/>
            <w:r w:rsidRPr="00B511AA">
              <w:rPr>
                <w:rFonts w:ascii="Times New Roman" w:eastAsia="Times New Roman" w:hAnsi="Times New Roman" w:cs="Times New Roman"/>
                <w:sz w:val="24"/>
                <w:szCs w:val="24"/>
              </w:rPr>
              <w:t>upskilling</w:t>
            </w:r>
            <w:proofErr w:type="spellEnd"/>
            <w:r w:rsidRPr="00B511AA">
              <w:rPr>
                <w:rFonts w:ascii="Times New Roman" w:eastAsia="Times New Roman" w:hAnsi="Times New Roman" w:cs="Times New Roman"/>
                <w:sz w:val="24"/>
                <w:szCs w:val="24"/>
              </w:rPr>
              <w:t xml:space="preserve"> programs can help displaced workers transition to new opportunities.</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Industries Affected</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Manufacturing, retail, and services sectors see a decline in traditional roles like cashiers and assembly workers.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New industries, such as AI, renewable energy, and autonomous vehicles, create modern job opportunities.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Policies can promote an equitable distribution of opportunities across sectors.</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Economic Inequality</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Low-skilled workers and small businesses are disproportionately impacted, worsening economic disparity.</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Emerging industries drive economic growth, potentially reducing inequality with proactive measures.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Universal Basic Income (UBI) can reduce financial insecurity during economic transitions.</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Corporate Advantage</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Large corporations benefit more from automation, leaving small businesses at a disadvantage.</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 spurs innovation and competition, benefiting the economy at large.</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Governments can regulate to ensure fair competition and equitable benefits.</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t>Societal Progress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 xml:space="preserve">Displacement of traditional roles may hinder social </w:t>
            </w:r>
            <w:r w:rsidRPr="00B511AA">
              <w:rPr>
                <w:rFonts w:ascii="Times New Roman" w:eastAsia="Times New Roman" w:hAnsi="Times New Roman" w:cs="Times New Roman"/>
                <w:sz w:val="24"/>
                <w:szCs w:val="24"/>
              </w:rPr>
              <w:lastRenderedPageBreak/>
              <w:t>stability in the short term.</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lastRenderedPageBreak/>
              <w:t xml:space="preserve">Automation enables advancements in areas </w:t>
            </w:r>
            <w:r w:rsidRPr="00B511AA">
              <w:rPr>
                <w:rFonts w:ascii="Times New Roman" w:eastAsia="Times New Roman" w:hAnsi="Times New Roman" w:cs="Times New Roman"/>
                <w:sz w:val="24"/>
                <w:szCs w:val="24"/>
              </w:rPr>
              <w:lastRenderedPageBreak/>
              <w:t>like space exploration and healthcare, fostering societal growth.</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lastRenderedPageBreak/>
              <w:t xml:space="preserve">Collaboration between public and private </w:t>
            </w:r>
            <w:r w:rsidRPr="00B511AA">
              <w:rPr>
                <w:rFonts w:ascii="Times New Roman" w:eastAsia="Times New Roman" w:hAnsi="Times New Roman" w:cs="Times New Roman"/>
                <w:sz w:val="24"/>
                <w:szCs w:val="24"/>
              </w:rPr>
              <w:lastRenderedPageBreak/>
              <w:t>sectors can ensure societal readiness for change.</w:t>
            </w:r>
          </w:p>
        </w:tc>
      </w:tr>
      <w:tr w:rsidR="00B511AA" w:rsidRPr="00B511AA" w:rsidTr="00B511AA">
        <w:trPr>
          <w:tblCellSpacing w:w="15" w:type="dxa"/>
        </w:trPr>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b/>
                <w:bCs/>
                <w:sz w:val="24"/>
                <w:szCs w:val="24"/>
              </w:rPr>
              <w:lastRenderedPageBreak/>
              <w:t>Productivity and Innovation</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Efficiency gains primarily benefit corporations, sometimes at the expense of workers.</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 boosts productivity, allowing workers to focus on innovation and complex problem-solving.</w:t>
            </w:r>
          </w:p>
        </w:tc>
        <w:tc>
          <w:tcPr>
            <w:tcW w:w="0" w:type="auto"/>
            <w:vAlign w:val="center"/>
            <w:hideMark/>
          </w:tcPr>
          <w:p w:rsidR="00B511AA" w:rsidRPr="00B511AA" w:rsidRDefault="00B511AA" w:rsidP="00F01FF7">
            <w:pPr>
              <w:shd w:val="clear" w:color="auto" w:fill="F2F2F2" w:themeFill="background1" w:themeFillShade="F2"/>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Education reform can prepare the workforce to harness the benefits of automation effectively.</w:t>
            </w:r>
          </w:p>
        </w:tc>
      </w:tr>
    </w:tbl>
    <w:p w:rsidR="00B511AA" w:rsidRPr="00B511AA" w:rsidRDefault="00FA777E" w:rsidP="00B511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F01FF7" w:rsidRDefault="00F01FF7" w:rsidP="00F01FF7">
      <w:pPr>
        <w:pStyle w:val="3"/>
        <w:shd w:val="clear" w:color="auto" w:fill="F2F2F2" w:themeFill="background1" w:themeFillShade="F2"/>
      </w:pPr>
      <w:r>
        <w:rPr>
          <w:rtl/>
        </w:rPr>
        <w:t xml:space="preserve">جدول مقارن: تأثير </w:t>
      </w:r>
      <w:proofErr w:type="spellStart"/>
      <w:r>
        <w:rPr>
          <w:rtl/>
        </w:rPr>
        <w:t>الأتمتة</w:t>
      </w:r>
      <w:proofErr w:type="spellEnd"/>
      <w:r>
        <w:rPr>
          <w:rtl/>
        </w:rPr>
        <w:t xml:space="preserve"> على التوظيف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2886"/>
        <w:gridCol w:w="2789"/>
        <w:gridCol w:w="2690"/>
      </w:tblGrid>
      <w:tr w:rsidR="00F01FF7" w:rsidTr="00F01FF7">
        <w:trPr>
          <w:tblHeader/>
          <w:tblCellSpacing w:w="15" w:type="dxa"/>
        </w:trPr>
        <w:tc>
          <w:tcPr>
            <w:tcW w:w="0" w:type="auto"/>
            <w:vAlign w:val="center"/>
            <w:hideMark/>
          </w:tcPr>
          <w:p w:rsidR="00F01FF7" w:rsidRDefault="00F01FF7" w:rsidP="00F01FF7">
            <w:pPr>
              <w:shd w:val="clear" w:color="auto" w:fill="F2F2F2" w:themeFill="background1" w:themeFillShade="F2"/>
              <w:jc w:val="center"/>
              <w:rPr>
                <w:b/>
                <w:bCs/>
                <w:sz w:val="24"/>
                <w:szCs w:val="24"/>
              </w:rPr>
            </w:pPr>
            <w:r>
              <w:rPr>
                <w:rStyle w:val="a4"/>
                <w:rtl/>
              </w:rPr>
              <w:t>الجانب</w:t>
            </w:r>
          </w:p>
        </w:tc>
        <w:tc>
          <w:tcPr>
            <w:tcW w:w="0" w:type="auto"/>
            <w:vAlign w:val="center"/>
            <w:hideMark/>
          </w:tcPr>
          <w:p w:rsidR="00F01FF7" w:rsidRDefault="00F01FF7" w:rsidP="00F01FF7">
            <w:pPr>
              <w:shd w:val="clear" w:color="auto" w:fill="F2F2F2" w:themeFill="background1" w:themeFillShade="F2"/>
              <w:jc w:val="center"/>
              <w:rPr>
                <w:b/>
                <w:bCs/>
                <w:sz w:val="24"/>
                <w:szCs w:val="24"/>
              </w:rPr>
            </w:pPr>
            <w:r>
              <w:rPr>
                <w:rStyle w:val="a4"/>
                <w:rtl/>
              </w:rPr>
              <w:t>التأثير السلبي</w:t>
            </w:r>
          </w:p>
        </w:tc>
        <w:tc>
          <w:tcPr>
            <w:tcW w:w="0" w:type="auto"/>
            <w:vAlign w:val="center"/>
            <w:hideMark/>
          </w:tcPr>
          <w:p w:rsidR="00F01FF7" w:rsidRDefault="00F01FF7" w:rsidP="00F01FF7">
            <w:pPr>
              <w:shd w:val="clear" w:color="auto" w:fill="F2F2F2" w:themeFill="background1" w:themeFillShade="F2"/>
              <w:jc w:val="center"/>
              <w:rPr>
                <w:b/>
                <w:bCs/>
                <w:sz w:val="24"/>
                <w:szCs w:val="24"/>
              </w:rPr>
            </w:pPr>
            <w:r>
              <w:rPr>
                <w:rStyle w:val="a4"/>
                <w:rtl/>
              </w:rPr>
              <w:t>التأثير الإيجابي</w:t>
            </w:r>
          </w:p>
        </w:tc>
        <w:tc>
          <w:tcPr>
            <w:tcW w:w="0" w:type="auto"/>
            <w:vAlign w:val="center"/>
            <w:hideMark/>
          </w:tcPr>
          <w:p w:rsidR="00F01FF7" w:rsidRDefault="00F01FF7" w:rsidP="00F01FF7">
            <w:pPr>
              <w:shd w:val="clear" w:color="auto" w:fill="F2F2F2" w:themeFill="background1" w:themeFillShade="F2"/>
              <w:jc w:val="center"/>
              <w:rPr>
                <w:b/>
                <w:bCs/>
                <w:sz w:val="24"/>
                <w:szCs w:val="24"/>
              </w:rPr>
            </w:pPr>
            <w:r>
              <w:rPr>
                <w:rStyle w:val="a4"/>
                <w:rtl/>
              </w:rPr>
              <w:t>الحل الوسط</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الأمان الوظيفي</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تؤدي </w:t>
            </w:r>
            <w:proofErr w:type="spellStart"/>
            <w:r>
              <w:rPr>
                <w:rtl/>
              </w:rPr>
              <w:t>الأتمتة</w:t>
            </w:r>
            <w:proofErr w:type="spellEnd"/>
            <w:r>
              <w:rPr>
                <w:rtl/>
              </w:rPr>
              <w:t xml:space="preserve"> إلى فقدان الوظائف، خاصة للعمال ذوي المهارات المنخفضة، مما يخلق "البطالة التكنولوجية</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تُعيد </w:t>
            </w:r>
            <w:proofErr w:type="spellStart"/>
            <w:r>
              <w:rPr>
                <w:rtl/>
              </w:rPr>
              <w:t>الأتمتة</w:t>
            </w:r>
            <w:proofErr w:type="spellEnd"/>
            <w:r>
              <w:rPr>
                <w:rtl/>
              </w:rPr>
              <w:t xml:space="preserve"> توجيه القوى العاملة نحو أدوار تتطلب ذكاءً وإبداعًا أكبر، مما يُحسن جودة الوظائف</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برامج إعادة التأهيل وتحسين المهارات يمكن أن تساعد العمال المتضررين على الانتقال إلى فرص جديدة</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القطاعات المتأثرة</w:t>
            </w:r>
          </w:p>
        </w:tc>
        <w:tc>
          <w:tcPr>
            <w:tcW w:w="0" w:type="auto"/>
            <w:vAlign w:val="center"/>
            <w:hideMark/>
          </w:tcPr>
          <w:p w:rsidR="00F01FF7" w:rsidRDefault="00F01FF7" w:rsidP="00F01FF7">
            <w:pPr>
              <w:shd w:val="clear" w:color="auto" w:fill="F2F2F2" w:themeFill="background1" w:themeFillShade="F2"/>
              <w:rPr>
                <w:sz w:val="24"/>
                <w:szCs w:val="24"/>
              </w:rPr>
            </w:pPr>
            <w:r>
              <w:rPr>
                <w:rtl/>
              </w:rPr>
              <w:t>انخفاض في الأدوار التقليدية مثل أمناء الصندوق وعمال التجميع في قطاعات التصنيع والتجزئة والخدمات</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الصناعات الجديدة، مثل الذكاء الاصطناعي والطاقة المتجددة والمركبات ذاتية القيادة، تخلق فرص عمل حديثة</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يمكن أن تروج السياسات لتوزيع عادل للفرص عبر مختلف القطاعات</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عدم المساواة الاقتصادية</w:t>
            </w:r>
          </w:p>
        </w:tc>
        <w:tc>
          <w:tcPr>
            <w:tcW w:w="0" w:type="auto"/>
            <w:vAlign w:val="center"/>
            <w:hideMark/>
          </w:tcPr>
          <w:p w:rsidR="00F01FF7" w:rsidRDefault="00F01FF7" w:rsidP="00F01FF7">
            <w:pPr>
              <w:shd w:val="clear" w:color="auto" w:fill="F2F2F2" w:themeFill="background1" w:themeFillShade="F2"/>
              <w:rPr>
                <w:sz w:val="24"/>
                <w:szCs w:val="24"/>
              </w:rPr>
            </w:pPr>
            <w:r>
              <w:rPr>
                <w:rtl/>
              </w:rPr>
              <w:t>يتأثر العمال ذوو المهارات المنخفضة والشركات الصغيرة بشكل غير متناسب، مما يزيد من التفاوت الاقتصادي</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الصناعات الناشئة تدفع النمو الاقتصادي وقد تقلل التفاوت إذا تم اتخاذ تدابير استباقية</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يمكن أن يقلل الدخل الأساسي الشامل</w:t>
            </w:r>
            <w:r>
              <w:t xml:space="preserve"> (UBI) </w:t>
            </w:r>
            <w:r>
              <w:rPr>
                <w:rtl/>
              </w:rPr>
              <w:t>من انعدام الأمن المالي خلال فترات التحول الاقتصادي</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ميزة الشركات الكبرى</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تستفيد الشركات الكبرى أكثر من </w:t>
            </w:r>
            <w:proofErr w:type="spellStart"/>
            <w:r>
              <w:rPr>
                <w:rtl/>
              </w:rPr>
              <w:t>الأتمتة</w:t>
            </w:r>
            <w:proofErr w:type="spellEnd"/>
            <w:r>
              <w:rPr>
                <w:rtl/>
              </w:rPr>
              <w:t>، مما يترك الشركات الصغيرة في وضع غير تنافسي</w:t>
            </w:r>
            <w:r>
              <w:t>.</w:t>
            </w:r>
          </w:p>
        </w:tc>
        <w:tc>
          <w:tcPr>
            <w:tcW w:w="0" w:type="auto"/>
            <w:vAlign w:val="center"/>
            <w:hideMark/>
          </w:tcPr>
          <w:p w:rsidR="00F01FF7" w:rsidRDefault="00F01FF7" w:rsidP="00F01FF7">
            <w:pPr>
              <w:shd w:val="clear" w:color="auto" w:fill="F2F2F2" w:themeFill="background1" w:themeFillShade="F2"/>
              <w:rPr>
                <w:sz w:val="24"/>
                <w:szCs w:val="24"/>
              </w:rPr>
            </w:pPr>
            <w:proofErr w:type="spellStart"/>
            <w:r>
              <w:rPr>
                <w:rtl/>
              </w:rPr>
              <w:t>الأتمتة</w:t>
            </w:r>
            <w:proofErr w:type="spellEnd"/>
            <w:r>
              <w:rPr>
                <w:rtl/>
              </w:rPr>
              <w:t xml:space="preserve"> تُحفز الابتكار والمنافسة، مما يعود بالفائدة على الاقتصاد ككل</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يمكن أن تنظم الحكومات لضمان المنافسة العادلة وتوزيع الفوائد بشكل متساوٍ</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التقدم المجتمعي</w:t>
            </w:r>
          </w:p>
        </w:tc>
        <w:tc>
          <w:tcPr>
            <w:tcW w:w="0" w:type="auto"/>
            <w:vAlign w:val="center"/>
            <w:hideMark/>
          </w:tcPr>
          <w:p w:rsidR="00F01FF7" w:rsidRDefault="00F01FF7" w:rsidP="00F01FF7">
            <w:pPr>
              <w:shd w:val="clear" w:color="auto" w:fill="F2F2F2" w:themeFill="background1" w:themeFillShade="F2"/>
              <w:rPr>
                <w:sz w:val="24"/>
                <w:szCs w:val="24"/>
              </w:rPr>
            </w:pPr>
            <w:r>
              <w:rPr>
                <w:rtl/>
              </w:rPr>
              <w:t>قد يؤدي استبدال الأدوار التقليدية إلى عدم استقرار اجتماعي على المدى القصير</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تُتيح </w:t>
            </w:r>
            <w:proofErr w:type="spellStart"/>
            <w:r>
              <w:rPr>
                <w:rtl/>
              </w:rPr>
              <w:t>الأتمتة</w:t>
            </w:r>
            <w:proofErr w:type="spellEnd"/>
            <w:r>
              <w:rPr>
                <w:rtl/>
              </w:rPr>
              <w:t xml:space="preserve"> التقدم في مجالات مثل استكشاف الفضاء والرعاية الصحية، مما يُعزز النمو المجتمعي</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التعاون بين القطاعين العام والخاص يمكن أن يضمن جاهزية المجتمع للتغيرات</w:t>
            </w:r>
            <w:r>
              <w:t>.</w:t>
            </w:r>
          </w:p>
        </w:tc>
      </w:tr>
      <w:tr w:rsidR="00F01FF7" w:rsidTr="00F01FF7">
        <w:trPr>
          <w:tblCellSpacing w:w="15" w:type="dxa"/>
        </w:trPr>
        <w:tc>
          <w:tcPr>
            <w:tcW w:w="0" w:type="auto"/>
            <w:vAlign w:val="center"/>
            <w:hideMark/>
          </w:tcPr>
          <w:p w:rsidR="00F01FF7" w:rsidRDefault="00F01FF7" w:rsidP="00F01FF7">
            <w:pPr>
              <w:shd w:val="clear" w:color="auto" w:fill="F2F2F2" w:themeFill="background1" w:themeFillShade="F2"/>
              <w:rPr>
                <w:sz w:val="24"/>
                <w:szCs w:val="24"/>
              </w:rPr>
            </w:pPr>
            <w:r>
              <w:rPr>
                <w:rStyle w:val="a4"/>
                <w:rtl/>
              </w:rPr>
              <w:t>الإنتاجية والابتكار</w:t>
            </w:r>
          </w:p>
        </w:tc>
        <w:tc>
          <w:tcPr>
            <w:tcW w:w="0" w:type="auto"/>
            <w:vAlign w:val="center"/>
            <w:hideMark/>
          </w:tcPr>
          <w:p w:rsidR="00F01FF7" w:rsidRDefault="00F01FF7" w:rsidP="00F01FF7">
            <w:pPr>
              <w:shd w:val="clear" w:color="auto" w:fill="F2F2F2" w:themeFill="background1" w:themeFillShade="F2"/>
              <w:rPr>
                <w:sz w:val="24"/>
                <w:szCs w:val="24"/>
              </w:rPr>
            </w:pPr>
            <w:r>
              <w:rPr>
                <w:rtl/>
              </w:rPr>
              <w:t>تُفيد المكاسب الإنتاجية في المقام الأول الشركات، وأحيانًا على حساب العمال</w:t>
            </w:r>
            <w:r>
              <w:t>.</w:t>
            </w:r>
          </w:p>
        </w:tc>
        <w:tc>
          <w:tcPr>
            <w:tcW w:w="0" w:type="auto"/>
            <w:vAlign w:val="center"/>
            <w:hideMark/>
          </w:tcPr>
          <w:p w:rsidR="00F01FF7" w:rsidRDefault="00F01FF7" w:rsidP="00F01FF7">
            <w:pPr>
              <w:shd w:val="clear" w:color="auto" w:fill="F2F2F2" w:themeFill="background1" w:themeFillShade="F2"/>
              <w:rPr>
                <w:sz w:val="24"/>
                <w:szCs w:val="24"/>
              </w:rPr>
            </w:pPr>
            <w:proofErr w:type="spellStart"/>
            <w:r>
              <w:rPr>
                <w:rtl/>
              </w:rPr>
              <w:t>الأتمتة</w:t>
            </w:r>
            <w:proofErr w:type="spellEnd"/>
            <w:r>
              <w:rPr>
                <w:rtl/>
              </w:rPr>
              <w:t xml:space="preserve"> تُعزز الإنتاجية، مما يسمح للعمال بالتركيز على الابتكار وحل المشكلات المعقدة</w:t>
            </w:r>
            <w:r>
              <w:t>.</w:t>
            </w:r>
          </w:p>
        </w:tc>
        <w:tc>
          <w:tcPr>
            <w:tcW w:w="0" w:type="auto"/>
            <w:vAlign w:val="center"/>
            <w:hideMark/>
          </w:tcPr>
          <w:p w:rsidR="00F01FF7" w:rsidRDefault="00F01FF7" w:rsidP="00F01FF7">
            <w:pPr>
              <w:shd w:val="clear" w:color="auto" w:fill="F2F2F2" w:themeFill="background1" w:themeFillShade="F2"/>
              <w:rPr>
                <w:sz w:val="24"/>
                <w:szCs w:val="24"/>
              </w:rPr>
            </w:pPr>
            <w:r>
              <w:rPr>
                <w:rtl/>
              </w:rPr>
              <w:t xml:space="preserve">يمكن لإصلاح التعليم إعداد القوى العاملة للاستفادة من فوائد </w:t>
            </w:r>
            <w:proofErr w:type="spellStart"/>
            <w:r>
              <w:rPr>
                <w:rtl/>
              </w:rPr>
              <w:t>الأتمتة</w:t>
            </w:r>
            <w:proofErr w:type="spellEnd"/>
            <w:r>
              <w:rPr>
                <w:rtl/>
              </w:rPr>
              <w:t xml:space="preserve"> بشكل فعال</w:t>
            </w:r>
            <w:r>
              <w:t>.</w:t>
            </w:r>
          </w:p>
        </w:tc>
      </w:tr>
    </w:tbl>
    <w:p w:rsidR="00F01FF7" w:rsidRDefault="00F01FF7" w:rsidP="00B511AA">
      <w:pPr>
        <w:spacing w:before="100" w:beforeAutospacing="1" w:after="100" w:afterAutospacing="1" w:line="240" w:lineRule="auto"/>
        <w:outlineLvl w:val="2"/>
        <w:rPr>
          <w:rFonts w:ascii="Times New Roman" w:eastAsia="Times New Roman" w:hAnsi="Times New Roman" w:cs="Times New Roman"/>
          <w:b/>
          <w:bCs/>
          <w:sz w:val="27"/>
          <w:szCs w:val="27"/>
        </w:rPr>
      </w:pPr>
    </w:p>
    <w:p w:rsidR="00B511AA" w:rsidRPr="00B511AA" w:rsidRDefault="00B511AA" w:rsidP="00B511AA">
      <w:pPr>
        <w:spacing w:before="100" w:beforeAutospacing="1" w:after="100" w:afterAutospacing="1" w:line="240" w:lineRule="auto"/>
        <w:outlineLvl w:val="2"/>
        <w:rPr>
          <w:rFonts w:ascii="Times New Roman" w:eastAsia="Times New Roman" w:hAnsi="Times New Roman" w:cs="Times New Roman"/>
          <w:b/>
          <w:bCs/>
          <w:sz w:val="27"/>
          <w:szCs w:val="27"/>
        </w:rPr>
      </w:pPr>
      <w:r w:rsidRPr="00B511AA">
        <w:rPr>
          <w:rFonts w:ascii="Times New Roman" w:eastAsia="Times New Roman" w:hAnsi="Times New Roman" w:cs="Times New Roman"/>
          <w:b/>
          <w:bCs/>
          <w:sz w:val="27"/>
          <w:szCs w:val="27"/>
        </w:rPr>
        <w:lastRenderedPageBreak/>
        <w:t>Table: Arabic Translation of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2427"/>
      </w:tblGrid>
      <w:tr w:rsidR="00B511AA" w:rsidRPr="00B511AA" w:rsidTr="00B511AA">
        <w:trPr>
          <w:tblHeader/>
          <w:tblCellSpacing w:w="15" w:type="dxa"/>
        </w:trPr>
        <w:tc>
          <w:tcPr>
            <w:tcW w:w="0" w:type="auto"/>
            <w:vAlign w:val="center"/>
            <w:hideMark/>
          </w:tcPr>
          <w:p w:rsidR="00B511AA" w:rsidRPr="00B511AA" w:rsidRDefault="00B511AA" w:rsidP="00B511AA">
            <w:pPr>
              <w:shd w:val="clear" w:color="auto" w:fill="FFFFCC"/>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English Word/Phrase</w:t>
            </w:r>
          </w:p>
        </w:tc>
        <w:tc>
          <w:tcPr>
            <w:tcW w:w="0" w:type="auto"/>
            <w:vAlign w:val="center"/>
            <w:hideMark/>
          </w:tcPr>
          <w:p w:rsidR="00B511AA" w:rsidRPr="00B511AA" w:rsidRDefault="00B511AA" w:rsidP="00B511AA">
            <w:pPr>
              <w:shd w:val="clear" w:color="auto" w:fill="FFFFCC"/>
              <w:spacing w:after="0" w:line="240" w:lineRule="auto"/>
              <w:jc w:val="center"/>
              <w:rPr>
                <w:rFonts w:ascii="Times New Roman" w:eastAsia="Times New Roman" w:hAnsi="Times New Roman" w:cs="Times New Roman"/>
                <w:b/>
                <w:bCs/>
                <w:sz w:val="24"/>
                <w:szCs w:val="24"/>
              </w:rPr>
            </w:pPr>
            <w:r w:rsidRPr="00B511AA">
              <w:rPr>
                <w:rFonts w:ascii="Times New Roman" w:eastAsia="Times New Roman" w:hAnsi="Times New Roman" w:cs="Times New Roman"/>
                <w:b/>
                <w:bCs/>
                <w:sz w:val="24"/>
                <w:szCs w:val="24"/>
              </w:rPr>
              <w:t>Arabic Translation</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Automation</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proofErr w:type="spellStart"/>
            <w:r w:rsidRPr="00B511AA">
              <w:rPr>
                <w:rFonts w:ascii="Times New Roman" w:eastAsia="Times New Roman" w:hAnsi="Times New Roman" w:cs="Times New Roman"/>
                <w:sz w:val="24"/>
                <w:szCs w:val="24"/>
                <w:rtl/>
              </w:rPr>
              <w:t>الأتمتة</w:t>
            </w:r>
            <w:proofErr w:type="spellEnd"/>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Employment</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التوظيف</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Job Security</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الأمان الوظيفي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Technological Unemployment</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البطالة التكنولوجية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Low-Skilled Workers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العمال ذوو المهارات المنخفضة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Economic Inequality</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التفاوت الاقتصادي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Large Corporations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الشركات الكبرى</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Small Businesses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الشركات الصغيرة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Reskilling</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إعادة التأهيل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proofErr w:type="spellStart"/>
            <w:r w:rsidRPr="00B511AA">
              <w:rPr>
                <w:rFonts w:ascii="Times New Roman" w:eastAsia="Times New Roman" w:hAnsi="Times New Roman" w:cs="Times New Roman"/>
                <w:sz w:val="24"/>
                <w:szCs w:val="24"/>
              </w:rPr>
              <w:t>Upskilling</w:t>
            </w:r>
            <w:proofErr w:type="spellEnd"/>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تحسين المهارات</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Universal Basic Income (UBI)</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الدخل الأساسي الشامل</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Emerging Industries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الصناعات الناشئة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Artificial Intelligence (AI)</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الذكاء الاصطناعي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Machine Learning</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تعلم الآلة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Data Scientists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علماء البيانات</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Software Engineers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مهندسو البرمجيات</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proofErr w:type="spellStart"/>
            <w:r w:rsidRPr="00B511AA">
              <w:rPr>
                <w:rFonts w:ascii="Times New Roman" w:eastAsia="Times New Roman" w:hAnsi="Times New Roman" w:cs="Times New Roman"/>
                <w:sz w:val="24"/>
                <w:szCs w:val="24"/>
              </w:rPr>
              <w:t>Cybersecurity</w:t>
            </w:r>
            <w:proofErr w:type="spellEnd"/>
            <w:r w:rsidRPr="00B511AA">
              <w:rPr>
                <w:rFonts w:ascii="Times New Roman" w:eastAsia="Times New Roman" w:hAnsi="Times New Roman" w:cs="Times New Roman"/>
                <w:sz w:val="24"/>
                <w:szCs w:val="24"/>
              </w:rPr>
              <w:t xml:space="preserve"> Experts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 xml:space="preserve">خبراء الأمن </w:t>
            </w:r>
            <w:proofErr w:type="spellStart"/>
            <w:r w:rsidRPr="00B511AA">
              <w:rPr>
                <w:rFonts w:ascii="Times New Roman" w:eastAsia="Times New Roman" w:hAnsi="Times New Roman" w:cs="Times New Roman"/>
                <w:sz w:val="24"/>
                <w:szCs w:val="24"/>
                <w:rtl/>
              </w:rPr>
              <w:t>السيبراني</w:t>
            </w:r>
            <w:proofErr w:type="spellEnd"/>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Renewable Energy</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الطاقة المتجددة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Autonomous Vehicles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المركبات ذاتية القيادة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Space Exploration</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استكشاف الفضاء</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Societal Progress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التقدم المجتمعي</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Productivity</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الإنتاجية</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Innovation</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الابتكار</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Education Reform</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إصلاح التعليم</w:t>
            </w:r>
          </w:p>
        </w:tc>
      </w:tr>
      <w:tr w:rsidR="00B511AA" w:rsidRPr="00B511AA" w:rsidTr="00B511AA">
        <w:trPr>
          <w:tblCellSpacing w:w="15" w:type="dxa"/>
        </w:trPr>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Economic Safety Nets</w:t>
            </w:r>
          </w:p>
        </w:tc>
        <w:tc>
          <w:tcPr>
            <w:tcW w:w="0" w:type="auto"/>
            <w:vAlign w:val="center"/>
            <w:hideMark/>
          </w:tcPr>
          <w:p w:rsidR="00B511AA" w:rsidRPr="00B511AA" w:rsidRDefault="00B511AA" w:rsidP="00B511AA">
            <w:pPr>
              <w:shd w:val="clear" w:color="auto" w:fill="FFFFCC"/>
              <w:spacing w:after="0"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tl/>
              </w:rPr>
              <w:t>شبكات الأمان الاقتصادي</w:t>
            </w:r>
          </w:p>
        </w:tc>
      </w:tr>
    </w:tbl>
    <w:p w:rsidR="00B511AA" w:rsidRPr="00B511AA" w:rsidRDefault="00B511AA" w:rsidP="00B511AA">
      <w:pPr>
        <w:shd w:val="clear" w:color="auto" w:fill="FFFFCC"/>
        <w:spacing w:before="100" w:beforeAutospacing="1" w:after="100" w:afterAutospacing="1" w:line="240" w:lineRule="auto"/>
        <w:rPr>
          <w:rFonts w:ascii="Times New Roman" w:eastAsia="Times New Roman" w:hAnsi="Times New Roman" w:cs="Times New Roman"/>
          <w:sz w:val="24"/>
          <w:szCs w:val="24"/>
        </w:rPr>
      </w:pPr>
      <w:r w:rsidRPr="00B511AA">
        <w:rPr>
          <w:rFonts w:ascii="Times New Roman" w:eastAsia="Times New Roman" w:hAnsi="Times New Roman" w:cs="Times New Roman"/>
          <w:sz w:val="24"/>
          <w:szCs w:val="24"/>
        </w:rPr>
        <w:t>Let me know if you want additional details or further refinements!</w:t>
      </w:r>
    </w:p>
    <w:p w:rsidR="00B511AA" w:rsidRPr="002B66F6" w:rsidRDefault="00B511AA" w:rsidP="00B511AA">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Introduction</w:t>
      </w:r>
      <w:r w:rsidRPr="002B66F6">
        <w:rPr>
          <w:rFonts w:ascii="Times New Roman" w:eastAsia="Times New Roman" w:hAnsi="Times New Roman" w:cs="Times New Roman"/>
          <w:sz w:val="24"/>
          <w:szCs w:val="24"/>
        </w:rPr>
        <w:br/>
      </w:r>
      <w:r w:rsidR="00F01FF7">
        <w:rPr>
          <w:rFonts w:ascii="Times New Roman" w:eastAsia="Times New Roman" w:hAnsi="Times New Roman" w:cs="Times New Roman"/>
          <w:sz w:val="24"/>
          <w:szCs w:val="24"/>
        </w:rPr>
        <w:t xml:space="preserve">   </w:t>
      </w:r>
      <w:r w:rsidRPr="002B66F6">
        <w:rPr>
          <w:rFonts w:ascii="Times New Roman" w:eastAsia="Times New Roman" w:hAnsi="Times New Roman" w:cs="Times New Roman"/>
          <w:sz w:val="24"/>
          <w:szCs w:val="24"/>
        </w:rPr>
        <w:t>In recent decades, the advent of automation has dramatically reshaped the global employment landscape. While some argue that technological advancements eliminate jobs, others contend that automation creates opportunities by generating entirely new industries. This essay will critically examine both perspectives before presenting the argument that, although automation disrupts traditional job markets, its potential to enhance productivity and foster innovation outweighs its drawbacks.</w:t>
      </w:r>
    </w:p>
    <w:p w:rsidR="002B66F6" w:rsidRPr="002B66F6" w:rsidRDefault="00FA777E"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1" style="width:0;height:1.5pt" o:hralign="center" o:hrstd="t" o:hr="t" fillcolor="#a0a0a0" stroked="f"/>
        </w:pict>
      </w:r>
    </w:p>
    <w:p w:rsidR="00F01FF7" w:rsidRDefault="002B66F6" w:rsidP="00F01FF7">
      <w:pPr>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Body Paragraph 1: Negative Impact on Employment</w: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t>Opponents of automation often emphasize its detrimental effects on job security. The proliferation of automated systems in manufacturing, retail, and service sectors has rendered numerous roles obsolete. For instance, self-checkout systems in supermarkets have supplanted cashiers, and robotic assembly lines have drastically reduced the demand for manual labor. This phenomenon, commonly referred to as "technological unemployment," disproportionately affects low-skilled workers, exacerbating economic inequality. Furthermore, automation tends to benefit large corporations at the expense of small businesses, which struggle to compete with the efficiency and scale that advanced machinery affords. Consequently, critics argue that automation undermines the economic stability of vulnerable populations.</w:t>
      </w:r>
    </w:p>
    <w:p w:rsidR="002B66F6" w:rsidRPr="002B66F6" w:rsidRDefault="00FA777E"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std="t" o:hr="t" fillcolor="#a0a0a0" stroked="f"/>
        </w:pic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Body Paragraph 2: Positive Impact on Employment</w:t>
      </w:r>
      <w:r w:rsidRPr="002B66F6">
        <w:rPr>
          <w:rFonts w:ascii="Times New Roman" w:eastAsia="Times New Roman" w:hAnsi="Times New Roman" w:cs="Times New Roman"/>
          <w:sz w:val="24"/>
          <w:szCs w:val="24"/>
        </w:rPr>
        <w:br/>
        <w:t xml:space="preserve">Conversely, proponents highlight automation’s transformative potential in creating new industries and job roles. As repetitive tasks become mechanized, human labor can be redirected toward more intellectually demanding and creative endeavors. For example, the rise of artificial intelligence and machine learning has led to a surge in demand for data scientists, software engineers, and </w:t>
      </w:r>
      <w:proofErr w:type="spellStart"/>
      <w:r w:rsidRPr="002B66F6">
        <w:rPr>
          <w:rFonts w:ascii="Times New Roman" w:eastAsia="Times New Roman" w:hAnsi="Times New Roman" w:cs="Times New Roman"/>
          <w:sz w:val="24"/>
          <w:szCs w:val="24"/>
        </w:rPr>
        <w:t>cybersecurity</w:t>
      </w:r>
      <w:proofErr w:type="spellEnd"/>
      <w:r w:rsidRPr="002B66F6">
        <w:rPr>
          <w:rFonts w:ascii="Times New Roman" w:eastAsia="Times New Roman" w:hAnsi="Times New Roman" w:cs="Times New Roman"/>
          <w:sz w:val="24"/>
          <w:szCs w:val="24"/>
        </w:rPr>
        <w:t xml:space="preserve"> experts. Moreover, automation facilitates the emergence of entirely new economic sectors, such as renewable energy, autonomous vehicles, and space exploration. Advocates assert that these developments not only compensate for job losses in traditional fields but also drive economic growth and societal progress.</w:t>
      </w:r>
    </w:p>
    <w:p w:rsidR="002B66F6" w:rsidRPr="002B66F6" w:rsidRDefault="00FA777E"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std="t" o:hr="t" fillcolor="#a0a0a0" stroked="f"/>
        </w:pict>
      </w:r>
    </w:p>
    <w:p w:rsidR="00F01FF7" w:rsidRDefault="002B66F6" w:rsidP="00F01FF7">
      <w:pPr>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Pr>
        <w:t>Body Paragraph 3: The Middle Ground</w: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t xml:space="preserve">While both perspectives hold merit, it is essential to adopt a balanced approach to the issue. Governments and private sectors must collaborate to ensure a smooth transition for workers displaced by automation. Investing in reskilling and </w:t>
      </w:r>
      <w:proofErr w:type="spellStart"/>
      <w:r w:rsidRPr="002B66F6">
        <w:rPr>
          <w:rFonts w:ascii="Times New Roman" w:eastAsia="Times New Roman" w:hAnsi="Times New Roman" w:cs="Times New Roman"/>
          <w:sz w:val="24"/>
          <w:szCs w:val="24"/>
        </w:rPr>
        <w:t>upskilling</w:t>
      </w:r>
      <w:proofErr w:type="spellEnd"/>
      <w:r w:rsidRPr="002B66F6">
        <w:rPr>
          <w:rFonts w:ascii="Times New Roman" w:eastAsia="Times New Roman" w:hAnsi="Times New Roman" w:cs="Times New Roman"/>
          <w:sz w:val="24"/>
          <w:szCs w:val="24"/>
        </w:rPr>
        <w:t xml:space="preserve"> programs can equip individuals with the competencies needed for emerging industries. Additionally, implementing policies such as universal basic income (UBI) could alleviate financial insecurity during transitional periods. By fostering an adaptive workforce and ensuring equitable access to technological benefits, society can harness automation’s advantages without neglecting its social ramifications.</w:t>
      </w:r>
    </w:p>
    <w:p w:rsidR="002B66F6" w:rsidRPr="002B66F6" w:rsidRDefault="00FA777E"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std="t" o:hr="t" fillcolor="#a0a0a0" stroked="f"/>
        </w:pict>
      </w:r>
    </w:p>
    <w:p w:rsidR="002B66F6" w:rsidRPr="002B66F6" w:rsidRDefault="002B66F6" w:rsidP="00F01FF7">
      <w:pPr>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Pr>
        <w:t>Conclusion</w:t>
      </w:r>
      <w:r w:rsidRPr="002B66F6">
        <w:rPr>
          <w:rFonts w:ascii="Times New Roman" w:eastAsia="Times New Roman" w:hAnsi="Times New Roman" w:cs="Times New Roman"/>
          <w:sz w:val="24"/>
          <w:szCs w:val="24"/>
        </w:rPr>
        <w:br/>
        <w:t xml:space="preserve">In conclusion, while automation undeniably poses challenges to traditional employment, its capacity to revolutionize industries and enhance human potential cannot be overlooked. With proactive measures, such as education reform and economic safety nets, the transition to an </w:t>
      </w:r>
      <w:r w:rsidRPr="002B66F6">
        <w:rPr>
          <w:rFonts w:ascii="Times New Roman" w:eastAsia="Times New Roman" w:hAnsi="Times New Roman" w:cs="Times New Roman"/>
          <w:sz w:val="24"/>
          <w:szCs w:val="24"/>
        </w:rPr>
        <w:lastRenderedPageBreak/>
        <w:t>automated future can be managed effectively. Therefore, rather than resisting technological progress, societies should embrace it as a catalyst for innovation and prosperity.</w:t>
      </w:r>
    </w:p>
    <w:p w:rsidR="002B66F6" w:rsidRPr="002B66F6" w:rsidRDefault="00FA777E" w:rsidP="00F01F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2B66F6" w:rsidRPr="002B66F6" w:rsidRDefault="002B66F6" w:rsidP="002B66F6">
      <w:pPr>
        <w:spacing w:before="100" w:beforeAutospacing="1" w:after="100" w:afterAutospacing="1" w:line="240" w:lineRule="auto"/>
        <w:outlineLvl w:val="2"/>
        <w:rPr>
          <w:rFonts w:ascii="Times New Roman" w:eastAsia="Times New Roman" w:hAnsi="Times New Roman" w:cs="Times New Roman"/>
          <w:b/>
          <w:bCs/>
          <w:sz w:val="27"/>
          <w:szCs w:val="27"/>
        </w:rPr>
      </w:pPr>
      <w:r w:rsidRPr="002B66F6">
        <w:rPr>
          <w:rFonts w:ascii="Times New Roman" w:eastAsia="Times New Roman" w:hAnsi="Times New Roman" w:cs="Times New Roman"/>
          <w:b/>
          <w:bCs/>
          <w:sz w:val="27"/>
          <w:szCs w:val="27"/>
        </w:rPr>
        <w:t>Translation into Arabic</w:t>
      </w:r>
    </w:p>
    <w:p w:rsidR="002B66F6" w:rsidRPr="002B66F6" w:rsidRDefault="002B66F6" w:rsidP="00CB7978">
      <w:pPr>
        <w:bidi/>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 xml:space="preserve">عنوان المقال: تأثير </w:t>
      </w:r>
      <w:proofErr w:type="spellStart"/>
      <w:r w:rsidRPr="002B66F6">
        <w:rPr>
          <w:rFonts w:ascii="Times New Roman" w:eastAsia="Times New Roman" w:hAnsi="Times New Roman" w:cs="Times New Roman"/>
          <w:b/>
          <w:bCs/>
          <w:sz w:val="24"/>
          <w:szCs w:val="24"/>
          <w:rtl/>
        </w:rPr>
        <w:t>الأتمتة</w:t>
      </w:r>
      <w:proofErr w:type="spellEnd"/>
      <w:r w:rsidRPr="002B66F6">
        <w:rPr>
          <w:rFonts w:ascii="Times New Roman" w:eastAsia="Times New Roman" w:hAnsi="Times New Roman" w:cs="Times New Roman"/>
          <w:b/>
          <w:bCs/>
          <w:sz w:val="24"/>
          <w:szCs w:val="24"/>
          <w:rtl/>
        </w:rPr>
        <w:t xml:space="preserve"> على فرص العمل</w: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المقدمة</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على مدار العقود الأخيرة، أعادت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تشكيل سوق العمل العالمي بشكل جذري. في حين يرى البعض أن التقدم التكنولوجي يؤدي إلى فقدان الوظائف، يعتقد آخرون 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تخلق فرصًا من خلال توليد صناعات جديدة تمامًا. سيتناول هذا المقال كلا الرأيين قبل تقديم الحجة التي تفيد بأن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على الرغم من تأثيرها على الأسواق التقليدية، تمتلك القدرة على تعزيز الإنتاجية ودفع الابتكار بما يفوق عيوبها</w:t>
      </w:r>
      <w:r w:rsidRPr="002B66F6">
        <w:rPr>
          <w:rFonts w:ascii="Times New Roman" w:eastAsia="Times New Roman" w:hAnsi="Times New Roman" w:cs="Times New Roman"/>
          <w:sz w:val="24"/>
          <w:szCs w:val="24"/>
        </w:rPr>
        <w:t>.</w:t>
      </w:r>
    </w:p>
    <w:p w:rsidR="002B66F6" w:rsidRPr="002B66F6" w:rsidRDefault="00FA777E"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CB7978" w:rsidRDefault="002B66F6" w:rsidP="00CB7978">
      <w:pPr>
        <w:bidi/>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الفقرة الأولى: التأثير السلبي على فرص العمل</w: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غالبًا ما يؤكد معارضو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على آثارها السلبية على الأمن الوظيفي. فقد أدى انتشار الأنظمة الآلية في قطاعات التصنيع والتجزئة والخدمات إلى القضاء على العديد من الوظائف. فعلى سبيل المثال، حلت أنظمة الدفع الذاتي في السوبرماركت محل أمناء الصناديق، وخفضت خطوط التجميع </w:t>
      </w:r>
      <w:proofErr w:type="spellStart"/>
      <w:r w:rsidRPr="002B66F6">
        <w:rPr>
          <w:rFonts w:ascii="Times New Roman" w:eastAsia="Times New Roman" w:hAnsi="Times New Roman" w:cs="Times New Roman"/>
          <w:sz w:val="24"/>
          <w:szCs w:val="24"/>
          <w:rtl/>
        </w:rPr>
        <w:t>الروبوتية</w:t>
      </w:r>
      <w:proofErr w:type="spellEnd"/>
      <w:r w:rsidRPr="002B66F6">
        <w:rPr>
          <w:rFonts w:ascii="Times New Roman" w:eastAsia="Times New Roman" w:hAnsi="Times New Roman" w:cs="Times New Roman"/>
          <w:sz w:val="24"/>
          <w:szCs w:val="24"/>
          <w:rtl/>
        </w:rPr>
        <w:t xml:space="preserve"> بشكل كبير الطلب على العمالة اليدوية. ويُطلق على هذا الظاهرة عادةً "البطالة التكنولوجية"، التي تؤثر بشكل غير متناسب على العمال ذوي المهارات المحدودة، مما يزيد من حدة عدم المساواة الاقتصادية. علاوة على ذلك، تستفيد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عادةً الشركات الكبرى على حساب الشركات الصغيرة التي تكافح لمنافسة الكفاءة والنطاق الذي توفره الآلات المتقدمة. لذلك، يجادل المنتقدون بأن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تقوض الاستقرار الاقتصادي للفئات الضعيفة</w:t>
      </w:r>
      <w:r w:rsidRPr="002B66F6">
        <w:rPr>
          <w:rFonts w:ascii="Times New Roman" w:eastAsia="Times New Roman" w:hAnsi="Times New Roman" w:cs="Times New Roman"/>
          <w:sz w:val="24"/>
          <w:szCs w:val="24"/>
        </w:rPr>
        <w:t>.</w:t>
      </w:r>
    </w:p>
    <w:p w:rsidR="002B66F6" w:rsidRPr="002B66F6" w:rsidRDefault="00FA777E"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F01FF7" w:rsidRDefault="002B66F6" w:rsidP="00CB7978">
      <w:pPr>
        <w:bidi/>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الفقرة الثانية: التأثير الإيجابي على فرص العمل</w:t>
      </w:r>
    </w:p>
    <w:p w:rsidR="002B66F6" w:rsidRPr="002B66F6" w:rsidRDefault="002B66F6" w:rsidP="00F01FF7">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على النقيض، يشير المؤيدون إلى الإمكانات التحويلية </w:t>
      </w:r>
      <w:proofErr w:type="spellStart"/>
      <w:r w:rsidRPr="002B66F6">
        <w:rPr>
          <w:rFonts w:ascii="Times New Roman" w:eastAsia="Times New Roman" w:hAnsi="Times New Roman" w:cs="Times New Roman"/>
          <w:sz w:val="24"/>
          <w:szCs w:val="24"/>
          <w:rtl/>
        </w:rPr>
        <w:t>للأتمتة</w:t>
      </w:r>
      <w:proofErr w:type="spellEnd"/>
      <w:r w:rsidRPr="002B66F6">
        <w:rPr>
          <w:rFonts w:ascii="Times New Roman" w:eastAsia="Times New Roman" w:hAnsi="Times New Roman" w:cs="Times New Roman"/>
          <w:sz w:val="24"/>
          <w:szCs w:val="24"/>
          <w:rtl/>
        </w:rPr>
        <w:t xml:space="preserve"> في إنشاء صناعات وأدوار وظيفية جديدة. مع </w:t>
      </w:r>
      <w:proofErr w:type="spellStart"/>
      <w:r w:rsidRPr="002B66F6">
        <w:rPr>
          <w:rFonts w:ascii="Times New Roman" w:eastAsia="Times New Roman" w:hAnsi="Times New Roman" w:cs="Times New Roman"/>
          <w:sz w:val="24"/>
          <w:szCs w:val="24"/>
          <w:rtl/>
        </w:rPr>
        <w:t>ميكنة</w:t>
      </w:r>
      <w:proofErr w:type="spellEnd"/>
      <w:r w:rsidRPr="002B66F6">
        <w:rPr>
          <w:rFonts w:ascii="Times New Roman" w:eastAsia="Times New Roman" w:hAnsi="Times New Roman" w:cs="Times New Roman"/>
          <w:sz w:val="24"/>
          <w:szCs w:val="24"/>
          <w:rtl/>
        </w:rPr>
        <w:t xml:space="preserve"> المهام المتكررة، يمكن توجيه العمالة البشرية نحو أعمال أكثر تعقيدًا وابتكارًا. على سبيل المثال، أدى صعود الذكاء الاصطناعي وتعلم الآلة إلى زيادة الطلب على علماء البيانات، ومهندسي البرمجيات، وخبراء الأمن </w:t>
      </w:r>
      <w:proofErr w:type="spellStart"/>
      <w:r w:rsidRPr="002B66F6">
        <w:rPr>
          <w:rFonts w:ascii="Times New Roman" w:eastAsia="Times New Roman" w:hAnsi="Times New Roman" w:cs="Times New Roman"/>
          <w:sz w:val="24"/>
          <w:szCs w:val="24"/>
          <w:rtl/>
        </w:rPr>
        <w:t>السيبراني</w:t>
      </w:r>
      <w:proofErr w:type="spellEnd"/>
      <w:r w:rsidRPr="002B66F6">
        <w:rPr>
          <w:rFonts w:ascii="Times New Roman" w:eastAsia="Times New Roman" w:hAnsi="Times New Roman" w:cs="Times New Roman"/>
          <w:sz w:val="24"/>
          <w:szCs w:val="24"/>
          <w:rtl/>
        </w:rPr>
        <w:t xml:space="preserve">. علاوة على ذلك، تُمكّن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ظهور قطاعات اقتصادية جديدة تمامًا، مثل الطاقة المتجددة، والمركبات الذاتية القيادة، واستكشاف الفضاء. ويؤكد المؤيدون أن هذه التطورات لا تعوض فقط فقدان الوظائف في المجالات التقليدية، بل إنها تعزز أيضًا النمو الاقتصادي والتقدم المجتمعي</w:t>
      </w:r>
      <w:r w:rsidRPr="002B66F6">
        <w:rPr>
          <w:rFonts w:ascii="Times New Roman" w:eastAsia="Times New Roman" w:hAnsi="Times New Roman" w:cs="Times New Roman"/>
          <w:sz w:val="24"/>
          <w:szCs w:val="24"/>
        </w:rPr>
        <w:t>.</w:t>
      </w:r>
    </w:p>
    <w:p w:rsidR="002B66F6" w:rsidRPr="002B66F6" w:rsidRDefault="00FA777E"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F01FF7" w:rsidRDefault="002B66F6" w:rsidP="00CB7978">
      <w:pPr>
        <w:bidi/>
        <w:spacing w:before="100" w:beforeAutospacing="1" w:after="100" w:afterAutospacing="1" w:line="240" w:lineRule="auto"/>
        <w:jc w:val="both"/>
        <w:rPr>
          <w:rFonts w:ascii="Times New Roman" w:eastAsia="Times New Roman" w:hAnsi="Times New Roman" w:cs="Times New Roman"/>
          <w:b/>
          <w:bCs/>
          <w:sz w:val="24"/>
          <w:szCs w:val="24"/>
        </w:rPr>
      </w:pPr>
      <w:r w:rsidRPr="002B66F6">
        <w:rPr>
          <w:rFonts w:ascii="Times New Roman" w:eastAsia="Times New Roman" w:hAnsi="Times New Roman" w:cs="Times New Roman"/>
          <w:b/>
          <w:bCs/>
          <w:sz w:val="24"/>
          <w:szCs w:val="24"/>
          <w:rtl/>
        </w:rPr>
        <w:t>الفقرة الثالثة: الحل الوسط</w:t>
      </w:r>
    </w:p>
    <w:p w:rsidR="002B66F6" w:rsidRPr="002B66F6" w:rsidRDefault="002B66F6" w:rsidP="00F01FF7">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بينما يحمل كلا الرأيين وجاهة، من الضروري تبني نهج متوازن تجاه القضية. يجب على الحكومات والقطاع الخاص التعاون لضمان انتقال سلس للعمال المتأثرين </w:t>
      </w:r>
      <w:proofErr w:type="spellStart"/>
      <w:r w:rsidRPr="002B66F6">
        <w:rPr>
          <w:rFonts w:ascii="Times New Roman" w:eastAsia="Times New Roman" w:hAnsi="Times New Roman" w:cs="Times New Roman"/>
          <w:sz w:val="24"/>
          <w:szCs w:val="24"/>
          <w:rtl/>
        </w:rPr>
        <w:t>بالأتمتة</w:t>
      </w:r>
      <w:proofErr w:type="spellEnd"/>
      <w:r w:rsidRPr="002B66F6">
        <w:rPr>
          <w:rFonts w:ascii="Times New Roman" w:eastAsia="Times New Roman" w:hAnsi="Times New Roman" w:cs="Times New Roman"/>
          <w:sz w:val="24"/>
          <w:szCs w:val="24"/>
          <w:rtl/>
        </w:rPr>
        <w:t xml:space="preserve">. يمكن أن يساعد الاستثمار في برامج إعادة التدريب وتطوير المهارات في تزويد </w:t>
      </w:r>
      <w:r w:rsidRPr="002B66F6">
        <w:rPr>
          <w:rFonts w:ascii="Times New Roman" w:eastAsia="Times New Roman" w:hAnsi="Times New Roman" w:cs="Times New Roman"/>
          <w:sz w:val="24"/>
          <w:szCs w:val="24"/>
          <w:rtl/>
        </w:rPr>
        <w:lastRenderedPageBreak/>
        <w:t xml:space="preserve">الأفراد بالكفاءات اللازمة للصناعات الناشئة. بالإضافة إلى ذلك، يمكن أن يساعد تنفيذ سياسات مثل الدخل الأساسي الشامل في تخفيف انعدام الأمن المالي خلال فترات الانتقال. من خلال تعزيز قوة عاملة مرنة وضمان الوصول العادل إلى فوائد التكنولوجيا، يمكن للمجتمع الاستفادة من مزايا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دون إهمال آثارها الاجتماعية</w:t>
      </w:r>
      <w:r w:rsidRPr="002B66F6">
        <w:rPr>
          <w:rFonts w:ascii="Times New Roman" w:eastAsia="Times New Roman" w:hAnsi="Times New Roman" w:cs="Times New Roman"/>
          <w:sz w:val="24"/>
          <w:szCs w:val="24"/>
        </w:rPr>
        <w:t>.</w:t>
      </w:r>
    </w:p>
    <w:p w:rsidR="002B66F6" w:rsidRPr="002B66F6" w:rsidRDefault="00FA777E" w:rsidP="00CB7978">
      <w:pPr>
        <w:bidi/>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2B66F6" w:rsidRPr="002B66F6" w:rsidRDefault="002B66F6"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2B66F6">
        <w:rPr>
          <w:rFonts w:ascii="Times New Roman" w:eastAsia="Times New Roman" w:hAnsi="Times New Roman" w:cs="Times New Roman"/>
          <w:b/>
          <w:bCs/>
          <w:sz w:val="24"/>
          <w:szCs w:val="24"/>
          <w:rtl/>
        </w:rPr>
        <w:t>الخاتمة</w:t>
      </w:r>
      <w:r w:rsidRPr="002B66F6">
        <w:rPr>
          <w:rFonts w:ascii="Times New Roman" w:eastAsia="Times New Roman" w:hAnsi="Times New Roman" w:cs="Times New Roman"/>
          <w:sz w:val="24"/>
          <w:szCs w:val="24"/>
        </w:rPr>
        <w:br/>
      </w:r>
      <w:r w:rsidRPr="002B66F6">
        <w:rPr>
          <w:rFonts w:ascii="Times New Roman" w:eastAsia="Times New Roman" w:hAnsi="Times New Roman" w:cs="Times New Roman"/>
          <w:sz w:val="24"/>
          <w:szCs w:val="24"/>
          <w:rtl/>
        </w:rPr>
        <w:t xml:space="preserve">في الختام، على الرغم من أن </w:t>
      </w:r>
      <w:proofErr w:type="spellStart"/>
      <w:r w:rsidRPr="002B66F6">
        <w:rPr>
          <w:rFonts w:ascii="Times New Roman" w:eastAsia="Times New Roman" w:hAnsi="Times New Roman" w:cs="Times New Roman"/>
          <w:sz w:val="24"/>
          <w:szCs w:val="24"/>
          <w:rtl/>
        </w:rPr>
        <w:t>الأتمتة</w:t>
      </w:r>
      <w:proofErr w:type="spellEnd"/>
      <w:r w:rsidRPr="002B66F6">
        <w:rPr>
          <w:rFonts w:ascii="Times New Roman" w:eastAsia="Times New Roman" w:hAnsi="Times New Roman" w:cs="Times New Roman"/>
          <w:sz w:val="24"/>
          <w:szCs w:val="24"/>
          <w:rtl/>
        </w:rPr>
        <w:t xml:space="preserve"> تفرض تحديات على فرص العمل التقليدية، إلا أن قدرتها على إحداث ثورة في الصناعات وتعزيز الإمكانات البشرية لا يمكن تجاهلها. من خلال اتخاذ تدابير استباقية، مثل إصلاح التعليم وشبكات الأمان الاقتصادي، يمكن إدارة الانتقال إلى مستقبل مؤتمت بفعالية. لذلك، بدلاً من مقاومة التقدم التكنولوجي، يجب على المجتمعات تبنيه كعامل محفز للابتكار والازدهار</w:t>
      </w:r>
      <w:r w:rsidRPr="002B66F6">
        <w:rPr>
          <w:rFonts w:ascii="Times New Roman" w:eastAsia="Times New Roman" w:hAnsi="Times New Roman" w:cs="Times New Roman"/>
          <w:sz w:val="24"/>
          <w:szCs w:val="24"/>
        </w:rPr>
        <w:t>.</w:t>
      </w:r>
    </w:p>
    <w:p w:rsidR="002B66F6" w:rsidRPr="002B66F6" w:rsidRDefault="00FA777E" w:rsidP="002B6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2B66F6" w:rsidRDefault="002B66F6" w:rsidP="002B66F6">
      <w:pPr>
        <w:bidi/>
        <w:spacing w:before="100" w:beforeAutospacing="1" w:after="100" w:afterAutospacing="1" w:line="240" w:lineRule="auto"/>
        <w:jc w:val="both"/>
        <w:rPr>
          <w:rFonts w:ascii="Times New Roman" w:eastAsia="Times New Roman" w:hAnsi="Times New Roman" w:cs="Times New Roman"/>
          <w:sz w:val="24"/>
          <w:szCs w:val="24"/>
        </w:rPr>
      </w:pPr>
    </w:p>
    <w:p w:rsidR="00EE3E4D" w:rsidRPr="00EE3E4D" w:rsidRDefault="00EE3E4D" w:rsidP="000246F9">
      <w:pPr>
        <w:shd w:val="clear" w:color="auto" w:fill="DBE5F1"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Complex Response with Lexical Resources</w:t>
      </w:r>
    </w:p>
    <w:p w:rsidR="00EE3E4D" w:rsidRPr="00EE3E4D" w:rsidRDefault="00EE3E4D" w:rsidP="000246F9">
      <w:pPr>
        <w:shd w:val="clear" w:color="auto" w:fill="DBE5F1" w:themeFill="accent1" w:themeFillTint="33"/>
        <w:spacing w:before="100" w:beforeAutospacing="1" w:after="100" w:afterAutospacing="1" w:line="240" w:lineRule="auto"/>
        <w:outlineLvl w:val="3"/>
        <w:rPr>
          <w:rFonts w:ascii="Times New Roman" w:eastAsia="Times New Roman" w:hAnsi="Times New Roman" w:cs="Times New Roman"/>
          <w:b/>
          <w:bCs/>
          <w:sz w:val="24"/>
          <w:szCs w:val="24"/>
        </w:rPr>
      </w:pPr>
      <w:r w:rsidRPr="00EE3E4D">
        <w:rPr>
          <w:rFonts w:ascii="Times New Roman" w:eastAsia="Times New Roman" w:hAnsi="Times New Roman" w:cs="Times New Roman"/>
          <w:b/>
          <w:bCs/>
          <w:sz w:val="24"/>
          <w:szCs w:val="24"/>
        </w:rPr>
        <w:t>Essay Topic</w:t>
      </w:r>
    </w:p>
    <w:p w:rsidR="00EE3E4D" w:rsidRDefault="00EE3E4D" w:rsidP="000246F9">
      <w:pPr>
        <w:shd w:val="clear" w:color="auto" w:fill="DBE5F1" w:themeFill="accent1" w:themeFillTint="33"/>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Some people believe that public health can be improved by increasing the number of sports facilities, while others argue that this alone is not enough and other measures are required. Discuss both views and give your opinion.</w:t>
      </w:r>
    </w:p>
    <w:p w:rsidR="000246F9" w:rsidRPr="000246F9" w:rsidRDefault="000246F9" w:rsidP="000246F9">
      <w:pPr>
        <w:shd w:val="clear" w:color="auto" w:fill="DBE5F1"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Comparative Table: Improving Public Health Through Sports Facilities vs. Holistic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3544"/>
        <w:gridCol w:w="3988"/>
      </w:tblGrid>
      <w:tr w:rsidR="000246F9" w:rsidRPr="000246F9" w:rsidTr="000246F9">
        <w:trPr>
          <w:tblHeade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Aspect</w:t>
            </w:r>
          </w:p>
        </w:tc>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Proliferation of Sports Facilities</w:t>
            </w:r>
          </w:p>
        </w:tc>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Holistic Approach (Other Measures)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Core Idea</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Increase the availability of sports facilities to promote physical activity.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Address multiple factors, including diet, mental health, education, and socioeconomic conditions.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Health Benefits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Encourages regular exercise. - Reduces risks of lifestyle diseases like obesity, diabetes, and heart conditions.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Educates on healthy eating habits. - Improves mental health through targeted programs. - Addresses underlying inequalities.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Community Impact</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Fosters community engagement through sports leagues and group activities.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Promotes inclusivity by addressing barriers such as affordability and access. - Enhances overall well-being beyond physical health.</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Accessibility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May be limited by cost and location, particularly in disadvantaged areas.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Focuses on equitable access, e.g., subsidies for healthy food, free counseling services, and public health campaigns.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Mental Health Contribution</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xml:space="preserve">Indirectly improves mental health through physical activity and social </w:t>
            </w:r>
            <w:r w:rsidRPr="000246F9">
              <w:rPr>
                <w:rFonts w:ascii="Times New Roman" w:eastAsia="Times New Roman" w:hAnsi="Times New Roman" w:cs="Times New Roman"/>
                <w:sz w:val="24"/>
                <w:szCs w:val="24"/>
              </w:rPr>
              <w:lastRenderedPageBreak/>
              <w:t>interaction.</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lastRenderedPageBreak/>
              <w:t xml:space="preserve">Directly addresses mental health through counseling, stress management </w:t>
            </w:r>
            <w:r w:rsidRPr="000246F9">
              <w:rPr>
                <w:rFonts w:ascii="Times New Roman" w:eastAsia="Times New Roman" w:hAnsi="Times New Roman" w:cs="Times New Roman"/>
                <w:sz w:val="24"/>
                <w:szCs w:val="24"/>
              </w:rPr>
              <w:lastRenderedPageBreak/>
              <w:t>programs, and awareness campaigns.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lastRenderedPageBreak/>
              <w:t>Challenges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High costs for building and maintaining facilities. - Limited effectiveness without complementary measures.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Requires coordination across sectors (healthcare, education, welfare). - May take longer to show tangible results.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Economic Considerations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May boost local economies through jobs in sports facility construction and management.</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Potentially higher upfront costs but can reduce long-term healthcare expenses by preventing chronic diseases.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Equity Concerns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Affordability and accessibility can be barriers for lower-income communities.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Holistic measures can address these disparities through targeted policies and subsidies.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Sustainability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May lead to short-term health improvements if not supported by long-term behavioral changes.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More likely to result in sustainable improvements by addressing root causes of poor health.</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Example Initiatives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Building more gyms, swimming pools, and recreational centers. - Hosting fitness programs.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xml:space="preserve">- Nutrition education in schools. </w:t>
            </w:r>
            <w:r w:rsidR="00F01FF7">
              <w:rPr>
                <w:rFonts w:ascii="Times New Roman" w:eastAsia="Times New Roman" w:hAnsi="Times New Roman" w:cs="Times New Roman"/>
                <w:sz w:val="24"/>
                <w:szCs w:val="24"/>
              </w:rPr>
              <w:br/>
            </w:r>
            <w:r w:rsidRPr="000246F9">
              <w:rPr>
                <w:rFonts w:ascii="Times New Roman" w:eastAsia="Times New Roman" w:hAnsi="Times New Roman" w:cs="Times New Roman"/>
                <w:sz w:val="24"/>
                <w:szCs w:val="24"/>
              </w:rPr>
              <w:t xml:space="preserve">- Subsidized healthy food. </w:t>
            </w:r>
            <w:r w:rsidR="00F01FF7">
              <w:rPr>
                <w:rFonts w:ascii="Times New Roman" w:eastAsia="Times New Roman" w:hAnsi="Times New Roman" w:cs="Times New Roman"/>
                <w:sz w:val="24"/>
                <w:szCs w:val="24"/>
              </w:rPr>
              <w:br/>
            </w:r>
            <w:r w:rsidRPr="000246F9">
              <w:rPr>
                <w:rFonts w:ascii="Times New Roman" w:eastAsia="Times New Roman" w:hAnsi="Times New Roman" w:cs="Times New Roman"/>
                <w:sz w:val="24"/>
                <w:szCs w:val="24"/>
              </w:rPr>
              <w:t>- Free or low-cost mental health services.</w:t>
            </w:r>
            <w:r w:rsidR="00F01FF7">
              <w:rPr>
                <w:rFonts w:ascii="Times New Roman" w:eastAsia="Times New Roman" w:hAnsi="Times New Roman" w:cs="Times New Roman"/>
                <w:sz w:val="24"/>
                <w:szCs w:val="24"/>
              </w:rPr>
              <w:br/>
            </w:r>
            <w:r w:rsidRPr="000246F9">
              <w:rPr>
                <w:rFonts w:ascii="Times New Roman" w:eastAsia="Times New Roman" w:hAnsi="Times New Roman" w:cs="Times New Roman"/>
                <w:sz w:val="24"/>
                <w:szCs w:val="24"/>
              </w:rPr>
              <w:t xml:space="preserve"> - Anti-smoking campaigns.</w:t>
            </w:r>
          </w:p>
        </w:tc>
      </w:tr>
    </w:tbl>
    <w:p w:rsidR="000246F9" w:rsidRPr="000246F9" w:rsidRDefault="00FA777E" w:rsidP="00024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0246F9" w:rsidRPr="000246F9" w:rsidRDefault="000246F9" w:rsidP="000246F9">
      <w:pPr>
        <w:shd w:val="clear" w:color="auto" w:fill="DBE5F1" w:themeFill="accent1"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Arabic Translation Table for Key Words and Phrases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2530"/>
      </w:tblGrid>
      <w:tr w:rsidR="000246F9" w:rsidRPr="000246F9" w:rsidTr="000246F9">
        <w:trPr>
          <w:tblHeade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English Word/Phrase</w:t>
            </w:r>
          </w:p>
        </w:tc>
        <w:tc>
          <w:tcPr>
            <w:tcW w:w="0" w:type="auto"/>
            <w:vAlign w:val="center"/>
            <w:hideMark/>
          </w:tcPr>
          <w:p w:rsidR="000246F9" w:rsidRPr="000246F9" w:rsidRDefault="000246F9" w:rsidP="000246F9">
            <w:pPr>
              <w:shd w:val="clear" w:color="auto" w:fill="DBE5F1" w:themeFill="accent1" w:themeFillTint="33"/>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Arabic Translation</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Public health</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الصحة العامة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Sports facilities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المرافق الرياضية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Physical activity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النشاط البدني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Lifestyle diseases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الأمراض المرتبطة بنمط الحياة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Obesity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السمنة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Cardiovascular diseases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أمراض القلب والأوعية الدموية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Community participation</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المشاركة المجتمعية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Fitness and well-being</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اللياقة البدنية والرفاهية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Mental health</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الصحة النفسية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Dietary habits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العادات الغذائية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Nutrition education</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التوعية الغذائية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Socioeconomic conditions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الظروف الاجتماعية والاقتصادية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Disadvantaged communities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المجتمعات المحرومة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Equitable access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الوصول العادل</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Subsidies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الإعانات</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Stress management programs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برامج إدارة التوتر</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lastRenderedPageBreak/>
              <w:t>Holistic approach</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النهج الشامل</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Comprehensive strategy</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استراتيجية شاملة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Public awareness campaigns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حملات التوعية العامة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Infrastructure investments</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استثمارات البنية التحتية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Sustainable improvement</w:t>
            </w:r>
          </w:p>
        </w:tc>
        <w:tc>
          <w:tcPr>
            <w:tcW w:w="0" w:type="auto"/>
            <w:vAlign w:val="center"/>
            <w:hideMark/>
          </w:tcPr>
          <w:p w:rsidR="000246F9" w:rsidRPr="000246F9" w:rsidRDefault="000246F9" w:rsidP="000246F9">
            <w:pPr>
              <w:shd w:val="clear" w:color="auto" w:fill="DBE5F1" w:themeFill="accent1" w:themeFillTint="33"/>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التحسين المستدام</w:t>
            </w:r>
          </w:p>
        </w:tc>
      </w:tr>
    </w:tbl>
    <w:p w:rsidR="000246F9" w:rsidRPr="000246F9" w:rsidRDefault="000246F9" w:rsidP="000246F9">
      <w:pPr>
        <w:spacing w:before="100" w:beforeAutospacing="1" w:after="100" w:afterAutospacing="1"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Let me know if you'd like to add further details or translate specific parts of the essay!</w:t>
      </w:r>
    </w:p>
    <w:p w:rsidR="00B511AA" w:rsidRPr="00EE3E4D" w:rsidRDefault="00B511AA" w:rsidP="00EE3E4D">
      <w:pPr>
        <w:spacing w:before="100" w:beforeAutospacing="1" w:after="100" w:afterAutospacing="1" w:line="240" w:lineRule="auto"/>
        <w:rPr>
          <w:rFonts w:ascii="Times New Roman" w:eastAsia="Times New Roman" w:hAnsi="Times New Roman" w:cs="Times New Roman"/>
          <w:sz w:val="24"/>
          <w:szCs w:val="24"/>
        </w:rPr>
      </w:pP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Essay in English</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Public health remains a pivotal concern for governments and societies alike, with strategies to address it sparking continuous debate. While some argue that the proliferation of sports facilities is the key to enhancing public health, others maintain that this approach, although beneficial, is insufficient without complementary measures. This essay will explore both perspectives and provide a reasoned opinion.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one hand, increasing the availability of sports facilities undeniably promotes physical activity and consequently improves health. Well-equipped gyms, swimming pools, and recreational centers can serve as accessible platforms for individuals to engage in regular exercise, mitigating the risks of lifestyle-related illnesses such as obesity, diabetes, and cardiovascular diseases. Additionally, sports facilities encourage community participation, fostering a culture of fitness and well-being. For instance, local sports leagues and group fitness sessions create opportunities for social bonding while promoting healthier lifestyles. Thus, expanding sports infrastructure can play a significant role in addressing public health concerns.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relying solely on sports facilities to combat public health issues is a myopic approach. Factors such as dietary habits, mental health, and socioeconomic conditions significantly influence overall well-being. For example, without proper education about nutrition, individuals may continue consuming unhealthy diets, undermining the benefits of physical activity. Furthermore, mental health, often overlooked in public health strategies, requires targeted interventions such as counseling services and stress management programs. Socioeconomic barriers, including the affordability of sports facilities, also limit their effectiveness, particularly for disadvantaged communities. Hence, a more holistic approach is required to tackle the multifaceted nature of public health challenges.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In my opinion, while sports facilities are an integral component of improving public health, they are insufficient in isolation. A comprehensive strategy encompassing public awareness campaigns, subsidies for healthy food, and accessible mental health resources is essential. Governments should also address underlying socioeconomic disparities to ensure equitable </w:t>
      </w:r>
      <w:r w:rsidRPr="00EE3E4D">
        <w:rPr>
          <w:rFonts w:ascii="Times New Roman" w:eastAsia="Times New Roman" w:hAnsi="Times New Roman" w:cs="Times New Roman"/>
          <w:sz w:val="24"/>
          <w:szCs w:val="24"/>
        </w:rPr>
        <w:lastRenderedPageBreak/>
        <w:t>access to health-promoting resources. By combining infrastructural investments with educational and policy-driven initiatives, a more sustainable improvement in public health can be achieved.</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although the expansion of sports facilities offers undeniable benefits, it must be complemented by broader measures to address the diverse factors influencing public health. A multifaceted approach is imperative to create a healthier, more resilient society.</w:t>
      </w: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Essay in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تظل الصحة العامة قضية محورية للحكومات والمجتمعات على حد سواء، مما يثير نقاشًا مستمرًا حول الاستراتيجيات المناسبة لمعالجتها. في حين يرى البعض أن زيادة عدد المرافق الرياضية هي المفتاح لتحسين الصحة العامة، يرى آخرون أن هذا النهج، على الرغم من فوائده، غير كافٍ دون تدابير مكملة. ستناقش هذه المقالة كلا المنظورين وتقدم رأيًا مبررًا</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فإن زيادة توافر المرافق الرياضية تعزز بلا شك النشاط البدني وبالتالي تحسن الصحة. يمكن أن تكون الصالات الرياضية المجهزة جيدًا، وحمامات السباحة، والمراكز الترفيهية منصات يسهل الوصول إليها للأفراد لممارسة الرياضة بانتظام، مما يقلل من مخاطر الأمراض المرتبطة بنمط الحياة مثل السمنة والسكري وأمراض القلب والأوعية الدموية. بالإضافة إلى ذلك، تشجع المرافق الرياضية المشاركة المجتمعية، مما يعزز ثقافة اللياقة البدنية والرفاهية. على سبيل المثال، تخلق الدوريات الرياضية المحلية وجلسات اللياقة الجماعية فرصًا للتواصل الاجتماعي مع تعزيز أنماط حياة أكثر صحة. وبالتالي، يمكن أن يلعب توسيع البنية التحتية الرياضية دورًا كبيرًا في معالجة قضايا الصحة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أخرى، فإن الاعتماد فقط على المرافق الرياضية لمكافحة قضايا الصحة العامة يعد نهجًا ضيق الأفق. العوامل مثل العادات الغذائية والصحة النفسية والظروف الاجتماعية والاقتصادية تؤثر بشكل كبير على الصحة العامة. على سبيل المثال، بدون التوعية المناسبة بالتغذية، قد يستمر الأفراد في استهلاك الأنظمة الغذائية غير الصحية، مما يقوض فوائد النشاط البدني. علاوة على ذلك، تتطلب الصحة النفسية، التي غالبًا ما يتم التغاضي عنها في استراتيجيات الصحة العامة، تدخلات مستهدفة مثل خدمات الاستشارة وبرامج إدارة الإجهاد. كما تحد الحواجز الاجتماعية والاقتصادية، بما في ذلك تكلفة المرافق الرياضية، من فعاليتها، لا سيما بالنسبة للمجتمعات المحرومة. ومن ثم، فإن نهجًا أكثر شمولية مطلوب لمعالجة الطبيعة متعددة الأبعاد لتحديات الصحة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وجهة نظري، في حين أن المرافق الرياضية تعد عنصرًا أساسيًا لتحسين الصحة العامة، إلا أنها غير كافية بمفردها. استراتيجية شاملة تشمل حملات توعية عامة، ودعمًا للغذاء الصحي، وموارد متاحة للصحة النفسية أمر ضروري. كما يجب على الحكومات معالجة التفاوتات الاجتماعية والاقتصادية الأساسية لضمان الوصول العادل إلى الموارد المحفزة للصحة. من خلال الجمع بين الاستثمارات في البنية التحتية والمبادرات التعليمية </w:t>
      </w:r>
      <w:proofErr w:type="spellStart"/>
      <w:r w:rsidRPr="00EE3E4D">
        <w:rPr>
          <w:rFonts w:ascii="Times New Roman" w:eastAsia="Times New Roman" w:hAnsi="Times New Roman" w:cs="Times New Roman"/>
          <w:sz w:val="24"/>
          <w:szCs w:val="24"/>
          <w:rtl/>
        </w:rPr>
        <w:t>والسياساتية</w:t>
      </w:r>
      <w:proofErr w:type="spellEnd"/>
      <w:r w:rsidRPr="00EE3E4D">
        <w:rPr>
          <w:rFonts w:ascii="Times New Roman" w:eastAsia="Times New Roman" w:hAnsi="Times New Roman" w:cs="Times New Roman"/>
          <w:sz w:val="24"/>
          <w:szCs w:val="24"/>
          <w:rtl/>
        </w:rPr>
        <w:t>، يمكن تحقيق تحسين أكثر استدامة في الصحة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على الرغم من أن توسيع المرافق الرياضية يوفر فوائد لا يمكن إنكارها، يجب أن يكمله تدابير أوسع لمعالجة العوامل المتنوعة التي تؤثر على الصحة العامة. يعد النهج متعدد الأبعاد أمرًا ضروريًا لإنشاء مجتمع أكثر صحة ومرونة</w:t>
      </w:r>
      <w:r w:rsidRPr="00EE3E4D">
        <w:rPr>
          <w:rFonts w:ascii="Times New Roman" w:eastAsia="Times New Roman" w:hAnsi="Times New Roman" w:cs="Times New Roman"/>
          <w:sz w:val="24"/>
          <w:szCs w:val="24"/>
        </w:rPr>
        <w:t>.</w:t>
      </w:r>
    </w:p>
    <w:p w:rsidR="002B66F6" w:rsidRDefault="00EE3E4D"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F01FF7" w:rsidRDefault="00F01FF7"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F01FF7" w:rsidRDefault="00F01FF7"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F01FF7" w:rsidRDefault="00F01FF7"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lastRenderedPageBreak/>
        <w:t>IELTS Task 2 Essay:</w:t>
      </w:r>
    </w:p>
    <w:p w:rsid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br/>
        <w:t>Some people believe that the use of driverless cars will significantly improve road safety and reduce accidents, while others argue that the risks associated with autonomous vehicles outweigh the benefits. Discuss both views and give your own opinion.</w:t>
      </w:r>
    </w:p>
    <w:p w:rsidR="000246F9" w:rsidRPr="000246F9" w:rsidRDefault="000246F9" w:rsidP="000246F9">
      <w:pPr>
        <w:spacing w:before="100" w:beforeAutospacing="1" w:after="100" w:afterAutospacing="1"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Here are two tables based on the provided essay. The first table compares the arguments for and against driverless cars, and the second table provides a translation of key terms into Arabic.</w:t>
      </w:r>
    </w:p>
    <w:p w:rsidR="000246F9" w:rsidRPr="000246F9" w:rsidRDefault="00FA777E" w:rsidP="00024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0246F9" w:rsidRPr="000246F9" w:rsidRDefault="000246F9" w:rsidP="000246F9">
      <w:pPr>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Table 1: Comparative Analysis of Arguments on Driverless Cars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3642"/>
        <w:gridCol w:w="3900"/>
      </w:tblGrid>
      <w:tr w:rsidR="000246F9" w:rsidRPr="000246F9" w:rsidTr="000246F9">
        <w:trPr>
          <w:tblHeade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Aspect</w:t>
            </w:r>
          </w:p>
        </w:tc>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Proponents’ View</w:t>
            </w:r>
          </w:p>
        </w:tc>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Critics’ View</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Safety</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Driverless cars reduce accidents by eliminating human error, which is a leading cause of road accidents.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Autonomous vehicles may struggle in complex, unpredictable situations, risking accidents.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Technology</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Advanced sensors, cameras, and AI provide quicker, more accurate responses to hazards.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Systems are not yet capable of replicating human judgment in emergencies and may fail due to technical issues.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Traffic Law Adherence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Always obey traffic laws without distractions or emotional interference.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 xml:space="preserve">Software flaws or </w:t>
            </w:r>
            <w:r w:rsidR="008A5A5D">
              <w:rPr>
                <w:rFonts w:ascii="Times New Roman" w:eastAsia="Times New Roman" w:hAnsi="Times New Roman" w:cs="Times New Roman"/>
                <w:sz w:val="24"/>
                <w:szCs w:val="24"/>
              </w:rPr>
              <w:t>cyber-</w:t>
            </w:r>
            <w:r w:rsidR="00F01FF7" w:rsidRPr="000246F9">
              <w:rPr>
                <w:rFonts w:ascii="Times New Roman" w:eastAsia="Times New Roman" w:hAnsi="Times New Roman" w:cs="Times New Roman"/>
                <w:sz w:val="24"/>
                <w:szCs w:val="24"/>
              </w:rPr>
              <w:t>attacks</w:t>
            </w:r>
            <w:r w:rsidRPr="000246F9">
              <w:rPr>
                <w:rFonts w:ascii="Times New Roman" w:eastAsia="Times New Roman" w:hAnsi="Times New Roman" w:cs="Times New Roman"/>
                <w:sz w:val="24"/>
                <w:szCs w:val="24"/>
              </w:rPr>
              <w:t xml:space="preserve"> may compromise adherence to traffic rules.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Environmental Impact</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Reduces CO2 emissions and optimizes fuel efficiency through traffic flow management.</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Potential overproduction and electronic waste from frequent updates and replacements.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Human Skills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Reduces the need for human driving, potentially lowering stress for users.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Overreliance on technology may erode human driving skills and increase complacency.</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Risk Factors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Algorithms are updated continuously to adapt to new conditions, enhancing reliability over time.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Risk of technical failure or hacking poses significant safety concerns.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Public Opinion</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Seen as revolutionary technology that can transform transportation.</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Public trust may waver due to accidents involving autonomous vehicles during trials.</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b/>
                <w:bCs/>
                <w:sz w:val="24"/>
                <w:szCs w:val="24"/>
              </w:rPr>
              <w:t>Implementation Stage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Advocates push for gradual adoption as systems improve with more data and experience.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Critics emphasize the need for flawless performance before widespread adoption.</w:t>
            </w:r>
          </w:p>
        </w:tc>
      </w:tr>
    </w:tbl>
    <w:p w:rsidR="000246F9" w:rsidRPr="000246F9" w:rsidRDefault="00FA777E" w:rsidP="000246F9">
      <w:pPr>
        <w:shd w:val="clear" w:color="auto" w:fill="F2F2F2" w:themeFill="background1" w:themeFillShade="F2"/>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466C5F" w:rsidRDefault="00466C5F" w:rsidP="00466C5F">
      <w:pPr>
        <w:pStyle w:val="3"/>
        <w:shd w:val="clear" w:color="auto" w:fill="F2F2F2" w:themeFill="background1" w:themeFillShade="F2"/>
      </w:pPr>
      <w:r>
        <w:rPr>
          <w:rtl/>
        </w:rPr>
        <w:t>جدول 1: تحليل مقارن للآراء حول السيارات ذاتية القيادة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4026"/>
        <w:gridCol w:w="4166"/>
      </w:tblGrid>
      <w:tr w:rsidR="00466C5F" w:rsidTr="00466C5F">
        <w:trPr>
          <w:tblHeader/>
          <w:tblCellSpacing w:w="15" w:type="dxa"/>
        </w:trPr>
        <w:tc>
          <w:tcPr>
            <w:tcW w:w="0" w:type="auto"/>
            <w:vAlign w:val="center"/>
            <w:hideMark/>
          </w:tcPr>
          <w:p w:rsidR="00466C5F" w:rsidRDefault="00466C5F" w:rsidP="00466C5F">
            <w:pPr>
              <w:shd w:val="clear" w:color="auto" w:fill="F2F2F2" w:themeFill="background1" w:themeFillShade="F2"/>
              <w:jc w:val="center"/>
              <w:rPr>
                <w:b/>
                <w:bCs/>
                <w:sz w:val="24"/>
                <w:szCs w:val="24"/>
              </w:rPr>
            </w:pPr>
            <w:r>
              <w:rPr>
                <w:rStyle w:val="a4"/>
                <w:rtl/>
              </w:rPr>
              <w:lastRenderedPageBreak/>
              <w:t>الجانب</w:t>
            </w:r>
          </w:p>
        </w:tc>
        <w:tc>
          <w:tcPr>
            <w:tcW w:w="0" w:type="auto"/>
            <w:vAlign w:val="center"/>
            <w:hideMark/>
          </w:tcPr>
          <w:p w:rsidR="00466C5F" w:rsidRDefault="00466C5F" w:rsidP="00466C5F">
            <w:pPr>
              <w:shd w:val="clear" w:color="auto" w:fill="F2F2F2" w:themeFill="background1" w:themeFillShade="F2"/>
              <w:jc w:val="center"/>
              <w:rPr>
                <w:b/>
                <w:bCs/>
                <w:sz w:val="24"/>
                <w:szCs w:val="24"/>
              </w:rPr>
            </w:pPr>
            <w:r>
              <w:rPr>
                <w:rStyle w:val="a4"/>
                <w:rtl/>
              </w:rPr>
              <w:t>رأي المؤيدين</w:t>
            </w:r>
          </w:p>
        </w:tc>
        <w:tc>
          <w:tcPr>
            <w:tcW w:w="0" w:type="auto"/>
            <w:vAlign w:val="center"/>
            <w:hideMark/>
          </w:tcPr>
          <w:p w:rsidR="00466C5F" w:rsidRDefault="00466C5F" w:rsidP="00466C5F">
            <w:pPr>
              <w:shd w:val="clear" w:color="auto" w:fill="F2F2F2" w:themeFill="background1" w:themeFillShade="F2"/>
              <w:jc w:val="center"/>
              <w:rPr>
                <w:b/>
                <w:bCs/>
                <w:sz w:val="24"/>
                <w:szCs w:val="24"/>
              </w:rPr>
            </w:pPr>
            <w:r>
              <w:rPr>
                <w:rStyle w:val="a4"/>
                <w:rtl/>
              </w:rPr>
              <w:t>رأي المنتقدين</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السلامة</w:t>
            </w:r>
          </w:p>
        </w:tc>
        <w:tc>
          <w:tcPr>
            <w:tcW w:w="0" w:type="auto"/>
            <w:vAlign w:val="center"/>
            <w:hideMark/>
          </w:tcPr>
          <w:p w:rsidR="00466C5F" w:rsidRDefault="00466C5F" w:rsidP="00466C5F">
            <w:pPr>
              <w:shd w:val="clear" w:color="auto" w:fill="F2F2F2" w:themeFill="background1" w:themeFillShade="F2"/>
              <w:rPr>
                <w:sz w:val="24"/>
                <w:szCs w:val="24"/>
              </w:rPr>
            </w:pPr>
            <w:r>
              <w:rPr>
                <w:rtl/>
              </w:rPr>
              <w:t>تقلل السيارات ذاتية القيادة الحوادث عن طريق القضاء على الخطأ البشري، وهو السبب الرئيسي للحوادث</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قد تواجه السيارات الذاتية صعوبة في التعامل مع المواقف المعقدة وغير المتوقعة، مما يزيد من خطر الحوادث</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التكنولوجيا</w:t>
            </w:r>
          </w:p>
        </w:tc>
        <w:tc>
          <w:tcPr>
            <w:tcW w:w="0" w:type="auto"/>
            <w:vAlign w:val="center"/>
            <w:hideMark/>
          </w:tcPr>
          <w:p w:rsidR="00466C5F" w:rsidRDefault="00466C5F" w:rsidP="00466C5F">
            <w:pPr>
              <w:shd w:val="clear" w:color="auto" w:fill="F2F2F2" w:themeFill="background1" w:themeFillShade="F2"/>
              <w:rPr>
                <w:sz w:val="24"/>
                <w:szCs w:val="24"/>
              </w:rPr>
            </w:pPr>
            <w:r>
              <w:rPr>
                <w:rtl/>
              </w:rPr>
              <w:t>المستشعرات المتقدمة والكاميرات والذكاء الاصطناعي توفر استجابات أسرع وأكثر دقة للأخطار</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الأنظمة غير قادرة حتى الآن على محاكاة الحكم البشري في حالات الطوارئ وقد تفشل بسبب مشاكل تقنية</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الامتثال لقوانين المرور</w:t>
            </w:r>
          </w:p>
        </w:tc>
        <w:tc>
          <w:tcPr>
            <w:tcW w:w="0" w:type="auto"/>
            <w:vAlign w:val="center"/>
            <w:hideMark/>
          </w:tcPr>
          <w:p w:rsidR="00466C5F" w:rsidRDefault="00466C5F" w:rsidP="00466C5F">
            <w:pPr>
              <w:shd w:val="clear" w:color="auto" w:fill="F2F2F2" w:themeFill="background1" w:themeFillShade="F2"/>
              <w:rPr>
                <w:sz w:val="24"/>
                <w:szCs w:val="24"/>
              </w:rPr>
            </w:pPr>
            <w:r>
              <w:rPr>
                <w:rtl/>
              </w:rPr>
              <w:t>تلتزم دائمًا بقوانين المرور دون تشتيت أو تدخل عاطفي</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قد تؤدي عيوب البرامج أو الهجمات الإلكترونية إلى الإخلال بالامتثال لقوانين المرور</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الأثر البيئي</w:t>
            </w:r>
          </w:p>
        </w:tc>
        <w:tc>
          <w:tcPr>
            <w:tcW w:w="0" w:type="auto"/>
            <w:vAlign w:val="center"/>
            <w:hideMark/>
          </w:tcPr>
          <w:p w:rsidR="00466C5F" w:rsidRDefault="00466C5F" w:rsidP="00466C5F">
            <w:pPr>
              <w:shd w:val="clear" w:color="auto" w:fill="F2F2F2" w:themeFill="background1" w:themeFillShade="F2"/>
              <w:rPr>
                <w:sz w:val="24"/>
                <w:szCs w:val="24"/>
              </w:rPr>
            </w:pPr>
            <w:r>
              <w:rPr>
                <w:rtl/>
              </w:rPr>
              <w:t>تقلل من انبعاثات ثاني أكسيد الكربون وتحسن كفاءة استهلاك الوقود من خلال إدارة حركة المرور</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 xml:space="preserve">قد تؤدي إلى زيادة النفايات الإلكترونية بسبب التحديثات </w:t>
            </w:r>
            <w:proofErr w:type="spellStart"/>
            <w:r>
              <w:rPr>
                <w:rtl/>
              </w:rPr>
              <w:t>والاستبدالات</w:t>
            </w:r>
            <w:proofErr w:type="spellEnd"/>
            <w:r>
              <w:rPr>
                <w:rtl/>
              </w:rPr>
              <w:t xml:space="preserve"> المتكررة</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المهارات البشرية</w:t>
            </w:r>
          </w:p>
        </w:tc>
        <w:tc>
          <w:tcPr>
            <w:tcW w:w="0" w:type="auto"/>
            <w:vAlign w:val="center"/>
            <w:hideMark/>
          </w:tcPr>
          <w:p w:rsidR="00466C5F" w:rsidRDefault="00466C5F" w:rsidP="00466C5F">
            <w:pPr>
              <w:shd w:val="clear" w:color="auto" w:fill="F2F2F2" w:themeFill="background1" w:themeFillShade="F2"/>
              <w:rPr>
                <w:sz w:val="24"/>
                <w:szCs w:val="24"/>
              </w:rPr>
            </w:pPr>
            <w:r>
              <w:rPr>
                <w:rtl/>
              </w:rPr>
              <w:t>تقلل الحاجة إلى القيادة البشرية، مما يقلل من الإجهاد على المستخدمين</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الاعتماد الزائد على التكنولوجيا قد يؤدي إلى تآكل مهارات القيادة البشرية وزيادة التراخي</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عوامل الخطر</w:t>
            </w:r>
          </w:p>
        </w:tc>
        <w:tc>
          <w:tcPr>
            <w:tcW w:w="0" w:type="auto"/>
            <w:vAlign w:val="center"/>
            <w:hideMark/>
          </w:tcPr>
          <w:p w:rsidR="00466C5F" w:rsidRDefault="00466C5F" w:rsidP="00466C5F">
            <w:pPr>
              <w:shd w:val="clear" w:color="auto" w:fill="F2F2F2" w:themeFill="background1" w:themeFillShade="F2"/>
              <w:rPr>
                <w:sz w:val="24"/>
                <w:szCs w:val="24"/>
              </w:rPr>
            </w:pPr>
            <w:r>
              <w:rPr>
                <w:rtl/>
              </w:rPr>
              <w:t>يتم تحديث الخوارزميات باستمرار للتكيف مع الظروف الجديدة، مما يزيد من الموثوقية مع مرور الوقت</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خطر الأعطال التقنية أو الاختراق الإلكتروني يشكل تهديدات كبيرة للسلامة</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الرأي العام</w:t>
            </w:r>
          </w:p>
        </w:tc>
        <w:tc>
          <w:tcPr>
            <w:tcW w:w="0" w:type="auto"/>
            <w:vAlign w:val="center"/>
            <w:hideMark/>
          </w:tcPr>
          <w:p w:rsidR="00466C5F" w:rsidRDefault="00466C5F" w:rsidP="00466C5F">
            <w:pPr>
              <w:shd w:val="clear" w:color="auto" w:fill="F2F2F2" w:themeFill="background1" w:themeFillShade="F2"/>
              <w:rPr>
                <w:sz w:val="24"/>
                <w:szCs w:val="24"/>
              </w:rPr>
            </w:pPr>
            <w:r>
              <w:rPr>
                <w:rtl/>
              </w:rPr>
              <w:t>يُنظر إليها على أنها تكنولوجيا ثورية يمكن أن تحول النقل</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قد تتزعزع ثقة الجمهور بسبب الحوادث التي تتعرض لها السيارات الذاتية أثناء التجارب</w:t>
            </w:r>
            <w:r>
              <w:t>.</w:t>
            </w:r>
          </w:p>
        </w:tc>
      </w:tr>
      <w:tr w:rsidR="00466C5F" w:rsidTr="00466C5F">
        <w:trPr>
          <w:tblCellSpacing w:w="15" w:type="dxa"/>
        </w:trPr>
        <w:tc>
          <w:tcPr>
            <w:tcW w:w="0" w:type="auto"/>
            <w:vAlign w:val="center"/>
            <w:hideMark/>
          </w:tcPr>
          <w:p w:rsidR="00466C5F" w:rsidRDefault="00466C5F" w:rsidP="00466C5F">
            <w:pPr>
              <w:shd w:val="clear" w:color="auto" w:fill="F2F2F2" w:themeFill="background1" w:themeFillShade="F2"/>
              <w:rPr>
                <w:sz w:val="24"/>
                <w:szCs w:val="24"/>
              </w:rPr>
            </w:pPr>
            <w:r>
              <w:rPr>
                <w:rStyle w:val="a4"/>
                <w:rtl/>
              </w:rPr>
              <w:t>مرحلة التنفيذ</w:t>
            </w:r>
          </w:p>
        </w:tc>
        <w:tc>
          <w:tcPr>
            <w:tcW w:w="0" w:type="auto"/>
            <w:vAlign w:val="center"/>
            <w:hideMark/>
          </w:tcPr>
          <w:p w:rsidR="00466C5F" w:rsidRDefault="00466C5F" w:rsidP="00466C5F">
            <w:pPr>
              <w:shd w:val="clear" w:color="auto" w:fill="F2F2F2" w:themeFill="background1" w:themeFillShade="F2"/>
              <w:rPr>
                <w:sz w:val="24"/>
                <w:szCs w:val="24"/>
              </w:rPr>
            </w:pPr>
            <w:r>
              <w:rPr>
                <w:rtl/>
              </w:rPr>
              <w:t>يدعو المؤيدون إلى اعتماد تدريجي مع تحسين الأنظمة من خلال المزيد من البيانات والخبرة</w:t>
            </w:r>
            <w:r>
              <w:t>.</w:t>
            </w:r>
          </w:p>
        </w:tc>
        <w:tc>
          <w:tcPr>
            <w:tcW w:w="0" w:type="auto"/>
            <w:vAlign w:val="center"/>
            <w:hideMark/>
          </w:tcPr>
          <w:p w:rsidR="00466C5F" w:rsidRDefault="00466C5F" w:rsidP="00466C5F">
            <w:pPr>
              <w:shd w:val="clear" w:color="auto" w:fill="F2F2F2" w:themeFill="background1" w:themeFillShade="F2"/>
              <w:rPr>
                <w:sz w:val="24"/>
                <w:szCs w:val="24"/>
              </w:rPr>
            </w:pPr>
            <w:r>
              <w:rPr>
                <w:rtl/>
              </w:rPr>
              <w:t>يشدد المنتقدون على ضرورة الأداء المثالي قبل التبني على نطاق واسع</w:t>
            </w:r>
            <w:r>
              <w:t>.</w:t>
            </w:r>
          </w:p>
        </w:tc>
      </w:tr>
    </w:tbl>
    <w:p w:rsidR="00466C5F" w:rsidRDefault="00FA777E" w:rsidP="00466C5F">
      <w:r>
        <w:pict>
          <v:rect id="_x0000_i1056" style="width:0;height:1.5pt" o:hralign="center" o:hrstd="t" o:hr="t" fillcolor="#a0a0a0" stroked="f"/>
        </w:pict>
      </w:r>
    </w:p>
    <w:p w:rsidR="00466C5F" w:rsidRDefault="00466C5F" w:rsidP="000246F9">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p>
    <w:p w:rsidR="000246F9" w:rsidRPr="000246F9" w:rsidRDefault="000246F9" w:rsidP="000246F9">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0246F9">
        <w:rPr>
          <w:rFonts w:ascii="Times New Roman" w:eastAsia="Times New Roman" w:hAnsi="Times New Roman" w:cs="Times New Roman"/>
          <w:b/>
          <w:bCs/>
          <w:sz w:val="27"/>
          <w:szCs w:val="27"/>
        </w:rPr>
        <w:t>Table 2: Translation of Key Terms into Arabic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2211"/>
      </w:tblGrid>
      <w:tr w:rsidR="000246F9" w:rsidRPr="000246F9" w:rsidTr="000246F9">
        <w:trPr>
          <w:tblHeade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English Term</w:t>
            </w:r>
          </w:p>
        </w:tc>
        <w:tc>
          <w:tcPr>
            <w:tcW w:w="0" w:type="auto"/>
            <w:vAlign w:val="center"/>
            <w:hideMark/>
          </w:tcPr>
          <w:p w:rsidR="000246F9" w:rsidRPr="000246F9" w:rsidRDefault="000246F9" w:rsidP="000246F9">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0246F9">
              <w:rPr>
                <w:rFonts w:ascii="Times New Roman" w:eastAsia="Times New Roman" w:hAnsi="Times New Roman" w:cs="Times New Roman"/>
                <w:b/>
                <w:bCs/>
                <w:sz w:val="24"/>
                <w:szCs w:val="24"/>
              </w:rPr>
              <w:t>Arabic Translation</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Driverless cars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السيارات ذاتية القيادة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Road safety</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سلامة الطرق</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Autonomous vehicles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المركبات الذاتية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Human error</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الخطأ البشري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Artificial Intelligence (AI)</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الذكاء الاصطناعي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Traffic laws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قوانين المرور</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Fuel efficiency</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كفاءة استهلاك الوقود</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proofErr w:type="spellStart"/>
            <w:r w:rsidRPr="000246F9">
              <w:rPr>
                <w:rFonts w:ascii="Times New Roman" w:eastAsia="Times New Roman" w:hAnsi="Times New Roman" w:cs="Times New Roman"/>
                <w:sz w:val="24"/>
                <w:szCs w:val="24"/>
              </w:rPr>
              <w:t>Cyberattacks</w:t>
            </w:r>
            <w:proofErr w:type="spellEnd"/>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الهجمات الإلكترونية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Technical failure</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العطل التقني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Complex situations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المواقف المعقدة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lastRenderedPageBreak/>
              <w:t>Environmental impact</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التأثير البيئي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Human driving skills</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مهارات القيادة البشرية</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Traffic flow</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انسيابية حركة المرور</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Real-world testing</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الاختبارات في العالم الواقعي</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Public trust</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ثقة الجمهور</w:t>
            </w:r>
          </w:p>
        </w:tc>
      </w:tr>
      <w:tr w:rsidR="000246F9" w:rsidRPr="000246F9" w:rsidTr="000246F9">
        <w:trPr>
          <w:tblCellSpacing w:w="15" w:type="dxa"/>
        </w:trPr>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Pr>
              <w:t>Widespread adoption</w:t>
            </w:r>
          </w:p>
        </w:tc>
        <w:tc>
          <w:tcPr>
            <w:tcW w:w="0" w:type="auto"/>
            <w:vAlign w:val="center"/>
            <w:hideMark/>
          </w:tcPr>
          <w:p w:rsidR="000246F9" w:rsidRPr="000246F9" w:rsidRDefault="000246F9" w:rsidP="000246F9">
            <w:pPr>
              <w:shd w:val="clear" w:color="auto" w:fill="F2F2F2" w:themeFill="background1" w:themeFillShade="F2"/>
              <w:spacing w:after="0" w:line="240" w:lineRule="auto"/>
              <w:rPr>
                <w:rFonts w:ascii="Times New Roman" w:eastAsia="Times New Roman" w:hAnsi="Times New Roman" w:cs="Times New Roman"/>
                <w:sz w:val="24"/>
                <w:szCs w:val="24"/>
              </w:rPr>
            </w:pPr>
            <w:r w:rsidRPr="000246F9">
              <w:rPr>
                <w:rFonts w:ascii="Times New Roman" w:eastAsia="Times New Roman" w:hAnsi="Times New Roman" w:cs="Times New Roman"/>
                <w:sz w:val="24"/>
                <w:szCs w:val="24"/>
                <w:rtl/>
              </w:rPr>
              <w:t>الاعتماد على نطاق واسع</w:t>
            </w:r>
          </w:p>
        </w:tc>
      </w:tr>
    </w:tbl>
    <w:p w:rsidR="000246F9" w:rsidRPr="000246F9" w:rsidRDefault="00FA777E" w:rsidP="000246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recent years, the advent of driverless cars has sparked considerable debate regarding their potential impact on road safety. While some advocates argue that autonomous vehicles will reduce accidents and improve road safety, others contend that the risks associated with these cars may not be worth the supposed benefits. This essay will explore both perspectives before providing my personal viewpoint.</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Proponents of driverless cars often highlight the technological advancements that make these vehicles seemingly safer than human-driven ones. They argue that autonomous vehicles, powered by sophisticated sensors, cameras, and artificial intelligence (AI), have the ability to react more quickly and accurately than human drivers in critical situations. For instance, self-driving cars are designed to adhere to traffic laws without fail and can respond to hazards such as pedestrians or other vehicles in a more controlled manner. In addition, these vehicles are equipped with algorithms that are constantly updated to adapt to new driving conditions, thereby minimizing the likelihood of human error, which is a leading cause of road accidents. Furthermore, advocates argue that driverless cars could reduce traffic congestion and lower CO2 emissions, as they are programmed to optimize fuel efficiency and traffic flow.</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other hand, critics raise serious concerns about the safety and reliability of autonomous vehicles. Despite significant technological progress, many argue that the systems responsible for driving these cars cannot yet fully replicate human judgment, especially in complex, unpredictable driving situations. For example, while AI may be adept at handling routine tasks, it may struggle to make decisions in emergencies, such as determining how to react when faced with a sudden obstacle or when an accident is unavoidable. Moreover, there is a risk of technical failures or </w:t>
      </w:r>
      <w:proofErr w:type="spellStart"/>
      <w:r w:rsidRPr="00EE3E4D">
        <w:rPr>
          <w:rFonts w:ascii="Times New Roman" w:eastAsia="Times New Roman" w:hAnsi="Times New Roman" w:cs="Times New Roman"/>
          <w:sz w:val="24"/>
          <w:szCs w:val="24"/>
        </w:rPr>
        <w:t>cyberattacks</w:t>
      </w:r>
      <w:proofErr w:type="spellEnd"/>
      <w:r w:rsidRPr="00EE3E4D">
        <w:rPr>
          <w:rFonts w:ascii="Times New Roman" w:eastAsia="Times New Roman" w:hAnsi="Times New Roman" w:cs="Times New Roman"/>
          <w:sz w:val="24"/>
          <w:szCs w:val="24"/>
        </w:rPr>
        <w:t>, which could compromise the functionality of the vehicle and lead to catastrophic consequences. Additionally, critics argue that relying too heavily on autonomous cars may erode human driving skills, making drivers more complacent and less prepared to take control in case of an emergency.</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In my opinion, while driverless cars have the potential to revolutionize transportation and reduce certain risks on the road, the technology is still in its infancy. The current systems are not foolproof and cannot yet guarantee complete safety. Until these vehicles can demonstrate flawless performance in all driving scenarios, I believe that they should not be widely adopted. It </w:t>
      </w:r>
      <w:r w:rsidRPr="00EE3E4D">
        <w:rPr>
          <w:rFonts w:ascii="Times New Roman" w:eastAsia="Times New Roman" w:hAnsi="Times New Roman" w:cs="Times New Roman"/>
          <w:sz w:val="24"/>
          <w:szCs w:val="24"/>
        </w:rPr>
        <w:lastRenderedPageBreak/>
        <w:t>is essential to continue improving the technology and conducting rigorous testing to ensure that autonomous cars can function reliably in the real world.</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the debate surrounding driverless cars is multifaceted, with both benefits and drawbacks to consider. While their potential to enhance road safety is undeniable, the risks associated with their use cannot be overlooked. In my view, a cautious and measured approach is necessary to ensure that autonomous vehicles become a safe and reliable mode of transportation in the future.</w:t>
      </w: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Arabic Translation:</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b/>
          <w:bCs/>
          <w:sz w:val="24"/>
          <w:szCs w:val="24"/>
        </w:rPr>
        <w:t>:</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sz w:val="24"/>
          <w:szCs w:val="24"/>
          <w:rtl/>
        </w:rPr>
        <w:t>يعتقد البعض أن استخدام السيارات الذاتية القيادة سيحسن بشكل كبير من سلامة الطرق ويقلل من الحوادث، بينما يجادل آخرون بأن المخاطر المرتبطة بالمركبات الذاتية القيادة تفوق الفوائد المحتملة. ناقش كلا الرأيين وقدم رأيك الشخصي</w:t>
      </w:r>
      <w:r w:rsidRPr="00EE3E4D">
        <w:rPr>
          <w:rFonts w:ascii="Times New Roman" w:eastAsia="Times New Roman" w:hAnsi="Times New Roman" w:cs="Times New Roman"/>
          <w:sz w:val="24"/>
          <w:szCs w:val="24"/>
        </w:rPr>
        <w:t>.</w:t>
      </w: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المقال</w:t>
      </w:r>
      <w:r w:rsidRPr="00EE3E4D">
        <w:rPr>
          <w:rFonts w:ascii="Times New Roman" w:eastAsia="Times New Roman" w:hAnsi="Times New Roman" w:cs="Times New Roman"/>
          <w:b/>
          <w:bCs/>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السنوات الأخيرة، أثار ظهور السيارات الذاتية القيادة جدلاً كبيرًا بشأن تأثيرها المحتمل على سلامة الطرق. في حين يجادل بعض المؤيدين بأن المركبات الذاتية القيادة ستقلل من الحوادث وتحسن سلامة الطرق، يعتقد آخرون أن المخاطر المرتبطة بهذه السيارات قد لا تكون مبررة بالفوائد المتوقعة. ستستعرض هذه المقالة كلا المنظورين قبل أن تقدم رأيي الشخصي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يركز المؤيدون للسيارات الذاتية القيادة على التقدم التكنولوجي الذي يجعل هذه المركبات تبدو أكثر أمانًا من المركبات التي يقودها البشر. حيث يزعمون أن السيارات الذاتية القيادة، المدعومة بمستشعرات متطورة وكاميرات وذكاء اصطناعي، تتمتع بقدرة على التفاعل بسرعة ودقة أكبر من السائقين البشريين في المواقف الحرجة. على سبيل المثال، تم تصميم السيارات الذاتية القيادة للالتزام بقوانين المرور دون إخفاق، ويمكنها الاستجابة للمخاطر مثل المشاة أو المركبات الأخرى بطريقة أكثر تحكمًا. بالإضافة إلى ذلك، فإن هذه المركبات مزودة بخوارزميات يتم تحديثها باستمرار لتتكيف مع ظروف القيادة الجديدة، مما يقلل من احتمالية حدوث أخطاء بشرية، وهي أحد الأسباب الرئيسية للحوادث المرورية. علاوة على ذلك، يعتقد المؤيدون أن السيارات الذاتية القيادة قد تقلل من الازدحام المروري وتخفض انبعاثات ثاني أكسيد الكربون، حيث يتم برمجتها لتحسين كفاءة استهلاك الوقود وتدفق حركة المرور</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ناحية أخرى، يثير النقاد مخاوف جدية بشأن سلامة وموثوقية المركبات الذاتية القيادة. على الرغم من التقدم التكنولوجي الكبير، يرى الكثيرون أن الأنظمة المسؤولة عن قيادة هذه السيارات لا يمكنها بعد أن تحاكي تمامًا حكم البشر، خاصة في المواقف المعقدة وغير المتوقعة. على سبيل المثال، بينما قد تكون الذكاء الاصطناعي ماهرة في التعامل مع المهام الروتينية، فقد تجد صعوبة في اتخاذ القرارات في حالات الطوارئ، مثل تحديد كيفية التصرف عندما تواجه عقبة مفاجئة أو عندما يكون الحادث لا مفر منه. علاوة على ذلك، هناك خطر من حدوث أعطال فنية أو هجمات </w:t>
      </w:r>
      <w:proofErr w:type="spellStart"/>
      <w:r w:rsidRPr="00EE3E4D">
        <w:rPr>
          <w:rFonts w:ascii="Times New Roman" w:eastAsia="Times New Roman" w:hAnsi="Times New Roman" w:cs="Times New Roman"/>
          <w:sz w:val="24"/>
          <w:szCs w:val="24"/>
          <w:rtl/>
        </w:rPr>
        <w:t>سيبرانية</w:t>
      </w:r>
      <w:proofErr w:type="spellEnd"/>
      <w:r w:rsidRPr="00EE3E4D">
        <w:rPr>
          <w:rFonts w:ascii="Times New Roman" w:eastAsia="Times New Roman" w:hAnsi="Times New Roman" w:cs="Times New Roman"/>
          <w:sz w:val="24"/>
          <w:szCs w:val="24"/>
          <w:rtl/>
        </w:rPr>
        <w:t>، مما قد يعرض وظيفة المركبة للخطر ويتسبب في عواقب كارثية. بالإضافة إلى ذلك، يعتقد النقاد أن الاعتماد المفرط على السيارات الذاتية القيادة قد يؤدي إلى تآكل مهارات القيادة البشرية، مما يجعل السائقين أكثر تراخيًا وأقل استعدادًا لتولي القيادة في حالة الطوارئ</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رأيي، على الرغم من أن السيارات الذاتية القيادة لديها القدرة على إحداث ثورة في وسائل النقل وتقليل بعض المخاطر على الطرق، فإن التكنولوجيا لا تزال في مراحلها الأولى. الأنظمة الحالية ليست مثالية ولا يمكنها ضمان السلامة التامة بعد. حتى تتمكن هذه المركبات من إظهار أداء خالي من العيوب في جميع سيناريوهات القيادة، أعتقد أنه يجب عدم تبنيها على نطاق </w:t>
      </w:r>
      <w:r w:rsidRPr="00EE3E4D">
        <w:rPr>
          <w:rFonts w:ascii="Times New Roman" w:eastAsia="Times New Roman" w:hAnsi="Times New Roman" w:cs="Times New Roman"/>
          <w:sz w:val="24"/>
          <w:szCs w:val="24"/>
          <w:rtl/>
        </w:rPr>
        <w:lastRenderedPageBreak/>
        <w:t>واسع. من الضروري الاستمرار في تحسين التكنولوجيا وإجراء اختبارات دقيقة لضمان أن السيارات الذاتية القيادة يمكن أن تعمل بشكل موثوق في العالم الحقيقي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يعد الجدل حول السيارات الذاتية القيادة معقدًا، حيث توجد فوائد وسلبيات يجب أخذها في الاعتبار. بينما لا يمكن إنكار قدرتها على تعزيز سلامة الطرق، فإن المخاطر المرتبطة باستخدامها لا يمكن التغاضي عنها. في رأيي، يجب اتباع نهج حذر ومدروس لضمان أن تصبح المركبات الذاتية القيادة وسيلة نقل آمنة وموثوقة في المستقبل</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Here’s a complex IELTS Task 2 essay with advanced lexical resources, strong expressions, and an Arabic translation afterward.</w:t>
      </w: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IELTS Task 2 Essay:</w:t>
      </w:r>
    </w:p>
    <w:p w:rsid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br/>
        <w:t>Some people believe that the government should invest in public services rather than in the arts. To what extent do you agree or disagree with this statement?</w:t>
      </w:r>
    </w:p>
    <w:p w:rsidR="00DF5566" w:rsidRDefault="00DF5566" w:rsidP="00DF5566">
      <w:pPr>
        <w:pStyle w:val="3"/>
      </w:pPr>
      <w:r>
        <w:t>Comparative Table in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3726"/>
        <w:gridCol w:w="4037"/>
      </w:tblGrid>
      <w:tr w:rsidR="00DF5566" w:rsidTr="000F1A65">
        <w:trPr>
          <w:tblHeader/>
          <w:tblCellSpacing w:w="15" w:type="dxa"/>
        </w:trPr>
        <w:tc>
          <w:tcPr>
            <w:tcW w:w="0" w:type="auto"/>
            <w:shd w:val="clear" w:color="auto" w:fill="DDD9C3" w:themeFill="background2" w:themeFillShade="E6"/>
            <w:vAlign w:val="center"/>
            <w:hideMark/>
          </w:tcPr>
          <w:p w:rsidR="00DF5566" w:rsidRDefault="00DF5566">
            <w:pPr>
              <w:jc w:val="center"/>
              <w:rPr>
                <w:b/>
                <w:bCs/>
                <w:sz w:val="24"/>
                <w:szCs w:val="24"/>
              </w:rPr>
            </w:pPr>
            <w:r>
              <w:rPr>
                <w:rStyle w:val="a4"/>
              </w:rPr>
              <w:t>Aspect</w:t>
            </w:r>
          </w:p>
        </w:tc>
        <w:tc>
          <w:tcPr>
            <w:tcW w:w="0" w:type="auto"/>
            <w:shd w:val="clear" w:color="auto" w:fill="DDD9C3" w:themeFill="background2" w:themeFillShade="E6"/>
            <w:vAlign w:val="center"/>
            <w:hideMark/>
          </w:tcPr>
          <w:p w:rsidR="00DF5566" w:rsidRDefault="00DF5566">
            <w:pPr>
              <w:jc w:val="center"/>
              <w:rPr>
                <w:b/>
                <w:bCs/>
                <w:sz w:val="24"/>
                <w:szCs w:val="24"/>
              </w:rPr>
            </w:pPr>
            <w:r>
              <w:rPr>
                <w:rStyle w:val="a4"/>
              </w:rPr>
              <w:t>Argument for Prioritizing Public Services</w:t>
            </w:r>
          </w:p>
        </w:tc>
        <w:tc>
          <w:tcPr>
            <w:tcW w:w="0" w:type="auto"/>
            <w:shd w:val="clear" w:color="auto" w:fill="DDD9C3" w:themeFill="background2" w:themeFillShade="E6"/>
            <w:vAlign w:val="center"/>
            <w:hideMark/>
          </w:tcPr>
          <w:p w:rsidR="00DF5566" w:rsidRDefault="00DF5566">
            <w:pPr>
              <w:jc w:val="center"/>
              <w:rPr>
                <w:b/>
                <w:bCs/>
                <w:sz w:val="24"/>
                <w:szCs w:val="24"/>
              </w:rPr>
            </w:pPr>
            <w:r>
              <w:rPr>
                <w:rStyle w:val="a4"/>
              </w:rPr>
              <w:t>Argument for Supporting the Arts</w:t>
            </w:r>
          </w:p>
        </w:tc>
      </w:tr>
      <w:tr w:rsidR="00DF5566" w:rsidTr="000F1A65">
        <w:trPr>
          <w:tblCellSpacing w:w="15" w:type="dxa"/>
        </w:trPr>
        <w:tc>
          <w:tcPr>
            <w:tcW w:w="0" w:type="auto"/>
            <w:shd w:val="clear" w:color="auto" w:fill="DDD9C3" w:themeFill="background2" w:themeFillShade="E6"/>
            <w:vAlign w:val="center"/>
            <w:hideMark/>
          </w:tcPr>
          <w:p w:rsidR="00DF5566" w:rsidRDefault="00DF5566">
            <w:pPr>
              <w:rPr>
                <w:sz w:val="24"/>
                <w:szCs w:val="24"/>
              </w:rPr>
            </w:pPr>
            <w:r>
              <w:rPr>
                <w:rStyle w:val="a4"/>
              </w:rPr>
              <w:t>Core Function</w:t>
            </w:r>
          </w:p>
        </w:tc>
        <w:tc>
          <w:tcPr>
            <w:tcW w:w="0" w:type="auto"/>
            <w:shd w:val="clear" w:color="auto" w:fill="DDD9C3" w:themeFill="background2" w:themeFillShade="E6"/>
            <w:vAlign w:val="center"/>
            <w:hideMark/>
          </w:tcPr>
          <w:p w:rsidR="00DF5566" w:rsidRDefault="00DF5566">
            <w:pPr>
              <w:rPr>
                <w:sz w:val="24"/>
                <w:szCs w:val="24"/>
              </w:rPr>
            </w:pPr>
            <w:r>
              <w:t>Essential for societal well-being and economic stability (e.g., healthcare, education).</w:t>
            </w:r>
          </w:p>
        </w:tc>
        <w:tc>
          <w:tcPr>
            <w:tcW w:w="0" w:type="auto"/>
            <w:shd w:val="clear" w:color="auto" w:fill="DDD9C3" w:themeFill="background2" w:themeFillShade="E6"/>
            <w:vAlign w:val="center"/>
            <w:hideMark/>
          </w:tcPr>
          <w:p w:rsidR="00DF5566" w:rsidRDefault="00DF5566">
            <w:pPr>
              <w:rPr>
                <w:sz w:val="24"/>
                <w:szCs w:val="24"/>
              </w:rPr>
            </w:pPr>
            <w:r>
              <w:t>Enriches cultural identity, stimulates creativity, and enhances societal vibrancy.</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Impact on Society</w:t>
            </w:r>
          </w:p>
        </w:tc>
        <w:tc>
          <w:tcPr>
            <w:tcW w:w="0" w:type="auto"/>
            <w:vAlign w:val="center"/>
            <w:hideMark/>
          </w:tcPr>
          <w:p w:rsidR="00DF5566" w:rsidRDefault="00DF5566" w:rsidP="000F1A65">
            <w:pPr>
              <w:shd w:val="clear" w:color="auto" w:fill="DDD9C3" w:themeFill="background2" w:themeFillShade="E6"/>
              <w:rPr>
                <w:sz w:val="24"/>
                <w:szCs w:val="24"/>
              </w:rPr>
            </w:pPr>
            <w:r>
              <w:t>Directly impacts citizens’ lives by providing necessary infrastructure and support.</w:t>
            </w:r>
          </w:p>
        </w:tc>
        <w:tc>
          <w:tcPr>
            <w:tcW w:w="0" w:type="auto"/>
            <w:vAlign w:val="center"/>
            <w:hideMark/>
          </w:tcPr>
          <w:p w:rsidR="00DF5566" w:rsidRDefault="00DF5566" w:rsidP="000F1A65">
            <w:pPr>
              <w:shd w:val="clear" w:color="auto" w:fill="DDD9C3" w:themeFill="background2" w:themeFillShade="E6"/>
              <w:rPr>
                <w:sz w:val="24"/>
                <w:szCs w:val="24"/>
              </w:rPr>
            </w:pPr>
            <w:r>
              <w:t>Builds cultural heritage, fosters creativity, and enhances intellectual development.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Economic Contributions</w:t>
            </w:r>
          </w:p>
        </w:tc>
        <w:tc>
          <w:tcPr>
            <w:tcW w:w="0" w:type="auto"/>
            <w:vAlign w:val="center"/>
            <w:hideMark/>
          </w:tcPr>
          <w:p w:rsidR="00DF5566" w:rsidRDefault="00DF5566" w:rsidP="000F1A65">
            <w:pPr>
              <w:shd w:val="clear" w:color="auto" w:fill="DDD9C3" w:themeFill="background2" w:themeFillShade="E6"/>
              <w:rPr>
                <w:sz w:val="24"/>
                <w:szCs w:val="24"/>
              </w:rPr>
            </w:pPr>
            <w:r>
              <w:t>Skilled workforce and healthier citizens contribute to long-term economic growth.</w:t>
            </w:r>
          </w:p>
        </w:tc>
        <w:tc>
          <w:tcPr>
            <w:tcW w:w="0" w:type="auto"/>
            <w:vAlign w:val="center"/>
            <w:hideMark/>
          </w:tcPr>
          <w:p w:rsidR="00DF5566" w:rsidRDefault="00DF5566" w:rsidP="000F1A65">
            <w:pPr>
              <w:shd w:val="clear" w:color="auto" w:fill="DDD9C3" w:themeFill="background2" w:themeFillShade="E6"/>
              <w:rPr>
                <w:sz w:val="24"/>
                <w:szCs w:val="24"/>
              </w:rPr>
            </w:pPr>
            <w:r>
              <w:t>Creates jobs in creative industries, boosts tourism, and encourages innovation.</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Social Equality</w:t>
            </w:r>
          </w:p>
        </w:tc>
        <w:tc>
          <w:tcPr>
            <w:tcW w:w="0" w:type="auto"/>
            <w:vAlign w:val="center"/>
            <w:hideMark/>
          </w:tcPr>
          <w:p w:rsidR="00DF5566" w:rsidRDefault="00DF5566" w:rsidP="000F1A65">
            <w:pPr>
              <w:shd w:val="clear" w:color="auto" w:fill="DDD9C3" w:themeFill="background2" w:themeFillShade="E6"/>
              <w:rPr>
                <w:sz w:val="24"/>
                <w:szCs w:val="24"/>
              </w:rPr>
            </w:pPr>
            <w:r>
              <w:t>Reduces inequality by providing equal access to essential services.</w:t>
            </w:r>
          </w:p>
        </w:tc>
        <w:tc>
          <w:tcPr>
            <w:tcW w:w="0" w:type="auto"/>
            <w:vAlign w:val="center"/>
            <w:hideMark/>
          </w:tcPr>
          <w:p w:rsidR="00DF5566" w:rsidRDefault="00DF5566" w:rsidP="000F1A65">
            <w:pPr>
              <w:shd w:val="clear" w:color="auto" w:fill="DDD9C3" w:themeFill="background2" w:themeFillShade="E6"/>
              <w:rPr>
                <w:sz w:val="24"/>
                <w:szCs w:val="24"/>
              </w:rPr>
            </w:pPr>
            <w:r>
              <w:t>Ensures access to cultural expressions across socio-economic classes.</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Community Cohesion</w:t>
            </w:r>
          </w:p>
        </w:tc>
        <w:tc>
          <w:tcPr>
            <w:tcW w:w="0" w:type="auto"/>
            <w:vAlign w:val="center"/>
            <w:hideMark/>
          </w:tcPr>
          <w:p w:rsidR="00DF5566" w:rsidRDefault="00DF5566" w:rsidP="000F1A65">
            <w:pPr>
              <w:shd w:val="clear" w:color="auto" w:fill="DDD9C3" w:themeFill="background2" w:themeFillShade="E6"/>
              <w:rPr>
                <w:sz w:val="24"/>
                <w:szCs w:val="24"/>
              </w:rPr>
            </w:pPr>
            <w:r>
              <w:t>Promotes stability and reduces disparities in basic needs like health and education.</w:t>
            </w:r>
          </w:p>
        </w:tc>
        <w:tc>
          <w:tcPr>
            <w:tcW w:w="0" w:type="auto"/>
            <w:vAlign w:val="center"/>
            <w:hideMark/>
          </w:tcPr>
          <w:p w:rsidR="00DF5566" w:rsidRDefault="00DF5566" w:rsidP="000F1A65">
            <w:pPr>
              <w:shd w:val="clear" w:color="auto" w:fill="DDD9C3" w:themeFill="background2" w:themeFillShade="E6"/>
              <w:rPr>
                <w:sz w:val="24"/>
                <w:szCs w:val="24"/>
              </w:rPr>
            </w:pPr>
            <w:r>
              <w:t>Fosters mutual understanding, tolerance, and social harmony through shared experiences.</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lastRenderedPageBreak/>
              <w:t>Risks of Neglect</w:t>
            </w:r>
          </w:p>
        </w:tc>
        <w:tc>
          <w:tcPr>
            <w:tcW w:w="0" w:type="auto"/>
            <w:vAlign w:val="center"/>
            <w:hideMark/>
          </w:tcPr>
          <w:p w:rsidR="00DF5566" w:rsidRDefault="00DF5566" w:rsidP="000F1A65">
            <w:pPr>
              <w:shd w:val="clear" w:color="auto" w:fill="DDD9C3" w:themeFill="background2" w:themeFillShade="E6"/>
              <w:rPr>
                <w:sz w:val="24"/>
                <w:szCs w:val="24"/>
              </w:rPr>
            </w:pPr>
            <w:r>
              <w:t>Leads to social instability, inequality, and reduced national productivity.</w:t>
            </w:r>
          </w:p>
        </w:tc>
        <w:tc>
          <w:tcPr>
            <w:tcW w:w="0" w:type="auto"/>
            <w:vAlign w:val="center"/>
            <w:hideMark/>
          </w:tcPr>
          <w:p w:rsidR="00DF5566" w:rsidRDefault="00DF5566" w:rsidP="000F1A65">
            <w:pPr>
              <w:shd w:val="clear" w:color="auto" w:fill="DDD9C3" w:themeFill="background2" w:themeFillShade="E6"/>
              <w:rPr>
                <w:sz w:val="24"/>
                <w:szCs w:val="24"/>
              </w:rPr>
            </w:pPr>
            <w:r>
              <w:t>Risks loss of cultural vibrancy, creativity, and national identity.</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Pr>
              <w:t>Government Role</w:t>
            </w:r>
          </w:p>
        </w:tc>
        <w:tc>
          <w:tcPr>
            <w:tcW w:w="0" w:type="auto"/>
            <w:vAlign w:val="center"/>
            <w:hideMark/>
          </w:tcPr>
          <w:p w:rsidR="00DF5566" w:rsidRDefault="00DF5566" w:rsidP="000F1A65">
            <w:pPr>
              <w:shd w:val="clear" w:color="auto" w:fill="DDD9C3" w:themeFill="background2" w:themeFillShade="E6"/>
              <w:rPr>
                <w:sz w:val="24"/>
                <w:szCs w:val="24"/>
              </w:rPr>
            </w:pPr>
            <w:r>
              <w:t>Duty to provide basic services for citizens’ survival and development.</w:t>
            </w:r>
          </w:p>
        </w:tc>
        <w:tc>
          <w:tcPr>
            <w:tcW w:w="0" w:type="auto"/>
            <w:vAlign w:val="center"/>
            <w:hideMark/>
          </w:tcPr>
          <w:p w:rsidR="00DF5566" w:rsidRDefault="00DF5566" w:rsidP="000F1A65">
            <w:pPr>
              <w:shd w:val="clear" w:color="auto" w:fill="DDD9C3" w:themeFill="background2" w:themeFillShade="E6"/>
              <w:rPr>
                <w:sz w:val="24"/>
                <w:szCs w:val="24"/>
              </w:rPr>
            </w:pPr>
            <w:r>
              <w:t>Responsibility to preserve cultural heritage and promote creative growth.</w:t>
            </w:r>
          </w:p>
        </w:tc>
      </w:tr>
    </w:tbl>
    <w:p w:rsidR="00DF5566" w:rsidRDefault="00FA777E" w:rsidP="000F1A65">
      <w:pPr>
        <w:shd w:val="clear" w:color="auto" w:fill="DDD9C3" w:themeFill="background2" w:themeFillShade="E6"/>
      </w:pPr>
      <w:r>
        <w:pict>
          <v:rect id="_x0000_i1062" style="width:0;height:1.5pt" o:hralign="center" o:hrstd="t" o:hr="t" fillcolor="#a0a0a0" stroked="f"/>
        </w:pict>
      </w:r>
    </w:p>
    <w:p w:rsidR="00DF5566" w:rsidRDefault="00DF5566" w:rsidP="000F1A65">
      <w:pPr>
        <w:pStyle w:val="3"/>
        <w:shd w:val="clear" w:color="auto" w:fill="DDD9C3" w:themeFill="background2" w:themeFillShade="E6"/>
      </w:pPr>
      <w:r>
        <w:t>Translated Comparative Table in Arabic with Difficult Words Highlighted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3940"/>
        <w:gridCol w:w="4172"/>
      </w:tblGrid>
      <w:tr w:rsidR="00DF5566" w:rsidTr="00DF5566">
        <w:trPr>
          <w:tblHeader/>
          <w:tblCellSpacing w:w="15" w:type="dxa"/>
        </w:trPr>
        <w:tc>
          <w:tcPr>
            <w:tcW w:w="0" w:type="auto"/>
            <w:vAlign w:val="center"/>
            <w:hideMark/>
          </w:tcPr>
          <w:p w:rsidR="00DF5566" w:rsidRDefault="00DF5566" w:rsidP="000F1A65">
            <w:pPr>
              <w:shd w:val="clear" w:color="auto" w:fill="DDD9C3" w:themeFill="background2" w:themeFillShade="E6"/>
              <w:jc w:val="center"/>
              <w:rPr>
                <w:b/>
                <w:bCs/>
                <w:sz w:val="24"/>
                <w:szCs w:val="24"/>
              </w:rPr>
            </w:pPr>
            <w:r>
              <w:rPr>
                <w:rStyle w:val="a4"/>
                <w:rtl/>
              </w:rPr>
              <w:t>البُعد</w:t>
            </w:r>
          </w:p>
        </w:tc>
        <w:tc>
          <w:tcPr>
            <w:tcW w:w="0" w:type="auto"/>
            <w:vAlign w:val="center"/>
            <w:hideMark/>
          </w:tcPr>
          <w:p w:rsidR="00DF5566" w:rsidRDefault="00DF5566" w:rsidP="000F1A65">
            <w:pPr>
              <w:shd w:val="clear" w:color="auto" w:fill="DDD9C3" w:themeFill="background2" w:themeFillShade="E6"/>
              <w:jc w:val="center"/>
              <w:rPr>
                <w:b/>
                <w:bCs/>
                <w:sz w:val="24"/>
                <w:szCs w:val="24"/>
              </w:rPr>
            </w:pPr>
            <w:r>
              <w:rPr>
                <w:rStyle w:val="a4"/>
                <w:rtl/>
              </w:rPr>
              <w:t>الحجة لدعم الخدمات العامة</w:t>
            </w:r>
          </w:p>
        </w:tc>
        <w:tc>
          <w:tcPr>
            <w:tcW w:w="0" w:type="auto"/>
            <w:vAlign w:val="center"/>
            <w:hideMark/>
          </w:tcPr>
          <w:p w:rsidR="00DF5566" w:rsidRDefault="00DF5566" w:rsidP="000F1A65">
            <w:pPr>
              <w:shd w:val="clear" w:color="auto" w:fill="DDD9C3" w:themeFill="background2" w:themeFillShade="E6"/>
              <w:jc w:val="center"/>
              <w:rPr>
                <w:b/>
                <w:bCs/>
                <w:sz w:val="24"/>
                <w:szCs w:val="24"/>
              </w:rPr>
            </w:pPr>
            <w:r>
              <w:rPr>
                <w:rStyle w:val="a4"/>
                <w:rtl/>
              </w:rPr>
              <w:t>الحجة لدعم الفنون</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الدور الأساسي</w:t>
            </w:r>
          </w:p>
        </w:tc>
        <w:tc>
          <w:tcPr>
            <w:tcW w:w="0" w:type="auto"/>
            <w:vAlign w:val="center"/>
            <w:hideMark/>
          </w:tcPr>
          <w:p w:rsidR="00DF5566" w:rsidRDefault="00DF5566" w:rsidP="000F1A65">
            <w:pPr>
              <w:shd w:val="clear" w:color="auto" w:fill="DDD9C3" w:themeFill="background2" w:themeFillShade="E6"/>
              <w:rPr>
                <w:sz w:val="24"/>
                <w:szCs w:val="24"/>
              </w:rPr>
            </w:pPr>
            <w:r>
              <w:rPr>
                <w:rtl/>
              </w:rPr>
              <w:t>ضرورية لرفاهية المجتمع واستقراره الاقتصادي (مثل الرعاية الصحية والتعليم</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تُثري الهوية الثقافية، تُحفّز الإبداع، وتُعزز الحيوية الاجتماعية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التأثير على المجتمع</w:t>
            </w:r>
          </w:p>
        </w:tc>
        <w:tc>
          <w:tcPr>
            <w:tcW w:w="0" w:type="auto"/>
            <w:vAlign w:val="center"/>
            <w:hideMark/>
          </w:tcPr>
          <w:p w:rsidR="00DF5566" w:rsidRDefault="00DF5566" w:rsidP="000F1A65">
            <w:pPr>
              <w:shd w:val="clear" w:color="auto" w:fill="DDD9C3" w:themeFill="background2" w:themeFillShade="E6"/>
              <w:rPr>
                <w:sz w:val="24"/>
                <w:szCs w:val="24"/>
              </w:rPr>
            </w:pPr>
            <w:r>
              <w:rPr>
                <w:rtl/>
              </w:rPr>
              <w:t>تؤثر بشكل مباشر على حياة المواطنين من خلال توفير البنية التحتية والدعم اللازم</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تبني التراث الثقافي، تُشجّع الإبداع، وتُساهم في التنمية الفكرية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المساهمات الاقتصادية</w:t>
            </w:r>
          </w:p>
        </w:tc>
        <w:tc>
          <w:tcPr>
            <w:tcW w:w="0" w:type="auto"/>
            <w:vAlign w:val="center"/>
            <w:hideMark/>
          </w:tcPr>
          <w:p w:rsidR="00DF5566" w:rsidRDefault="00DF5566" w:rsidP="000F1A65">
            <w:pPr>
              <w:shd w:val="clear" w:color="auto" w:fill="DDD9C3" w:themeFill="background2" w:themeFillShade="E6"/>
              <w:rPr>
                <w:sz w:val="24"/>
                <w:szCs w:val="24"/>
              </w:rPr>
            </w:pPr>
            <w:r>
              <w:rPr>
                <w:rtl/>
              </w:rPr>
              <w:t>تُساهم في توفير قوة عاملة ماهرة ومواطنين أكثر صحة لدعم النمو الاقتصادي</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تُوفر وظائف في الصناعات الإبداعية، تُعزز السياحة، وتشجع الابتكار</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المساواة الاجتماعية</w:t>
            </w:r>
          </w:p>
        </w:tc>
        <w:tc>
          <w:tcPr>
            <w:tcW w:w="0" w:type="auto"/>
            <w:vAlign w:val="center"/>
            <w:hideMark/>
          </w:tcPr>
          <w:p w:rsidR="00DF5566" w:rsidRDefault="00DF5566" w:rsidP="000F1A65">
            <w:pPr>
              <w:shd w:val="clear" w:color="auto" w:fill="DDD9C3" w:themeFill="background2" w:themeFillShade="E6"/>
              <w:rPr>
                <w:sz w:val="24"/>
                <w:szCs w:val="24"/>
              </w:rPr>
            </w:pPr>
            <w:r>
              <w:rPr>
                <w:rtl/>
              </w:rPr>
              <w:t>تُقلل الفجوة الاجتماعية من خلال توفير الخدمات الأساسية للجميع بالتساوي</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تضمن الوصول إلى التعبيرات الثقافية بغض النظر عن الخلفية الاقتصادية والاجتماعية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تماسك المجتمع</w:t>
            </w:r>
          </w:p>
        </w:tc>
        <w:tc>
          <w:tcPr>
            <w:tcW w:w="0" w:type="auto"/>
            <w:vAlign w:val="center"/>
            <w:hideMark/>
          </w:tcPr>
          <w:p w:rsidR="00DF5566" w:rsidRDefault="00DF5566" w:rsidP="000F1A65">
            <w:pPr>
              <w:shd w:val="clear" w:color="auto" w:fill="DDD9C3" w:themeFill="background2" w:themeFillShade="E6"/>
              <w:rPr>
                <w:sz w:val="24"/>
                <w:szCs w:val="24"/>
              </w:rPr>
            </w:pPr>
            <w:r>
              <w:rPr>
                <w:rtl/>
              </w:rPr>
              <w:t>تُعزز الاستقرار وتقلل الفجوات في الاحتياجات الأساسية مثل الصحة والتعليم</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تُشجع التفاهم المتبادل، التسامح، والانسجام الاجتماعي من خلال التجارب المشتركة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مخاطر الإهمال</w:t>
            </w:r>
          </w:p>
        </w:tc>
        <w:tc>
          <w:tcPr>
            <w:tcW w:w="0" w:type="auto"/>
            <w:vAlign w:val="center"/>
            <w:hideMark/>
          </w:tcPr>
          <w:p w:rsidR="00DF5566" w:rsidRDefault="00DF5566" w:rsidP="000F1A65">
            <w:pPr>
              <w:shd w:val="clear" w:color="auto" w:fill="DDD9C3" w:themeFill="background2" w:themeFillShade="E6"/>
              <w:rPr>
                <w:sz w:val="24"/>
                <w:szCs w:val="24"/>
              </w:rPr>
            </w:pPr>
            <w:r>
              <w:rPr>
                <w:rtl/>
              </w:rPr>
              <w:t>يؤدي إلى عدم الاستقرار الاجتماعي وزيادة التفاوت وانخفاض الإنتاجية الوطنية</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خطر فقدان الحيوية الثقافية، الإبداع، والهوية الوطنية</w:t>
            </w:r>
            <w:r>
              <w:t>.</w:t>
            </w:r>
          </w:p>
        </w:tc>
      </w:tr>
      <w:tr w:rsidR="00DF5566" w:rsidTr="00DF5566">
        <w:trPr>
          <w:tblCellSpacing w:w="15" w:type="dxa"/>
        </w:trPr>
        <w:tc>
          <w:tcPr>
            <w:tcW w:w="0" w:type="auto"/>
            <w:vAlign w:val="center"/>
            <w:hideMark/>
          </w:tcPr>
          <w:p w:rsidR="00DF5566" w:rsidRDefault="00DF5566" w:rsidP="000F1A65">
            <w:pPr>
              <w:shd w:val="clear" w:color="auto" w:fill="DDD9C3" w:themeFill="background2" w:themeFillShade="E6"/>
              <w:rPr>
                <w:sz w:val="24"/>
                <w:szCs w:val="24"/>
              </w:rPr>
            </w:pPr>
            <w:r>
              <w:rPr>
                <w:rStyle w:val="a4"/>
                <w:rtl/>
              </w:rPr>
              <w:t>دور الحكومة</w:t>
            </w:r>
          </w:p>
        </w:tc>
        <w:tc>
          <w:tcPr>
            <w:tcW w:w="0" w:type="auto"/>
            <w:vAlign w:val="center"/>
            <w:hideMark/>
          </w:tcPr>
          <w:p w:rsidR="00DF5566" w:rsidRDefault="00DF5566" w:rsidP="000F1A65">
            <w:pPr>
              <w:shd w:val="clear" w:color="auto" w:fill="DDD9C3" w:themeFill="background2" w:themeFillShade="E6"/>
              <w:rPr>
                <w:sz w:val="24"/>
                <w:szCs w:val="24"/>
              </w:rPr>
            </w:pPr>
            <w:r>
              <w:rPr>
                <w:rtl/>
              </w:rPr>
              <w:t>واجبها توفير الخدمات الأساسية لبقاء وتطور المواطنين</w:t>
            </w:r>
            <w:r>
              <w:t>.</w:t>
            </w:r>
          </w:p>
        </w:tc>
        <w:tc>
          <w:tcPr>
            <w:tcW w:w="0" w:type="auto"/>
            <w:vAlign w:val="center"/>
            <w:hideMark/>
          </w:tcPr>
          <w:p w:rsidR="00DF5566" w:rsidRDefault="00DF5566" w:rsidP="000F1A65">
            <w:pPr>
              <w:shd w:val="clear" w:color="auto" w:fill="DDD9C3" w:themeFill="background2" w:themeFillShade="E6"/>
              <w:rPr>
                <w:sz w:val="24"/>
                <w:szCs w:val="24"/>
              </w:rPr>
            </w:pPr>
            <w:r>
              <w:rPr>
                <w:rtl/>
              </w:rPr>
              <w:t>مسؤوليتها الحفاظ على التراث الثقافي وتعزيز النمو الإبداعي</w:t>
            </w:r>
            <w:r>
              <w:t>.</w:t>
            </w:r>
          </w:p>
        </w:tc>
      </w:tr>
    </w:tbl>
    <w:p w:rsidR="00DF5566" w:rsidRDefault="00DF5566" w:rsidP="000F1A65">
      <w:pPr>
        <w:pStyle w:val="4"/>
        <w:shd w:val="clear" w:color="auto" w:fill="DDD9C3" w:themeFill="background2" w:themeFillShade="E6"/>
      </w:pPr>
      <w:r>
        <w:rPr>
          <w:rStyle w:val="a4"/>
          <w:b/>
          <w:bCs/>
        </w:rPr>
        <w:t>Difficult Words and Phrases in Arabic:</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الهوية الثقافية</w:t>
      </w:r>
      <w:r>
        <w:t>: Cultural identity</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الحيوية الاجتماعية</w:t>
      </w:r>
      <w:r>
        <w:t>: Social vibrancy</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التنمية الفكرية</w:t>
      </w:r>
      <w:r>
        <w:t>: Intellectual development</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التعبيرات الثقافية</w:t>
      </w:r>
      <w:r>
        <w:t>: Cultural expressions</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التفاهم المتبادل</w:t>
      </w:r>
      <w:r>
        <w:t>: Mutual understanding</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الانسجام الاجتماعي</w:t>
      </w:r>
      <w:r>
        <w:t>: Social harmony</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lastRenderedPageBreak/>
        <w:t>الإبداع</w:t>
      </w:r>
      <w:r>
        <w:t>: Creativity</w:t>
      </w:r>
    </w:p>
    <w:p w:rsidR="00DF5566" w:rsidRDefault="00DF5566" w:rsidP="000F1A65">
      <w:pPr>
        <w:numPr>
          <w:ilvl w:val="0"/>
          <w:numId w:val="2"/>
        </w:numPr>
        <w:shd w:val="clear" w:color="auto" w:fill="DDD9C3" w:themeFill="background2" w:themeFillShade="E6"/>
        <w:spacing w:before="100" w:beforeAutospacing="1" w:after="100" w:afterAutospacing="1" w:line="240" w:lineRule="auto"/>
      </w:pPr>
      <w:r>
        <w:rPr>
          <w:rStyle w:val="a4"/>
          <w:rtl/>
        </w:rPr>
        <w:t>التراث الثقافي</w:t>
      </w:r>
      <w:r>
        <w:t>: Cultural heritage</w:t>
      </w:r>
    </w:p>
    <w:p w:rsidR="00DF5566" w:rsidRPr="00EE3E4D" w:rsidRDefault="00DF5566" w:rsidP="00EE3E4D">
      <w:pPr>
        <w:spacing w:before="100" w:beforeAutospacing="1" w:after="100" w:afterAutospacing="1" w:line="240" w:lineRule="auto"/>
        <w:rPr>
          <w:rFonts w:ascii="Times New Roman" w:eastAsia="Times New Roman" w:hAnsi="Times New Roman" w:cs="Times New Roman"/>
          <w:sz w:val="24"/>
          <w:szCs w:val="24"/>
        </w:rPr>
      </w:pP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It is often argued that governmental funding should prioritize public services over the arts. While there is some merit to the view that essential services like healthcare and education require more substantial investments, I strongly believe that the arts should not be relegated to a secondary position. In this essay, I will explore both sides of the argument and explain why I hold this view.</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one hand, proponents of prioritizing public services often argue that these sectors are the backbone of society. Healthcare systems, for example, directly affect the well-being of citizens, and a well-funded education system is crucial for the development of a skilled workforce. It is undeniably true that a strong infrastructure of public services is fundamental for the prosperity and functioning of any nation. Moreover, without adequate investment in these services, social inequalities may increase, and vulnerable groups may suffer.</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I contend that the arts play a vital role in society that cannot be overlooked. The cultural heritage of a country, embodied in music, literature, visual arts, and theatre, enriches the identity and soul of a nation. Moreover, artistic endeavors stimulate creativity and innovation, qualities that are essential for the growth of diverse sectors, including business and technology. Therefore, investing in the arts does not only serve cultural purposes but also contributes to the economic and intellectual advancement of society. It is crucial to recognize that a society that neglects the arts risks losing its cultural vibrancy and creative potential.</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Furthermore, the arts have the power to bring communities together, transcend boundaries, and foster a sense of belonging. Public funding for the arts ensures that artistic expressions are accessible to all, regardless of their socio-economic background. In this regard, cultural initiatives often act as a bridge, bringing people from diverse walks of life into a shared experience. The benefits of such cohesion extend far beyond mere entertainment; they foster mutual understanding, tolerance, and respect, which are key to social harmony.</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I understand the importance of public services, I firmly believe that the government should not underestimate the value of the arts. A well-rounded society needs a balance between the functional aspects of public services and the enriching influence of the arts. In fact, both are equally vital for the progress and cohesion of a nation.</w:t>
      </w:r>
      <w:r w:rsidR="00DF5566">
        <w:rPr>
          <w:rFonts w:ascii="Times New Roman" w:eastAsia="Times New Roman" w:hAnsi="Times New Roman" w:cs="Times New Roman"/>
          <w:sz w:val="24"/>
          <w:szCs w:val="24"/>
        </w:rPr>
        <w:t xml:space="preserve"> </w:t>
      </w: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8A5A5D" w:rsidRDefault="008A5A5D" w:rsidP="00EE3E4D">
      <w:pPr>
        <w:spacing w:before="100" w:beforeAutospacing="1" w:after="100" w:afterAutospacing="1" w:line="240" w:lineRule="auto"/>
        <w:rPr>
          <w:rFonts w:ascii="Times New Roman" w:eastAsia="Times New Roman" w:hAnsi="Times New Roman" w:cs="Times New Roman"/>
          <w:b/>
          <w:bCs/>
          <w:sz w:val="24"/>
          <w:szCs w:val="24"/>
        </w:rPr>
      </w:pPr>
    </w:p>
    <w:p w:rsidR="008A5A5D" w:rsidRDefault="008A5A5D" w:rsidP="00EE3E4D">
      <w:pPr>
        <w:spacing w:before="100" w:beforeAutospacing="1" w:after="100" w:afterAutospacing="1" w:line="240" w:lineRule="auto"/>
        <w:rPr>
          <w:rFonts w:ascii="Times New Roman" w:eastAsia="Times New Roman" w:hAnsi="Times New Roman" w:cs="Times New Roman"/>
          <w:b/>
          <w:bCs/>
          <w:sz w:val="24"/>
          <w:szCs w:val="24"/>
        </w:rPr>
      </w:pP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lastRenderedPageBreak/>
        <w:t>Arabic Translation:</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b/>
          <w:bCs/>
          <w:sz w:val="24"/>
          <w:szCs w:val="24"/>
        </w:rPr>
        <w:t>:</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sz w:val="24"/>
          <w:szCs w:val="24"/>
          <w:rtl/>
        </w:rPr>
        <w:t>يعتقد بعض الناس أن الحكومة يجب أن تستثمر في الخدمات العامة بدلاً من الفنون. إلى أي مدى تتفق أو تختلف مع هذا البيان؟</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المقال</w:t>
      </w:r>
      <w:r w:rsidRPr="00EE3E4D">
        <w:rPr>
          <w:rFonts w:ascii="Times New Roman" w:eastAsia="Times New Roman" w:hAnsi="Times New Roman" w:cs="Times New Roman"/>
          <w:b/>
          <w:bCs/>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غالبًا ما يُقال إن تمويل الحكومة يجب أن يركز على الخدمات العامة بدلاً من الفنون. في حين أن هناك بعض المزايا في الرأي الذي يقول إن القطاعات الأساسية مثل الرعاية الصحية والتعليم تحتاج إلى استثمارات أكبر، فإنني أعتقد بشدة أن الفنون لا يجب أن تُعتبر في المرتبة الثانية. في هذا المقال، سوف أستعرض جانبي النقاش وأوضح لماذا أتمسك بهذا الرأي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يجادل المؤيدون لإعطاء الأولوية للخدمات العامة بأن هذه القطاعات هي العمود الفقري للمجتمع. على سبيل المثال، تؤثر أنظمة الرعاية الصحية بشكل مباشر على رفاهية المواطنين، ونظام التعليم الممول بشكل جيد أمر بالغ الأهمية لتطوير قوة عاملة ماهرة. من الصحيح بلا شك أن بنية قوية للخدمات العامة أساسية لازدهار أي دولة ووظائفها. علاوة على ذلك، إذا لم يتم الاستثمار الكافي في هذه الخدمات، فقد تتزايد الفوارق الاجتماعية وقد يعاني الفئات الضعيفة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أخرى، أرى أن الفنون تلعب دورًا حيويًا في المجتمع لا يمكن تجاهله. إن التراث الثقافي لأي دولة، الذي يتجسد في الموسيقى والأدب والفنون التشكيلية والمسرح، يثري هوية وروح الأمة. علاوة على ذلك، تحفز المساعي الفنية الإبداع والابتكار، وهما صفتان أساسيتان لنمو مختلف القطاعات، بما في ذلك الأعمال التجارية والتكنولوجيا. لذلك، فإن الاستثمار في الفنون لا يخدم الأغراض الثقافية فقط بل يساهم أيضًا في التقدم الاقتصادي والفكري للمجتمع. من الضروري الاعتراف بأن المجتمع الذي يهمل الفنون يواجه خطر فقدان حيويته الثقافية وإمكاناته الإبداعية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فإن للفنون القدرة على جمع المجتمعات معًا، وتجاوز الحدود، وتعزيز الشعور بالانتماء. إن التمويل العام للفنون يضمن أن التعبيرات الفنية تكون متاحة للجميع، بغض النظر عن خلفياتهم الاجتماعية والاقتصادية. في هذا الصدد، غالبًا ما تعمل المبادرات الثقافية كجسر، تجمع بين الناس من مختلف مناحي الحياة في تجربة مشتركة. تمتد فوائد هذا التلاحم إلى ما هو أبعد من مجرد الترفيه؛ فهي تعزز الفهم المتبادل، والتسامح، والاحترام، وهي مفتاح التناغم الاجتماعي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الختام، على الرغم من أنني أفهم أهمية الخدمات العامة، فإنني أعتقد بشدة أن الحكومة يجب ألا تستهين بقيمة الفنون. يحتاج المجتمع المتكامل إلى توازن بين الجوانب الوظيفية للخدمات العامة والتأثيرات </w:t>
      </w:r>
      <w:proofErr w:type="spellStart"/>
      <w:r w:rsidRPr="00EE3E4D">
        <w:rPr>
          <w:rFonts w:ascii="Times New Roman" w:eastAsia="Times New Roman" w:hAnsi="Times New Roman" w:cs="Times New Roman"/>
          <w:sz w:val="24"/>
          <w:szCs w:val="24"/>
          <w:rtl/>
        </w:rPr>
        <w:t>المثرية</w:t>
      </w:r>
      <w:proofErr w:type="spellEnd"/>
      <w:r w:rsidRPr="00EE3E4D">
        <w:rPr>
          <w:rFonts w:ascii="Times New Roman" w:eastAsia="Times New Roman" w:hAnsi="Times New Roman" w:cs="Times New Roman"/>
          <w:sz w:val="24"/>
          <w:szCs w:val="24"/>
          <w:rtl/>
        </w:rPr>
        <w:t xml:space="preserve"> للفنون. في الواقع، كلاهما حيوي بنفس القدر لتقدم الأمة وتماسكها</w:t>
      </w:r>
      <w:r w:rsidRPr="00EE3E4D">
        <w:rPr>
          <w:rFonts w:ascii="Times New Roman" w:eastAsia="Times New Roman" w:hAnsi="Times New Roman" w:cs="Times New Roman"/>
          <w:sz w:val="24"/>
          <w:szCs w:val="24"/>
        </w:rPr>
        <w:t>.</w:t>
      </w: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w:t>
      </w:r>
    </w:p>
    <w:p w:rsidR="005077AA" w:rsidRPr="005077AA" w:rsidRDefault="005077AA" w:rsidP="005077AA">
      <w:p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Here is a detailed comparative table for the topic, followed by its Arabic translation including explanations of difficult words:</w:t>
      </w:r>
    </w:p>
    <w:p w:rsidR="005077AA" w:rsidRPr="005077AA" w:rsidRDefault="005077AA" w:rsidP="005077AA">
      <w:pPr>
        <w:spacing w:before="100" w:beforeAutospacing="1" w:after="100" w:afterAutospacing="1" w:line="240" w:lineRule="auto"/>
        <w:outlineLvl w:val="2"/>
        <w:rPr>
          <w:rFonts w:ascii="Times New Roman" w:eastAsia="Times New Roman" w:hAnsi="Times New Roman" w:cs="Times New Roman"/>
          <w:b/>
          <w:bCs/>
          <w:sz w:val="27"/>
          <w:szCs w:val="27"/>
        </w:rPr>
      </w:pPr>
      <w:r w:rsidRPr="005077AA">
        <w:rPr>
          <w:rFonts w:ascii="Times New Roman" w:eastAsia="Times New Roman" w:hAnsi="Times New Roman" w:cs="Times New Roman"/>
          <w:b/>
          <w:bCs/>
          <w:sz w:val="27"/>
          <w:szCs w:val="27"/>
        </w:rPr>
        <w:t>Comparative Table: Technology in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894"/>
        <w:gridCol w:w="3781"/>
      </w:tblGrid>
      <w:tr w:rsidR="005077AA" w:rsidRPr="005077AA" w:rsidTr="005077AA">
        <w:trPr>
          <w:tblHeader/>
          <w:tblCellSpacing w:w="15" w:type="dxa"/>
        </w:trPr>
        <w:tc>
          <w:tcPr>
            <w:tcW w:w="0" w:type="auto"/>
            <w:vAlign w:val="center"/>
            <w:hideMark/>
          </w:tcPr>
          <w:p w:rsidR="005077AA" w:rsidRPr="005077AA" w:rsidRDefault="005077AA" w:rsidP="005077AA">
            <w:pPr>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Pr>
              <w:t>Aspect</w:t>
            </w:r>
          </w:p>
        </w:tc>
        <w:tc>
          <w:tcPr>
            <w:tcW w:w="0" w:type="auto"/>
            <w:shd w:val="clear" w:color="auto" w:fill="EAF1DD" w:themeFill="accent3" w:themeFillTint="33"/>
            <w:vAlign w:val="center"/>
            <w:hideMark/>
          </w:tcPr>
          <w:p w:rsidR="005077AA" w:rsidRPr="005077AA" w:rsidRDefault="005077AA" w:rsidP="005077AA">
            <w:pPr>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Pr>
              <w:t>Benefits of Technology in Education</w:t>
            </w:r>
          </w:p>
        </w:tc>
        <w:tc>
          <w:tcPr>
            <w:tcW w:w="0" w:type="auto"/>
            <w:shd w:val="clear" w:color="auto" w:fill="EAF1DD" w:themeFill="accent3" w:themeFillTint="33"/>
            <w:vAlign w:val="center"/>
            <w:hideMark/>
          </w:tcPr>
          <w:p w:rsidR="005077AA" w:rsidRPr="005077AA" w:rsidRDefault="005077AA" w:rsidP="005077AA">
            <w:pPr>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Pr>
              <w:t>Drawbacks of Technology in Education</w:t>
            </w:r>
          </w:p>
        </w:tc>
      </w:tr>
      <w:tr w:rsidR="005077AA" w:rsidRPr="005077AA" w:rsidTr="005077AA">
        <w:trPr>
          <w:tblCellSpacing w:w="15" w:type="dxa"/>
        </w:trPr>
        <w:tc>
          <w:tcPr>
            <w:tcW w:w="0" w:type="auto"/>
            <w:vAlign w:val="center"/>
            <w:hideMark/>
          </w:tcPr>
          <w:p w:rsidR="005077AA" w:rsidRPr="005077AA" w:rsidRDefault="005077AA" w:rsidP="005077AA">
            <w:pPr>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Accessibility</w:t>
            </w:r>
          </w:p>
        </w:tc>
        <w:tc>
          <w:tcPr>
            <w:tcW w:w="0" w:type="auto"/>
            <w:shd w:val="clear" w:color="auto" w:fill="EAF1DD" w:themeFill="accent3" w:themeFillTint="33"/>
            <w:vAlign w:val="center"/>
            <w:hideMark/>
          </w:tcPr>
          <w:p w:rsidR="005077AA" w:rsidRPr="005077AA" w:rsidRDefault="005077AA" w:rsidP="005077AA">
            <w:pPr>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Offers global access to educational resources via the internet.</w:t>
            </w:r>
          </w:p>
        </w:tc>
        <w:tc>
          <w:tcPr>
            <w:tcW w:w="0" w:type="auto"/>
            <w:shd w:val="clear" w:color="auto" w:fill="EAF1DD" w:themeFill="accent3" w:themeFillTint="33"/>
            <w:vAlign w:val="center"/>
            <w:hideMark/>
          </w:tcPr>
          <w:p w:rsidR="005077AA" w:rsidRPr="005077AA" w:rsidRDefault="005077AA" w:rsidP="005077AA">
            <w:pPr>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May exclude individuals without reliable internet access or digital literacy.</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lastRenderedPageBreak/>
              <w:t>Learning Flexibility</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Enables personalized and self-paced learning through interactive tools like apps and simulations.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Excessive flexibility might lead to procrastination or lack of discipline among students.</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Geographical Barriers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Removes physical limitations through online courses and virtual classrooms, allowing remote learners to access quality education.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Lack of physical presence may hinder hands-on learning and social engagement.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Engagement and Innovation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Makes learning more engaging with multimedia tools and virtual simulations that foster creativity.</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Overreliance on engaging content could reduce traditional problem-solving and critical thinking skills.</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Social Interaction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Encourages collaboration via online platforms and group projects.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Reduced face-to-face interaction may weaken interpersonal and communication skills.</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Distraction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Enables access to focused educational content.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Digital distractions like social media and games can hinder academic focus and performance.</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Skill Development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Prepares students for a technology-driven workforce by enhancing digital skills.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Excessive screen time may lead to health issues like eye strain and reduced physical activity.</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Teacher’s Role</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Assists educators by providing tools for resource management, assessment, and communication.</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Technology might lead to dependency on automated tools, reducing the teacher’s active involvement in personalized learning.</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Cost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Reduces the cost of textbooks and materials through digital resources.</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Initial setup costs for devices and software can be expensive, especially for underfunded institutions.</w:t>
            </w:r>
          </w:p>
        </w:tc>
      </w:tr>
    </w:tbl>
    <w:p w:rsidR="005077AA" w:rsidRPr="005077AA" w:rsidRDefault="00FA777E" w:rsidP="005077AA">
      <w:pPr>
        <w:shd w:val="clear" w:color="auto" w:fill="EAF1DD" w:themeFill="accent3" w:themeFillTint="33"/>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5077AA" w:rsidRPr="005077AA" w:rsidRDefault="005077AA" w:rsidP="005077AA">
      <w:pPr>
        <w:shd w:val="clear" w:color="auto" w:fill="EAF1DD" w:themeFill="accent3" w:themeFillTint="33"/>
        <w:spacing w:before="100" w:beforeAutospacing="1" w:after="100" w:afterAutospacing="1" w:line="240" w:lineRule="auto"/>
        <w:outlineLvl w:val="2"/>
        <w:rPr>
          <w:rFonts w:ascii="Times New Roman" w:eastAsia="Times New Roman" w:hAnsi="Times New Roman" w:cs="Times New Roman"/>
          <w:b/>
          <w:bCs/>
          <w:sz w:val="27"/>
          <w:szCs w:val="27"/>
        </w:rPr>
      </w:pPr>
      <w:r w:rsidRPr="005077AA">
        <w:rPr>
          <w:rFonts w:ascii="Times New Roman" w:eastAsia="Times New Roman" w:hAnsi="Times New Roman" w:cs="Times New Roman"/>
          <w:b/>
          <w:bCs/>
          <w:sz w:val="27"/>
          <w:szCs w:val="27"/>
        </w:rPr>
        <w:t>Translated Comparative Table into Arabic (with Explanations)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4699"/>
        <w:gridCol w:w="3665"/>
      </w:tblGrid>
      <w:tr w:rsidR="005077AA" w:rsidRPr="005077AA" w:rsidTr="005077AA">
        <w:trPr>
          <w:tblHeade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tl/>
              </w:rPr>
              <w:t>الجانب</w:t>
            </w:r>
          </w:p>
        </w:tc>
        <w:tc>
          <w:tcPr>
            <w:tcW w:w="0" w:type="auto"/>
            <w:vAlign w:val="center"/>
            <w:hideMark/>
          </w:tcPr>
          <w:p w:rsidR="005077AA" w:rsidRPr="005077AA" w:rsidRDefault="005077AA" w:rsidP="005077AA">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tl/>
              </w:rPr>
              <w:t>فوائد التكنولوجيا في التعليم</w:t>
            </w:r>
          </w:p>
        </w:tc>
        <w:tc>
          <w:tcPr>
            <w:tcW w:w="0" w:type="auto"/>
            <w:vAlign w:val="center"/>
            <w:hideMark/>
          </w:tcPr>
          <w:p w:rsidR="005077AA" w:rsidRPr="005077AA" w:rsidRDefault="005077AA" w:rsidP="005077AA">
            <w:pPr>
              <w:shd w:val="clear" w:color="auto" w:fill="EAF1DD" w:themeFill="accent3" w:themeFillTint="33"/>
              <w:spacing w:after="0" w:line="240" w:lineRule="auto"/>
              <w:jc w:val="center"/>
              <w:rPr>
                <w:rFonts w:ascii="Times New Roman" w:eastAsia="Times New Roman" w:hAnsi="Times New Roman" w:cs="Times New Roman"/>
                <w:b/>
                <w:bCs/>
                <w:sz w:val="24"/>
                <w:szCs w:val="24"/>
              </w:rPr>
            </w:pPr>
            <w:r w:rsidRPr="005077AA">
              <w:rPr>
                <w:rFonts w:ascii="Times New Roman" w:eastAsia="Times New Roman" w:hAnsi="Times New Roman" w:cs="Times New Roman"/>
                <w:b/>
                <w:bCs/>
                <w:sz w:val="24"/>
                <w:szCs w:val="24"/>
                <w:rtl/>
              </w:rPr>
              <w:t>عيوب التكنولوجيا في التعليم</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سهولة الوصول</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توفر وصولًا عالميًا إلى الموارد التعليمية عبر الإنترنت</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تُستثنى الأفراد الذين ليس لديهم اتصال إنترنت موثوق أو معرفة رقمية</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مرونة التعلم</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تمكن التعلم الشخصي والمستقل من خلال أدوات تفاعلية مثل التطبيقات والمحاكاة</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تؤدي المرونة الزائدة إلى التسويف أو انعدام الانضباط بين الطلاب</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الحواجز الجغرافية</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تزيل القيود المكانية من خلال الدورات التعليمية عبر الإنترنت والفصول الافتراضية، مما يتيح للمتعلمين في المناطق النائية الوصول إلى تعليم جيد</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يعيق غياب الحضور الفعلي التعلم العملي والتفاعل الاجتماعي</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التفاعل والابتكار</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تجعل التعلم أكثر جاذبية باستخدام الأدوات متعددة الوسائط والمحاكاة الافتراضية التي تعزز الإبداع</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الاعتماد المفرط على المحتوى الجذاب قد يقلل من مهارات حل المشكلات والتفكير النقدي التقليدي</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lastRenderedPageBreak/>
              <w:t>التفاعل الاجتماعي</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تشجع على التعاون عبر المنصات الإلكترونية والمشاريع الجماعية</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قلة التفاعل المباشر وجهًا لوجه قد تضعف المهارات الاجتماعية ومهارات التواصل</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التشتيت</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تتيح الوصول إلى محتوى تعليمي مركز</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الملهيات الرقمية مثل وسائل التواصل الاجتماعي والألعاب قد تعيق التركيز الأكاديمي والأداء</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تطوير المهارات</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تعد الطلاب لسوق العمل الذي يهيمن عليه التكنولوجيا من خلال تعزيز المهارات الرقمية</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يؤدي الاستخدام المفرط للشاشات إلى مشكلات صحية مثل إجهاد العين وتقليل النشاط البدني</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دور المعلم</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يساعد المدرسين من خلال توفير أدوات لإدارة الموارد والتقييم والتواصل</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تؤدي التكنولوجيا إلى الاعتماد على الأدوات الآلية، مما يقلل من مشاركة المعلم النشطة في التعلم الشخصي</w:t>
            </w:r>
            <w:r w:rsidRPr="005077AA">
              <w:rPr>
                <w:rFonts w:ascii="Times New Roman" w:eastAsia="Times New Roman" w:hAnsi="Times New Roman" w:cs="Times New Roman"/>
                <w:sz w:val="24"/>
                <w:szCs w:val="24"/>
              </w:rPr>
              <w:t>.</w:t>
            </w:r>
          </w:p>
        </w:tc>
      </w:tr>
      <w:tr w:rsidR="005077AA" w:rsidRPr="005077AA" w:rsidTr="005077AA">
        <w:trPr>
          <w:tblCellSpacing w:w="15" w:type="dxa"/>
        </w:trPr>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tl/>
              </w:rPr>
              <w:t>التكلفة</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تقلل من تكلفة الكتب المدرسية والمواد من خلال الموارد الرقمية</w:t>
            </w:r>
            <w:r w:rsidRPr="005077AA">
              <w:rPr>
                <w:rFonts w:ascii="Times New Roman" w:eastAsia="Times New Roman" w:hAnsi="Times New Roman" w:cs="Times New Roman"/>
                <w:sz w:val="24"/>
                <w:szCs w:val="24"/>
              </w:rPr>
              <w:t>.</w:t>
            </w:r>
          </w:p>
        </w:tc>
        <w:tc>
          <w:tcPr>
            <w:tcW w:w="0" w:type="auto"/>
            <w:vAlign w:val="center"/>
            <w:hideMark/>
          </w:tcPr>
          <w:p w:rsidR="005077AA" w:rsidRPr="005077AA" w:rsidRDefault="005077AA" w:rsidP="005077AA">
            <w:pPr>
              <w:shd w:val="clear" w:color="auto" w:fill="EAF1DD" w:themeFill="accent3" w:themeFillTint="33"/>
              <w:spacing w:after="0"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قد تكون تكاليف الإعداد الأولية للأجهزة والبرامج مرتفعة، خاصة للمؤسسات ذات التمويل المحدود</w:t>
            </w:r>
            <w:r w:rsidRPr="005077AA">
              <w:rPr>
                <w:rFonts w:ascii="Times New Roman" w:eastAsia="Times New Roman" w:hAnsi="Times New Roman" w:cs="Times New Roman"/>
                <w:sz w:val="24"/>
                <w:szCs w:val="24"/>
              </w:rPr>
              <w:t>.</w:t>
            </w:r>
          </w:p>
        </w:tc>
      </w:tr>
    </w:tbl>
    <w:p w:rsidR="005077AA" w:rsidRPr="005077AA" w:rsidRDefault="00FA777E" w:rsidP="005077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5077AA" w:rsidRPr="005077AA" w:rsidRDefault="005077AA" w:rsidP="005077AA">
      <w:pPr>
        <w:spacing w:before="100" w:beforeAutospacing="1" w:after="100" w:afterAutospacing="1" w:line="240" w:lineRule="auto"/>
        <w:outlineLvl w:val="2"/>
        <w:rPr>
          <w:rFonts w:ascii="Times New Roman" w:eastAsia="Times New Roman" w:hAnsi="Times New Roman" w:cs="Times New Roman"/>
          <w:b/>
          <w:bCs/>
          <w:sz w:val="27"/>
          <w:szCs w:val="27"/>
        </w:rPr>
      </w:pPr>
      <w:r w:rsidRPr="005077AA">
        <w:rPr>
          <w:rFonts w:ascii="Times New Roman" w:eastAsia="Times New Roman" w:hAnsi="Times New Roman" w:cs="Times New Roman"/>
          <w:b/>
          <w:bCs/>
          <w:sz w:val="27"/>
          <w:szCs w:val="27"/>
        </w:rPr>
        <w:t>Explanations of Difficult Words in Arabic</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Accessibility (</w:t>
      </w:r>
      <w:r w:rsidRPr="005077AA">
        <w:rPr>
          <w:rFonts w:ascii="Times New Roman" w:eastAsia="Times New Roman" w:hAnsi="Times New Roman" w:cs="Times New Roman"/>
          <w:b/>
          <w:bCs/>
          <w:sz w:val="24"/>
          <w:szCs w:val="24"/>
          <w:rtl/>
        </w:rPr>
        <w:t>سهولة الوصول</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القدرة على الحصول على الموارد والخدمات بسهولة</w:t>
      </w:r>
      <w:r w:rsidRPr="005077AA">
        <w:rPr>
          <w:rFonts w:ascii="Times New Roman" w:eastAsia="Times New Roman" w:hAnsi="Times New Roman" w:cs="Times New Roman"/>
          <w:sz w:val="24"/>
          <w:szCs w:val="24"/>
        </w:rPr>
        <w:t>.</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Geographical Barriers (</w:t>
      </w:r>
      <w:r w:rsidRPr="005077AA">
        <w:rPr>
          <w:rFonts w:ascii="Times New Roman" w:eastAsia="Times New Roman" w:hAnsi="Times New Roman" w:cs="Times New Roman"/>
          <w:b/>
          <w:bCs/>
          <w:sz w:val="24"/>
          <w:szCs w:val="24"/>
          <w:rtl/>
        </w:rPr>
        <w:t>الحواجز الجغرافية</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العوائق الناتجة عن الموقع الجغرافي</w:t>
      </w:r>
      <w:r w:rsidRPr="005077AA">
        <w:rPr>
          <w:rFonts w:ascii="Times New Roman" w:eastAsia="Times New Roman" w:hAnsi="Times New Roman" w:cs="Times New Roman"/>
          <w:sz w:val="24"/>
          <w:szCs w:val="24"/>
        </w:rPr>
        <w:t>.</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Interactive Tools (</w:t>
      </w:r>
      <w:r w:rsidRPr="005077AA">
        <w:rPr>
          <w:rFonts w:ascii="Times New Roman" w:eastAsia="Times New Roman" w:hAnsi="Times New Roman" w:cs="Times New Roman"/>
          <w:b/>
          <w:bCs/>
          <w:sz w:val="24"/>
          <w:szCs w:val="24"/>
          <w:rtl/>
        </w:rPr>
        <w:t>الأدوات التفاعلية</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أدوات تسمح بالتفاعل المباشر مع المحتوى أو البرمجيات</w:t>
      </w:r>
      <w:r w:rsidRPr="005077AA">
        <w:rPr>
          <w:rFonts w:ascii="Times New Roman" w:eastAsia="Times New Roman" w:hAnsi="Times New Roman" w:cs="Times New Roman"/>
          <w:sz w:val="24"/>
          <w:szCs w:val="24"/>
        </w:rPr>
        <w:t>.</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Digital Distractions (</w:t>
      </w:r>
      <w:r w:rsidRPr="005077AA">
        <w:rPr>
          <w:rFonts w:ascii="Times New Roman" w:eastAsia="Times New Roman" w:hAnsi="Times New Roman" w:cs="Times New Roman"/>
          <w:b/>
          <w:bCs/>
          <w:sz w:val="24"/>
          <w:szCs w:val="24"/>
          <w:rtl/>
        </w:rPr>
        <w:t>الملهيات الرقمية</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المشتتات الناتجة عن الأجهزة الإلكترونية مثل وسائل التواصل الاجتماعي</w:t>
      </w:r>
      <w:r w:rsidRPr="005077AA">
        <w:rPr>
          <w:rFonts w:ascii="Times New Roman" w:eastAsia="Times New Roman" w:hAnsi="Times New Roman" w:cs="Times New Roman"/>
          <w:sz w:val="24"/>
          <w:szCs w:val="24"/>
        </w:rPr>
        <w:t>.</w:t>
      </w:r>
    </w:p>
    <w:p w:rsidR="005077AA" w:rsidRPr="005077AA" w:rsidRDefault="005077AA" w:rsidP="005077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b/>
          <w:bCs/>
          <w:sz w:val="24"/>
          <w:szCs w:val="24"/>
        </w:rPr>
        <w:t>Screen Time (</w:t>
      </w:r>
      <w:r w:rsidRPr="005077AA">
        <w:rPr>
          <w:rFonts w:ascii="Times New Roman" w:eastAsia="Times New Roman" w:hAnsi="Times New Roman" w:cs="Times New Roman"/>
          <w:b/>
          <w:bCs/>
          <w:sz w:val="24"/>
          <w:szCs w:val="24"/>
          <w:rtl/>
        </w:rPr>
        <w:t>وقت الشاشة</w:t>
      </w:r>
      <w:r w:rsidRPr="005077AA">
        <w:rPr>
          <w:rFonts w:ascii="Times New Roman" w:eastAsia="Times New Roman" w:hAnsi="Times New Roman" w:cs="Times New Roman"/>
          <w:b/>
          <w:bCs/>
          <w:sz w:val="24"/>
          <w:szCs w:val="24"/>
        </w:rPr>
        <w:t>):</w:t>
      </w:r>
      <w:r w:rsidRPr="005077AA">
        <w:rPr>
          <w:rFonts w:ascii="Times New Roman" w:eastAsia="Times New Roman" w:hAnsi="Times New Roman" w:cs="Times New Roman"/>
          <w:sz w:val="24"/>
          <w:szCs w:val="24"/>
        </w:rPr>
        <w:t xml:space="preserve"> </w:t>
      </w:r>
      <w:r w:rsidRPr="005077AA">
        <w:rPr>
          <w:rFonts w:ascii="Times New Roman" w:eastAsia="Times New Roman" w:hAnsi="Times New Roman" w:cs="Times New Roman"/>
          <w:sz w:val="24"/>
          <w:szCs w:val="24"/>
          <w:rtl/>
        </w:rPr>
        <w:t>الفترة الزمنية التي يتم فيها استخدام الأجهزة الرقمية ذات الشاشات</w:t>
      </w:r>
      <w:r w:rsidRPr="005077AA">
        <w:rPr>
          <w:rFonts w:ascii="Times New Roman" w:eastAsia="Times New Roman" w:hAnsi="Times New Roman" w:cs="Times New Roman"/>
          <w:sz w:val="24"/>
          <w:szCs w:val="24"/>
        </w:rPr>
        <w:t>.</w:t>
      </w:r>
    </w:p>
    <w:p w:rsidR="005077AA" w:rsidRPr="005077AA" w:rsidRDefault="005077AA" w:rsidP="005077AA">
      <w:pPr>
        <w:spacing w:before="100" w:beforeAutospacing="1" w:after="100" w:afterAutospacing="1" w:line="240" w:lineRule="auto"/>
        <w:rPr>
          <w:rFonts w:ascii="Times New Roman" w:eastAsia="Times New Roman" w:hAnsi="Times New Roman" w:cs="Times New Roman"/>
          <w:sz w:val="24"/>
          <w:szCs w:val="24"/>
        </w:rPr>
      </w:pPr>
      <w:r w:rsidRPr="005077AA">
        <w:rPr>
          <w:rFonts w:ascii="Times New Roman" w:eastAsia="Times New Roman" w:hAnsi="Times New Roman" w:cs="Times New Roman"/>
          <w:sz w:val="24"/>
          <w:szCs w:val="24"/>
        </w:rPr>
        <w:t>Let me know if you'd like any further adjustments!</w:t>
      </w:r>
    </w:p>
    <w:p w:rsidR="005077AA" w:rsidRPr="00EE3E4D" w:rsidRDefault="005077AA"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 The Impact of Technology on Education</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the contemporary world, technology has become an integral part of every facet of life, including education. The rapid advancement of digital tools and the internet has revolutionized the traditional methods of teaching and learning. Some argue that technology has brought immense benefits to education, while others caution against its potential drawbacks. This essay will explore both sides of the argument before offering a final opinion.</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one hand, technology has undoubtedly enhanced the accessibility and quality of education. The internet, for instance, provides an unparalleled wealth of information, making it easier for students to access educational resources from around the world. Online courses and virtual classrooms have broken down geographical barriers, allowing individuals from remote areas to receive a quality education. Moreover, interactive tools such as educational apps and virtual simulations make learning more engaging and personalized, enabling students to learn at </w:t>
      </w:r>
      <w:r w:rsidRPr="00EE3E4D">
        <w:rPr>
          <w:rFonts w:ascii="Times New Roman" w:eastAsia="Times New Roman" w:hAnsi="Times New Roman" w:cs="Times New Roman"/>
          <w:sz w:val="24"/>
          <w:szCs w:val="24"/>
        </w:rPr>
        <w:lastRenderedPageBreak/>
        <w:t>their own pace. This flexibility is particularly beneficial for learners with special needs or those who cannot attend traditional schools.</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critics argue that excessive reliance on technology in education can lead to several negative consequences. One of the main concerns is the potential for reduced face-to-face interaction. In traditional classroom settings, students not only gain academic knowledge but also develop social and communication skills. The overuse of digital devices may lead to a decline in these essential interpersonal skills, which are crucial for success in the professional world. Furthermore, technology can sometimes be a source of distraction. With the constant availability of social media and entertainment, students may find it difficult to concentrate on their studies, leading to a decline in academic performance.</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technology has undeniably transformed education by providing new learning opportunities and improving access, it is important to strike a balance between the use of digital tools and traditional teaching methods. Educators should ensure that technology complements, rather than replaces, the essential human aspects of education. Ultimately, when used responsibly, technology can be a powerful tool for enhancing the learning experience and preparing students for the challenges of the future.</w:t>
      </w:r>
    </w:p>
    <w:p w:rsidR="00EE3E4D" w:rsidRPr="00EE3E4D" w:rsidRDefault="00FA777E" w:rsidP="008A5A5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EE3E4D" w:rsidRPr="00EE3E4D" w:rsidRDefault="00EE3E4D" w:rsidP="008A5A5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Translation of the Essay into Arabic:</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موضوع: تأثير التكنولوجيا على التعليم</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العالم المعاصر، أصبحت التكنولوجيا جزءًا لا يتجزأ من جميع جوانب الحياة، بما في ذلك التعليم. لقد أحدث التقدم السريع في الأدوات الرقمية والإنترنت ثورة في الطرق التقليدية للتدريس والتعلم. يجادل البعض بأن التكنولوجيا قد جلبت فوائد هائلة للتعليم، بينما يحذر آخرون من عواقبها السلبية المحتملة. ستستعرض هذه المقالة كلا الجانبين من النقاش قبل تقديم الرأي النهائي</w:t>
      </w:r>
      <w:r w:rsidRPr="00EE3E4D">
        <w:rPr>
          <w:rFonts w:ascii="Times New Roman" w:eastAsia="Times New Roman" w:hAnsi="Times New Roman" w:cs="Times New Roman"/>
          <w:sz w:val="24"/>
          <w:szCs w:val="24"/>
        </w:rPr>
        <w:t>.</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لا شك أن التكنولوجيا قد حسّنت من إمكانية الوصول إلى التعليم وجودته. يوفر الإنترنت، على سبيل المثال، ثروة لا مثيل لها من المعلومات، مما يسهل على الطلاب الوصول إلى الموارد التعليمية من جميع أنحاء العالم. كما أن الدورات الدراسية عبر الإنترنت والفصول الدراسية الافتراضية قد كسرت الحواجز الجغرافية، مما سمح للأفراد من المناطق النائية بالحصول على تعليم عالي الجودة. علاوة على ذلك، تجعل الأدوات التفاعلية مثل التطبيقات التعليمية والمحاكاة الافتراضية التعلم أكثر إثارة للاهتمام والشخصية، مما يمكّن الطلاب من التعلم وفقًا لسرعتهم الخاصة. وتعد هذه المرونة مفيدة بشكل خاص للمتعلمين ذوي الاحتياجات الخاصة أو لأولئك الذين لا يمكنهم حضور المدارس التقليدية</w:t>
      </w:r>
      <w:r w:rsidRPr="00EE3E4D">
        <w:rPr>
          <w:rFonts w:ascii="Times New Roman" w:eastAsia="Times New Roman" w:hAnsi="Times New Roman" w:cs="Times New Roman"/>
          <w:sz w:val="24"/>
          <w:szCs w:val="24"/>
        </w:rPr>
        <w:t>.</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ناحية أخرى، يجادل النقاد بأن الاعتماد المفرط على التكنولوجيا في التعليم قد يؤدي إلى عدة عواقب سلبية. واحدة من المخاوف الرئيسية هي احتمالية تقليل التفاعل المباشر بين الأفراد. في الفصول الدراسية التقليدية، لا يكتسب الطلاب المعرفة الأكاديمية فحسب، بل يطورون أيضًا مهارات التواصل والتفاعل الاجتماعي. قد يؤدي الإفراط في استخدام الأجهزة الرقمية إلى انخفاض في هذه المهارات الشخصية الأساسية، التي تعد ضرورية للنجاح في العالم المهني. علاوة على ذلك، قد تكون التكنولوجيا في بعض الأحيان مصدرًا للتشتيت. مع التوافر المستمر لوسائل التواصل الاجتماعي والترفيه، قد يجد الطلاب صعوبة في التركيز على دراستهم، مما يؤدي إلى انخفاض في الأداء الأكاديمي</w:t>
      </w:r>
      <w:r w:rsidRPr="00EE3E4D">
        <w:rPr>
          <w:rFonts w:ascii="Times New Roman" w:eastAsia="Times New Roman" w:hAnsi="Times New Roman" w:cs="Times New Roman"/>
          <w:sz w:val="24"/>
          <w:szCs w:val="24"/>
        </w:rPr>
        <w:t>.</w:t>
      </w:r>
    </w:p>
    <w:p w:rsidR="00EE3E4D" w:rsidRPr="00EE3E4D" w:rsidRDefault="00EE3E4D" w:rsidP="008A5A5D">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الختام، على الرغم من أن التكنولوجيا قد أحدثت بلا شك تحولًا في التعليم من خلال توفير فرص تعلم جديدة وتحسين الوصول، إلا أنه من المهم تحقيق توازن بين استخدام الأدوات الرقمية والطرق التعليمية التقليدية. يجب على المعلمين التأكد من </w:t>
      </w:r>
      <w:r w:rsidRPr="00EE3E4D">
        <w:rPr>
          <w:rFonts w:ascii="Times New Roman" w:eastAsia="Times New Roman" w:hAnsi="Times New Roman" w:cs="Times New Roman"/>
          <w:sz w:val="24"/>
          <w:szCs w:val="24"/>
          <w:rtl/>
        </w:rPr>
        <w:lastRenderedPageBreak/>
        <w:t>أن التكنولوجيا تكمل، بدلاً من أن تحل محل، الجوانب البشرية الأساسية للتعليم. في النهاية، عندما يتم استخدامها بشكل مسؤول، يمكن أن تكون التكنولوجيا أداة قوية لتحسين تجربة التعلم وإعداد الطلاب لتحديات المستقبل</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8A5A5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The Impact of Globalization on Culture</w:t>
      </w:r>
    </w:p>
    <w:p w:rsidR="005077AA" w:rsidRDefault="005077AA" w:rsidP="005077AA">
      <w:pPr>
        <w:pStyle w:val="3"/>
      </w:pPr>
      <w:r>
        <w:t>Comparative Table: The Impact of Globalization on Culture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3904"/>
        <w:gridCol w:w="3838"/>
      </w:tblGrid>
      <w:tr w:rsidR="005077AA" w:rsidTr="005077AA">
        <w:trPr>
          <w:tblHeader/>
          <w:tblCellSpacing w:w="15" w:type="dxa"/>
        </w:trPr>
        <w:tc>
          <w:tcPr>
            <w:tcW w:w="0" w:type="auto"/>
            <w:vAlign w:val="center"/>
            <w:hideMark/>
          </w:tcPr>
          <w:p w:rsidR="005077AA" w:rsidRDefault="005077AA">
            <w:pPr>
              <w:jc w:val="center"/>
              <w:rPr>
                <w:b/>
                <w:bCs/>
                <w:sz w:val="24"/>
                <w:szCs w:val="24"/>
              </w:rPr>
            </w:pPr>
            <w:r>
              <w:rPr>
                <w:rStyle w:val="a4"/>
              </w:rPr>
              <w:t>Aspect</w:t>
            </w:r>
          </w:p>
        </w:tc>
        <w:tc>
          <w:tcPr>
            <w:tcW w:w="0" w:type="auto"/>
            <w:vAlign w:val="center"/>
            <w:hideMark/>
          </w:tcPr>
          <w:p w:rsidR="005077AA" w:rsidRDefault="005077AA">
            <w:pPr>
              <w:jc w:val="center"/>
              <w:rPr>
                <w:b/>
                <w:bCs/>
                <w:sz w:val="24"/>
                <w:szCs w:val="24"/>
              </w:rPr>
            </w:pPr>
            <w:r>
              <w:rPr>
                <w:rStyle w:val="a4"/>
              </w:rPr>
              <w:t>Globalization Leading to Cultural Homogenization</w:t>
            </w:r>
          </w:p>
        </w:tc>
        <w:tc>
          <w:tcPr>
            <w:tcW w:w="0" w:type="auto"/>
            <w:vAlign w:val="center"/>
            <w:hideMark/>
          </w:tcPr>
          <w:p w:rsidR="005077AA" w:rsidRDefault="005077AA">
            <w:pPr>
              <w:jc w:val="center"/>
              <w:rPr>
                <w:b/>
                <w:bCs/>
                <w:sz w:val="24"/>
                <w:szCs w:val="24"/>
              </w:rPr>
            </w:pPr>
            <w:r>
              <w:rPr>
                <w:rStyle w:val="a4"/>
              </w:rPr>
              <w:t>Globalization Enriching Cultural Exchange</w:t>
            </w:r>
          </w:p>
        </w:tc>
      </w:tr>
      <w:tr w:rsidR="005077AA" w:rsidTr="005077AA">
        <w:trPr>
          <w:tblCellSpacing w:w="15" w:type="dxa"/>
        </w:trPr>
        <w:tc>
          <w:tcPr>
            <w:tcW w:w="0" w:type="auto"/>
            <w:vAlign w:val="center"/>
            <w:hideMark/>
          </w:tcPr>
          <w:p w:rsidR="005077AA" w:rsidRDefault="005077AA">
            <w:pPr>
              <w:rPr>
                <w:sz w:val="24"/>
                <w:szCs w:val="24"/>
              </w:rPr>
            </w:pPr>
            <w:r>
              <w:rPr>
                <w:rStyle w:val="a4"/>
              </w:rPr>
              <w:t>Definition</w:t>
            </w:r>
          </w:p>
        </w:tc>
        <w:tc>
          <w:tcPr>
            <w:tcW w:w="0" w:type="auto"/>
            <w:vAlign w:val="center"/>
            <w:hideMark/>
          </w:tcPr>
          <w:p w:rsidR="005077AA" w:rsidRDefault="005077AA">
            <w:pPr>
              <w:rPr>
                <w:sz w:val="24"/>
                <w:szCs w:val="24"/>
              </w:rPr>
            </w:pPr>
            <w:r>
              <w:t>The process through which distinct cultural identities are overshadowed by a dominant global culture.</w:t>
            </w:r>
          </w:p>
        </w:tc>
        <w:tc>
          <w:tcPr>
            <w:tcW w:w="0" w:type="auto"/>
            <w:vAlign w:val="center"/>
            <w:hideMark/>
          </w:tcPr>
          <w:p w:rsidR="005077AA" w:rsidRDefault="005077AA">
            <w:pPr>
              <w:rPr>
                <w:sz w:val="24"/>
                <w:szCs w:val="24"/>
              </w:rPr>
            </w:pPr>
            <w:r>
              <w:t>The process of fostering interaction and mutual appreciation between diverse cultural groups.</w:t>
            </w:r>
          </w:p>
        </w:tc>
      </w:tr>
      <w:tr w:rsidR="005077AA" w:rsidTr="005077AA">
        <w:trPr>
          <w:tblCellSpacing w:w="15" w:type="dxa"/>
        </w:trPr>
        <w:tc>
          <w:tcPr>
            <w:tcW w:w="0" w:type="auto"/>
            <w:vAlign w:val="center"/>
            <w:hideMark/>
          </w:tcPr>
          <w:p w:rsidR="005077AA" w:rsidRDefault="005077AA">
            <w:pPr>
              <w:rPr>
                <w:sz w:val="24"/>
                <w:szCs w:val="24"/>
              </w:rPr>
            </w:pPr>
            <w:r>
              <w:rPr>
                <w:rStyle w:val="a4"/>
              </w:rPr>
              <w:t>Key Features</w:t>
            </w:r>
          </w:p>
        </w:tc>
        <w:tc>
          <w:tcPr>
            <w:tcW w:w="0" w:type="auto"/>
            <w:vAlign w:val="center"/>
            <w:hideMark/>
          </w:tcPr>
          <w:p w:rsidR="005077AA" w:rsidRDefault="005077AA">
            <w:pPr>
              <w:rPr>
                <w:sz w:val="24"/>
                <w:szCs w:val="24"/>
              </w:rPr>
            </w:pPr>
            <w:r>
              <w:t>Adoption of Western norms, lifestyles, and consumer habits.</w:t>
            </w:r>
          </w:p>
        </w:tc>
        <w:tc>
          <w:tcPr>
            <w:tcW w:w="0" w:type="auto"/>
            <w:vAlign w:val="center"/>
            <w:hideMark/>
          </w:tcPr>
          <w:p w:rsidR="005077AA" w:rsidRDefault="005077AA">
            <w:pPr>
              <w:rPr>
                <w:sz w:val="24"/>
                <w:szCs w:val="24"/>
              </w:rPr>
            </w:pPr>
            <w:r>
              <w:t>Promotion of cross-cultural interactions, understanding, and collaborations.</w:t>
            </w:r>
          </w:p>
        </w:tc>
      </w:tr>
      <w:tr w:rsidR="005077AA" w:rsidTr="005077AA">
        <w:trPr>
          <w:tblCellSpacing w:w="15" w:type="dxa"/>
        </w:trPr>
        <w:tc>
          <w:tcPr>
            <w:tcW w:w="0" w:type="auto"/>
            <w:vAlign w:val="center"/>
            <w:hideMark/>
          </w:tcPr>
          <w:p w:rsidR="005077AA" w:rsidRDefault="005077AA">
            <w:pPr>
              <w:rPr>
                <w:sz w:val="24"/>
                <w:szCs w:val="24"/>
              </w:rPr>
            </w:pPr>
            <w:r>
              <w:rPr>
                <w:rStyle w:val="a4"/>
              </w:rPr>
              <w:t>Examples</w:t>
            </w:r>
          </w:p>
        </w:tc>
        <w:tc>
          <w:tcPr>
            <w:tcW w:w="0" w:type="auto"/>
            <w:vAlign w:val="center"/>
            <w:hideMark/>
          </w:tcPr>
          <w:p w:rsidR="005077AA" w:rsidRDefault="005077AA">
            <w:pPr>
              <w:rPr>
                <w:sz w:val="24"/>
                <w:szCs w:val="24"/>
              </w:rPr>
            </w:pPr>
            <w:r>
              <w:t>- Spread of Hollywood films dominating local cinemas.</w:t>
            </w:r>
          </w:p>
        </w:tc>
        <w:tc>
          <w:tcPr>
            <w:tcW w:w="0" w:type="auto"/>
            <w:vAlign w:val="center"/>
            <w:hideMark/>
          </w:tcPr>
          <w:p w:rsidR="005077AA" w:rsidRDefault="005077AA">
            <w:pPr>
              <w:rPr>
                <w:sz w:val="24"/>
                <w:szCs w:val="24"/>
              </w:rPr>
            </w:pPr>
            <w:r>
              <w:t>- International cultural festivals showcasing diverse art and traditions.</w:t>
            </w:r>
          </w:p>
        </w:tc>
      </w:tr>
      <w:tr w:rsidR="005077AA" w:rsidTr="005077AA">
        <w:trPr>
          <w:tblCellSpacing w:w="15" w:type="dxa"/>
        </w:trPr>
        <w:tc>
          <w:tcPr>
            <w:tcW w:w="0" w:type="auto"/>
            <w:vAlign w:val="center"/>
            <w:hideMark/>
          </w:tcPr>
          <w:p w:rsidR="005077AA" w:rsidRDefault="005077AA">
            <w:pPr>
              <w:rPr>
                <w:sz w:val="24"/>
                <w:szCs w:val="24"/>
              </w:rPr>
            </w:pPr>
          </w:p>
        </w:tc>
        <w:tc>
          <w:tcPr>
            <w:tcW w:w="0" w:type="auto"/>
            <w:vAlign w:val="center"/>
            <w:hideMark/>
          </w:tcPr>
          <w:p w:rsidR="005077AA" w:rsidRDefault="005077AA">
            <w:pPr>
              <w:rPr>
                <w:sz w:val="24"/>
                <w:szCs w:val="24"/>
              </w:rPr>
            </w:pPr>
            <w:r>
              <w:t>- Fast food chains replacing traditional cuisines.</w:t>
            </w:r>
          </w:p>
        </w:tc>
        <w:tc>
          <w:tcPr>
            <w:tcW w:w="0" w:type="auto"/>
            <w:vAlign w:val="center"/>
            <w:hideMark/>
          </w:tcPr>
          <w:p w:rsidR="005077AA" w:rsidRDefault="005077AA">
            <w:pPr>
              <w:rPr>
                <w:sz w:val="24"/>
                <w:szCs w:val="24"/>
              </w:rPr>
            </w:pPr>
            <w:r>
              <w:t>- Online platforms promoting awareness of endangered languages and traditions.</w:t>
            </w:r>
          </w:p>
        </w:tc>
      </w:tr>
      <w:tr w:rsidR="005077AA" w:rsidTr="005077AA">
        <w:trPr>
          <w:tblCellSpacing w:w="15" w:type="dxa"/>
        </w:trPr>
        <w:tc>
          <w:tcPr>
            <w:tcW w:w="0" w:type="auto"/>
            <w:vAlign w:val="center"/>
            <w:hideMark/>
          </w:tcPr>
          <w:p w:rsidR="005077AA" w:rsidRDefault="005077AA">
            <w:pPr>
              <w:rPr>
                <w:sz w:val="24"/>
                <w:szCs w:val="24"/>
              </w:rPr>
            </w:pPr>
          </w:p>
        </w:tc>
        <w:tc>
          <w:tcPr>
            <w:tcW w:w="0" w:type="auto"/>
            <w:vAlign w:val="center"/>
            <w:hideMark/>
          </w:tcPr>
          <w:p w:rsidR="005077AA" w:rsidRDefault="005077AA">
            <w:pPr>
              <w:rPr>
                <w:sz w:val="24"/>
                <w:szCs w:val="24"/>
              </w:rPr>
            </w:pPr>
            <w:r>
              <w:t>- Diminished use of local languages in favor of English.</w:t>
            </w:r>
          </w:p>
        </w:tc>
        <w:tc>
          <w:tcPr>
            <w:tcW w:w="0" w:type="auto"/>
            <w:vAlign w:val="center"/>
            <w:hideMark/>
          </w:tcPr>
          <w:p w:rsidR="005077AA" w:rsidRDefault="005077AA">
            <w:pPr>
              <w:rPr>
                <w:sz w:val="24"/>
                <w:szCs w:val="24"/>
              </w:rPr>
            </w:pPr>
            <w:r>
              <w:t>- Collaboration between global and local artists enhancing cultural creativity.</w:t>
            </w:r>
          </w:p>
        </w:tc>
      </w:tr>
      <w:tr w:rsidR="005077AA" w:rsidTr="005077AA">
        <w:trPr>
          <w:tblCellSpacing w:w="15" w:type="dxa"/>
        </w:trPr>
        <w:tc>
          <w:tcPr>
            <w:tcW w:w="0" w:type="auto"/>
            <w:vAlign w:val="center"/>
            <w:hideMark/>
          </w:tcPr>
          <w:p w:rsidR="005077AA" w:rsidRDefault="005077AA">
            <w:pPr>
              <w:rPr>
                <w:sz w:val="24"/>
                <w:szCs w:val="24"/>
              </w:rPr>
            </w:pPr>
            <w:r>
              <w:rPr>
                <w:rStyle w:val="a4"/>
              </w:rPr>
              <w:t>Advantages</w:t>
            </w:r>
          </w:p>
        </w:tc>
        <w:tc>
          <w:tcPr>
            <w:tcW w:w="0" w:type="auto"/>
            <w:vAlign w:val="center"/>
            <w:hideMark/>
          </w:tcPr>
          <w:p w:rsidR="005077AA" w:rsidRDefault="005077AA">
            <w:pPr>
              <w:rPr>
                <w:sz w:val="24"/>
                <w:szCs w:val="24"/>
              </w:rPr>
            </w:pPr>
            <w:r>
              <w:t>Provides a unified global framework for communication and trade.</w:t>
            </w:r>
          </w:p>
        </w:tc>
        <w:tc>
          <w:tcPr>
            <w:tcW w:w="0" w:type="auto"/>
            <w:vAlign w:val="center"/>
            <w:hideMark/>
          </w:tcPr>
          <w:p w:rsidR="005077AA" w:rsidRDefault="005077AA">
            <w:pPr>
              <w:rPr>
                <w:sz w:val="24"/>
                <w:szCs w:val="24"/>
              </w:rPr>
            </w:pPr>
            <w:r>
              <w:t>Encourages tolerance, appreciation, and preservation of cultural diversity.</w:t>
            </w:r>
          </w:p>
        </w:tc>
      </w:tr>
      <w:tr w:rsidR="005077AA" w:rsidTr="005077AA">
        <w:trPr>
          <w:tblCellSpacing w:w="15" w:type="dxa"/>
        </w:trPr>
        <w:tc>
          <w:tcPr>
            <w:tcW w:w="0" w:type="auto"/>
            <w:vAlign w:val="center"/>
            <w:hideMark/>
          </w:tcPr>
          <w:p w:rsidR="005077AA" w:rsidRDefault="005077AA">
            <w:pPr>
              <w:rPr>
                <w:sz w:val="24"/>
                <w:szCs w:val="24"/>
              </w:rPr>
            </w:pPr>
            <w:r>
              <w:rPr>
                <w:rStyle w:val="a4"/>
              </w:rPr>
              <w:t>Disadvantages</w:t>
            </w:r>
          </w:p>
        </w:tc>
        <w:tc>
          <w:tcPr>
            <w:tcW w:w="0" w:type="auto"/>
            <w:vAlign w:val="center"/>
            <w:hideMark/>
          </w:tcPr>
          <w:p w:rsidR="005077AA" w:rsidRDefault="005077AA">
            <w:pPr>
              <w:rPr>
                <w:sz w:val="24"/>
                <w:szCs w:val="24"/>
              </w:rPr>
            </w:pPr>
            <w:r>
              <w:t>- Erosion of traditional customs and indigenous practices.</w:t>
            </w:r>
          </w:p>
        </w:tc>
        <w:tc>
          <w:tcPr>
            <w:tcW w:w="0" w:type="auto"/>
            <w:vAlign w:val="center"/>
            <w:hideMark/>
          </w:tcPr>
          <w:p w:rsidR="005077AA" w:rsidRDefault="005077AA">
            <w:pPr>
              <w:rPr>
                <w:sz w:val="24"/>
                <w:szCs w:val="24"/>
              </w:rPr>
            </w:pPr>
            <w:r>
              <w:t>- Risk of diluting cultural authenticity due to over-commercialization.</w:t>
            </w:r>
          </w:p>
        </w:tc>
      </w:tr>
      <w:tr w:rsidR="005077AA" w:rsidTr="005077AA">
        <w:trPr>
          <w:tblCellSpacing w:w="15" w:type="dxa"/>
        </w:trPr>
        <w:tc>
          <w:tcPr>
            <w:tcW w:w="0" w:type="auto"/>
            <w:vAlign w:val="center"/>
            <w:hideMark/>
          </w:tcPr>
          <w:p w:rsidR="005077AA" w:rsidRDefault="005077AA">
            <w:pPr>
              <w:rPr>
                <w:sz w:val="24"/>
                <w:szCs w:val="24"/>
              </w:rPr>
            </w:pPr>
          </w:p>
        </w:tc>
        <w:tc>
          <w:tcPr>
            <w:tcW w:w="0" w:type="auto"/>
            <w:vAlign w:val="center"/>
            <w:hideMark/>
          </w:tcPr>
          <w:p w:rsidR="005077AA" w:rsidRDefault="005077AA">
            <w:pPr>
              <w:rPr>
                <w:sz w:val="24"/>
                <w:szCs w:val="24"/>
              </w:rPr>
            </w:pPr>
            <w:r>
              <w:t>- Loss of unique cultural identities.</w:t>
            </w:r>
          </w:p>
        </w:tc>
        <w:tc>
          <w:tcPr>
            <w:tcW w:w="0" w:type="auto"/>
            <w:vAlign w:val="center"/>
            <w:hideMark/>
          </w:tcPr>
          <w:p w:rsidR="005077AA" w:rsidRDefault="005077AA">
            <w:pPr>
              <w:rPr>
                <w:sz w:val="24"/>
                <w:szCs w:val="24"/>
              </w:rPr>
            </w:pPr>
            <w:r>
              <w:t>- Struggles in balancing global influences with local traditions.</w:t>
            </w:r>
          </w:p>
        </w:tc>
      </w:tr>
      <w:tr w:rsidR="005077AA" w:rsidTr="005077AA">
        <w:trPr>
          <w:tblCellSpacing w:w="15" w:type="dxa"/>
        </w:trPr>
        <w:tc>
          <w:tcPr>
            <w:tcW w:w="0" w:type="auto"/>
            <w:vAlign w:val="center"/>
            <w:hideMark/>
          </w:tcPr>
          <w:p w:rsidR="005077AA" w:rsidRDefault="005077AA">
            <w:pPr>
              <w:rPr>
                <w:sz w:val="24"/>
                <w:szCs w:val="24"/>
              </w:rPr>
            </w:pPr>
            <w:r>
              <w:rPr>
                <w:rStyle w:val="a4"/>
              </w:rPr>
              <w:t>Cultural Institutions' Role</w:t>
            </w:r>
          </w:p>
        </w:tc>
        <w:tc>
          <w:tcPr>
            <w:tcW w:w="0" w:type="auto"/>
            <w:vAlign w:val="center"/>
            <w:hideMark/>
          </w:tcPr>
          <w:p w:rsidR="005077AA" w:rsidRDefault="005077AA">
            <w:pPr>
              <w:rPr>
                <w:sz w:val="24"/>
                <w:szCs w:val="24"/>
              </w:rPr>
            </w:pPr>
            <w:r>
              <w:t>Must safeguard local heritage from being overshadowed by global trends.</w:t>
            </w:r>
          </w:p>
        </w:tc>
        <w:tc>
          <w:tcPr>
            <w:tcW w:w="0" w:type="auto"/>
            <w:vAlign w:val="center"/>
            <w:hideMark/>
          </w:tcPr>
          <w:p w:rsidR="005077AA" w:rsidRDefault="005077AA">
            <w:pPr>
              <w:rPr>
                <w:sz w:val="24"/>
                <w:szCs w:val="24"/>
              </w:rPr>
            </w:pPr>
            <w:r>
              <w:t>Should leverage globalization to celebrate and promote cultural diversity.</w:t>
            </w:r>
          </w:p>
        </w:tc>
      </w:tr>
      <w:tr w:rsidR="005077AA" w:rsidTr="005077AA">
        <w:trPr>
          <w:tblCellSpacing w:w="15" w:type="dxa"/>
        </w:trPr>
        <w:tc>
          <w:tcPr>
            <w:tcW w:w="0" w:type="auto"/>
            <w:vAlign w:val="center"/>
            <w:hideMark/>
          </w:tcPr>
          <w:p w:rsidR="005077AA" w:rsidRDefault="005077AA">
            <w:pPr>
              <w:rPr>
                <w:sz w:val="24"/>
                <w:szCs w:val="24"/>
              </w:rPr>
            </w:pPr>
            <w:r>
              <w:rPr>
                <w:rStyle w:val="a4"/>
              </w:rPr>
              <w:t>Governments' Role</w:t>
            </w:r>
          </w:p>
        </w:tc>
        <w:tc>
          <w:tcPr>
            <w:tcW w:w="0" w:type="auto"/>
            <w:vAlign w:val="center"/>
            <w:hideMark/>
          </w:tcPr>
          <w:p w:rsidR="005077AA" w:rsidRDefault="005077AA">
            <w:pPr>
              <w:rPr>
                <w:sz w:val="24"/>
                <w:szCs w:val="24"/>
              </w:rPr>
            </w:pPr>
            <w:r>
              <w:t>- Implement policies to protect indigenous arts, languages, and customs.</w:t>
            </w:r>
          </w:p>
        </w:tc>
        <w:tc>
          <w:tcPr>
            <w:tcW w:w="0" w:type="auto"/>
            <w:vAlign w:val="center"/>
            <w:hideMark/>
          </w:tcPr>
          <w:p w:rsidR="005077AA" w:rsidRDefault="005077AA">
            <w:pPr>
              <w:rPr>
                <w:sz w:val="24"/>
                <w:szCs w:val="24"/>
              </w:rPr>
            </w:pPr>
            <w:r>
              <w:t>- Foster platforms for international cultural exchange and cooperation.</w:t>
            </w:r>
          </w:p>
        </w:tc>
      </w:tr>
      <w:tr w:rsidR="005077AA" w:rsidTr="005077AA">
        <w:trPr>
          <w:tblCellSpacing w:w="15" w:type="dxa"/>
        </w:trPr>
        <w:tc>
          <w:tcPr>
            <w:tcW w:w="0" w:type="auto"/>
            <w:vAlign w:val="center"/>
            <w:hideMark/>
          </w:tcPr>
          <w:p w:rsidR="005077AA" w:rsidRDefault="005077AA">
            <w:pPr>
              <w:rPr>
                <w:sz w:val="24"/>
                <w:szCs w:val="24"/>
              </w:rPr>
            </w:pPr>
            <w:r>
              <w:rPr>
                <w:rStyle w:val="a4"/>
              </w:rPr>
              <w:t>Individual's Role</w:t>
            </w:r>
          </w:p>
        </w:tc>
        <w:tc>
          <w:tcPr>
            <w:tcW w:w="0" w:type="auto"/>
            <w:vAlign w:val="center"/>
            <w:hideMark/>
          </w:tcPr>
          <w:p w:rsidR="005077AA" w:rsidRDefault="005077AA">
            <w:pPr>
              <w:rPr>
                <w:sz w:val="24"/>
                <w:szCs w:val="24"/>
              </w:rPr>
            </w:pPr>
            <w:r>
              <w:t>Advocate for the preservation of their unique cultural identity.</w:t>
            </w:r>
          </w:p>
        </w:tc>
        <w:tc>
          <w:tcPr>
            <w:tcW w:w="0" w:type="auto"/>
            <w:vAlign w:val="center"/>
            <w:hideMark/>
          </w:tcPr>
          <w:p w:rsidR="005077AA" w:rsidRDefault="005077AA">
            <w:pPr>
              <w:rPr>
                <w:sz w:val="24"/>
                <w:szCs w:val="24"/>
              </w:rPr>
            </w:pPr>
            <w:r>
              <w:t>Engage in activities that promote and respect cultural diversity.</w:t>
            </w:r>
          </w:p>
        </w:tc>
      </w:tr>
      <w:tr w:rsidR="005077AA" w:rsidTr="005077AA">
        <w:trPr>
          <w:tblCellSpacing w:w="15" w:type="dxa"/>
        </w:trPr>
        <w:tc>
          <w:tcPr>
            <w:tcW w:w="0" w:type="auto"/>
            <w:vAlign w:val="center"/>
            <w:hideMark/>
          </w:tcPr>
          <w:p w:rsidR="005077AA" w:rsidRDefault="005077AA">
            <w:pPr>
              <w:rPr>
                <w:sz w:val="24"/>
                <w:szCs w:val="24"/>
              </w:rPr>
            </w:pPr>
            <w:r>
              <w:rPr>
                <w:rStyle w:val="a4"/>
              </w:rPr>
              <w:t>Philosophical Perspective</w:t>
            </w:r>
          </w:p>
        </w:tc>
        <w:tc>
          <w:tcPr>
            <w:tcW w:w="0" w:type="auto"/>
            <w:vAlign w:val="center"/>
            <w:hideMark/>
          </w:tcPr>
          <w:p w:rsidR="005077AA" w:rsidRDefault="005077AA">
            <w:pPr>
              <w:rPr>
                <w:sz w:val="24"/>
                <w:szCs w:val="24"/>
              </w:rPr>
            </w:pPr>
            <w:r>
              <w:t>Globalization as a threat to cultural uniqueness.</w:t>
            </w:r>
          </w:p>
        </w:tc>
        <w:tc>
          <w:tcPr>
            <w:tcW w:w="0" w:type="auto"/>
            <w:vAlign w:val="center"/>
            <w:hideMark/>
          </w:tcPr>
          <w:p w:rsidR="005077AA" w:rsidRDefault="005077AA">
            <w:pPr>
              <w:rPr>
                <w:sz w:val="24"/>
                <w:szCs w:val="24"/>
              </w:rPr>
            </w:pPr>
            <w:r>
              <w:t>Globalization as an opportunity for cultural enrichment and mutual growth.</w:t>
            </w:r>
          </w:p>
        </w:tc>
      </w:tr>
      <w:tr w:rsidR="005077AA" w:rsidTr="005077AA">
        <w:trPr>
          <w:tblCellSpacing w:w="15" w:type="dxa"/>
        </w:trPr>
        <w:tc>
          <w:tcPr>
            <w:tcW w:w="0" w:type="auto"/>
            <w:vAlign w:val="center"/>
            <w:hideMark/>
          </w:tcPr>
          <w:p w:rsidR="005077AA" w:rsidRDefault="005077AA">
            <w:pPr>
              <w:rPr>
                <w:sz w:val="24"/>
                <w:szCs w:val="24"/>
              </w:rPr>
            </w:pPr>
            <w:r>
              <w:rPr>
                <w:rStyle w:val="a4"/>
              </w:rPr>
              <w:t>Criticism</w:t>
            </w:r>
          </w:p>
        </w:tc>
        <w:tc>
          <w:tcPr>
            <w:tcW w:w="0" w:type="auto"/>
            <w:vAlign w:val="center"/>
            <w:hideMark/>
          </w:tcPr>
          <w:p w:rsidR="005077AA" w:rsidRDefault="005077AA">
            <w:pPr>
              <w:rPr>
                <w:sz w:val="24"/>
                <w:szCs w:val="24"/>
              </w:rPr>
            </w:pPr>
            <w:r>
              <w:t>Risks creating a monoculture that ignores regional and traditional values.</w:t>
            </w:r>
          </w:p>
        </w:tc>
        <w:tc>
          <w:tcPr>
            <w:tcW w:w="0" w:type="auto"/>
            <w:vAlign w:val="center"/>
            <w:hideMark/>
          </w:tcPr>
          <w:p w:rsidR="005077AA" w:rsidRDefault="005077AA">
            <w:pPr>
              <w:rPr>
                <w:sz w:val="24"/>
                <w:szCs w:val="24"/>
              </w:rPr>
            </w:pPr>
            <w:r>
              <w:t xml:space="preserve">May inadvertently </w:t>
            </w:r>
            <w:proofErr w:type="spellStart"/>
            <w:r>
              <w:t>commodify</w:t>
            </w:r>
            <w:proofErr w:type="spellEnd"/>
            <w:r>
              <w:t xml:space="preserve"> culture, reducing its depth and significance.</w:t>
            </w:r>
          </w:p>
        </w:tc>
      </w:tr>
    </w:tbl>
    <w:p w:rsidR="005077AA" w:rsidRDefault="00FA777E" w:rsidP="005077AA">
      <w:r>
        <w:pict>
          <v:rect id="_x0000_i1068" style="width:0;height:1.5pt" o:hralign="center" o:hrstd="t" o:hr="t" fillcolor="#a0a0a0" stroked="f"/>
        </w:pict>
      </w:r>
    </w:p>
    <w:p w:rsidR="005077AA" w:rsidRDefault="005077AA" w:rsidP="005077AA">
      <w:pPr>
        <w:pStyle w:val="3"/>
        <w:shd w:val="clear" w:color="auto" w:fill="EAF1DD" w:themeFill="accent3" w:themeFillTint="33"/>
      </w:pPr>
      <w:r>
        <w:t xml:space="preserve">Arabic Translation Table: </w:t>
      </w:r>
      <w:r>
        <w:rPr>
          <w:rtl/>
        </w:rPr>
        <w:t>تأثير العولمة على الثقافة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4157"/>
        <w:gridCol w:w="3873"/>
      </w:tblGrid>
      <w:tr w:rsidR="005077AA" w:rsidTr="005077AA">
        <w:trPr>
          <w:tblHeader/>
          <w:tblCellSpacing w:w="15" w:type="dxa"/>
        </w:trPr>
        <w:tc>
          <w:tcPr>
            <w:tcW w:w="0" w:type="auto"/>
            <w:vAlign w:val="center"/>
            <w:hideMark/>
          </w:tcPr>
          <w:p w:rsidR="005077AA" w:rsidRDefault="005077AA" w:rsidP="005077AA">
            <w:pPr>
              <w:shd w:val="clear" w:color="auto" w:fill="EAF1DD" w:themeFill="accent3" w:themeFillTint="33"/>
              <w:jc w:val="center"/>
              <w:rPr>
                <w:b/>
                <w:bCs/>
                <w:sz w:val="24"/>
                <w:szCs w:val="24"/>
              </w:rPr>
            </w:pPr>
            <w:r>
              <w:rPr>
                <w:rStyle w:val="a4"/>
                <w:rtl/>
              </w:rPr>
              <w:t>البند</w:t>
            </w:r>
          </w:p>
        </w:tc>
        <w:tc>
          <w:tcPr>
            <w:tcW w:w="0" w:type="auto"/>
            <w:vAlign w:val="center"/>
            <w:hideMark/>
          </w:tcPr>
          <w:p w:rsidR="005077AA" w:rsidRDefault="005077AA" w:rsidP="005077AA">
            <w:pPr>
              <w:shd w:val="clear" w:color="auto" w:fill="EAF1DD" w:themeFill="accent3" w:themeFillTint="33"/>
              <w:jc w:val="center"/>
              <w:rPr>
                <w:b/>
                <w:bCs/>
                <w:sz w:val="24"/>
                <w:szCs w:val="24"/>
              </w:rPr>
            </w:pPr>
            <w:r>
              <w:rPr>
                <w:rStyle w:val="a4"/>
                <w:rtl/>
              </w:rPr>
              <w:t>العولمة تؤدي إلى توحيد الثقافة</w:t>
            </w:r>
          </w:p>
        </w:tc>
        <w:tc>
          <w:tcPr>
            <w:tcW w:w="0" w:type="auto"/>
            <w:vAlign w:val="center"/>
            <w:hideMark/>
          </w:tcPr>
          <w:p w:rsidR="005077AA" w:rsidRDefault="005077AA" w:rsidP="005077AA">
            <w:pPr>
              <w:shd w:val="clear" w:color="auto" w:fill="EAF1DD" w:themeFill="accent3" w:themeFillTint="33"/>
              <w:jc w:val="center"/>
              <w:rPr>
                <w:b/>
                <w:bCs/>
                <w:sz w:val="24"/>
                <w:szCs w:val="24"/>
              </w:rPr>
            </w:pPr>
            <w:r>
              <w:rPr>
                <w:rStyle w:val="a4"/>
                <w:rtl/>
              </w:rPr>
              <w:t>العولمة تثري التبادل الثقافي</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التعريف</w:t>
            </w:r>
          </w:p>
        </w:tc>
        <w:tc>
          <w:tcPr>
            <w:tcW w:w="0" w:type="auto"/>
            <w:vAlign w:val="center"/>
            <w:hideMark/>
          </w:tcPr>
          <w:p w:rsidR="005077AA" w:rsidRDefault="005077AA" w:rsidP="005077AA">
            <w:pPr>
              <w:shd w:val="clear" w:color="auto" w:fill="EAF1DD" w:themeFill="accent3" w:themeFillTint="33"/>
              <w:rPr>
                <w:sz w:val="24"/>
                <w:szCs w:val="24"/>
              </w:rPr>
            </w:pPr>
            <w:r>
              <w:rPr>
                <w:rtl/>
              </w:rPr>
              <w:t>العملية التي يتم من خلالها طغيان الهوية الثقافية المميزة لصالح ثقافة عالمية مهيمنة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العملية التي تعزز التفاعل والتقدير المتبادل بين المجموعات الثقافية المتنوعة</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السمات الرئيسية</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تبني المعايير والأنماط الحياتية والعادات الاستهلاكية الغربية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تعزيز التفاعلات والتفاهمات والتعاون بين الثقافات المختلفة</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 xml:space="preserve">انتشار الأفلام </w:t>
            </w:r>
            <w:proofErr w:type="spellStart"/>
            <w:r>
              <w:rPr>
                <w:rtl/>
              </w:rPr>
              <w:t>الهوليوودية</w:t>
            </w:r>
            <w:proofErr w:type="spellEnd"/>
            <w:r>
              <w:rPr>
                <w:rtl/>
              </w:rPr>
              <w:t xml:space="preserve"> المهيمنة على السينما المحلية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 xml:space="preserve">المهرجانات الثقافية الدولية التي تعرض فنونًا وتقاليد </w:t>
            </w:r>
            <w:r>
              <w:rPr>
                <w:rtl/>
              </w:rPr>
              <w:lastRenderedPageBreak/>
              <w:t>متنوعة</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سلاسل الوجبات السريعة التي تحل محل المأكولات التقليدية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المنصات الإلكترونية التي تعزز الوعي باللغات والتقاليد المهددة بالانقراض</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انخفاض استخدام اللغات المحلية لصالح اللغة الإنجليزية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التعاون بين الفنانين العالميين والمحليين لتعزيز الإبداع الثقافي</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المزايا</w:t>
            </w:r>
          </w:p>
        </w:tc>
        <w:tc>
          <w:tcPr>
            <w:tcW w:w="0" w:type="auto"/>
            <w:vAlign w:val="center"/>
            <w:hideMark/>
          </w:tcPr>
          <w:p w:rsidR="005077AA" w:rsidRDefault="005077AA" w:rsidP="005077AA">
            <w:pPr>
              <w:shd w:val="clear" w:color="auto" w:fill="EAF1DD" w:themeFill="accent3" w:themeFillTint="33"/>
              <w:rPr>
                <w:sz w:val="24"/>
                <w:szCs w:val="24"/>
              </w:rPr>
            </w:pPr>
            <w:r>
              <w:rPr>
                <w:rtl/>
              </w:rPr>
              <w:t>توفير إطار عالمي موحد للتواصل والتجارة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تشجيع التسامح والتقدير والحفاظ على التنوع الثقافي</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العيوب</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تآكل العادات التقليدية والممارسات الأصلية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خطر تخفيف أصالة الثقافة بسبب الإفراط في تسليعها</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فقدان الهويات الثقافية الفريدة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صعوبات في تحقيق التوازن بين التأثيرات العالمية والتقاليد المحلية</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دور المؤسسات الثقافية</w:t>
            </w:r>
          </w:p>
        </w:tc>
        <w:tc>
          <w:tcPr>
            <w:tcW w:w="0" w:type="auto"/>
            <w:vAlign w:val="center"/>
            <w:hideMark/>
          </w:tcPr>
          <w:p w:rsidR="005077AA" w:rsidRDefault="005077AA" w:rsidP="005077AA">
            <w:pPr>
              <w:shd w:val="clear" w:color="auto" w:fill="EAF1DD" w:themeFill="accent3" w:themeFillTint="33"/>
              <w:rPr>
                <w:sz w:val="24"/>
                <w:szCs w:val="24"/>
              </w:rPr>
            </w:pPr>
            <w:r>
              <w:rPr>
                <w:rtl/>
              </w:rPr>
              <w:t>يجب أن تحمي التراث المحلي من طغيان الاتجاهات العالمية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يجب أن تستغل العولمة للاحتفال بالتنوع الثقافي وتعزيزه</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دور الحكومات</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تنفيذ سياسات لحماية الفنون واللغات والعادات الأصلية</w:t>
            </w:r>
            <w:r>
              <w:t>.</w:t>
            </w:r>
          </w:p>
        </w:tc>
        <w:tc>
          <w:tcPr>
            <w:tcW w:w="0" w:type="auto"/>
            <w:vAlign w:val="center"/>
            <w:hideMark/>
          </w:tcPr>
          <w:p w:rsidR="005077AA" w:rsidRDefault="005077AA" w:rsidP="005077AA">
            <w:pPr>
              <w:shd w:val="clear" w:color="auto" w:fill="EAF1DD" w:themeFill="accent3" w:themeFillTint="33"/>
              <w:rPr>
                <w:sz w:val="24"/>
                <w:szCs w:val="24"/>
              </w:rPr>
            </w:pPr>
            <w:r>
              <w:t xml:space="preserve">- </w:t>
            </w:r>
            <w:r>
              <w:rPr>
                <w:rtl/>
              </w:rPr>
              <w:t>تعزيز المنصات للتبادل الثقافي الدولي والتعاون</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دور الأفراد</w:t>
            </w:r>
          </w:p>
        </w:tc>
        <w:tc>
          <w:tcPr>
            <w:tcW w:w="0" w:type="auto"/>
            <w:vAlign w:val="center"/>
            <w:hideMark/>
          </w:tcPr>
          <w:p w:rsidR="005077AA" w:rsidRDefault="005077AA" w:rsidP="005077AA">
            <w:pPr>
              <w:shd w:val="clear" w:color="auto" w:fill="EAF1DD" w:themeFill="accent3" w:themeFillTint="33"/>
              <w:rPr>
                <w:sz w:val="24"/>
                <w:szCs w:val="24"/>
              </w:rPr>
            </w:pPr>
            <w:r>
              <w:rPr>
                <w:rtl/>
              </w:rPr>
              <w:t>الدفاع عن الحفاظ على هويتهم الثقافية الفريدة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الانخراط في أنشطة تعزز وتحترم التنوع الثقافي</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المنظور الفلسفي</w:t>
            </w:r>
          </w:p>
        </w:tc>
        <w:tc>
          <w:tcPr>
            <w:tcW w:w="0" w:type="auto"/>
            <w:vAlign w:val="center"/>
            <w:hideMark/>
          </w:tcPr>
          <w:p w:rsidR="005077AA" w:rsidRDefault="005077AA" w:rsidP="005077AA">
            <w:pPr>
              <w:shd w:val="clear" w:color="auto" w:fill="EAF1DD" w:themeFill="accent3" w:themeFillTint="33"/>
              <w:rPr>
                <w:sz w:val="24"/>
                <w:szCs w:val="24"/>
              </w:rPr>
            </w:pPr>
            <w:r>
              <w:rPr>
                <w:rtl/>
              </w:rPr>
              <w:t>العولمة كتهديد للخصوصية الثقافية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العولمة كفرصة للإثراء الثقافي والنمو المتبادل</w:t>
            </w:r>
            <w:r>
              <w:t>.</w:t>
            </w:r>
          </w:p>
        </w:tc>
      </w:tr>
      <w:tr w:rsidR="005077AA" w:rsidTr="005077AA">
        <w:trPr>
          <w:tblCellSpacing w:w="15" w:type="dxa"/>
        </w:trPr>
        <w:tc>
          <w:tcPr>
            <w:tcW w:w="0" w:type="auto"/>
            <w:vAlign w:val="center"/>
            <w:hideMark/>
          </w:tcPr>
          <w:p w:rsidR="005077AA" w:rsidRDefault="005077AA" w:rsidP="005077AA">
            <w:pPr>
              <w:shd w:val="clear" w:color="auto" w:fill="EAF1DD" w:themeFill="accent3" w:themeFillTint="33"/>
              <w:rPr>
                <w:sz w:val="24"/>
                <w:szCs w:val="24"/>
              </w:rPr>
            </w:pPr>
            <w:r>
              <w:rPr>
                <w:rStyle w:val="a4"/>
                <w:rtl/>
              </w:rPr>
              <w:t>الانتقادات</w:t>
            </w:r>
          </w:p>
        </w:tc>
        <w:tc>
          <w:tcPr>
            <w:tcW w:w="0" w:type="auto"/>
            <w:vAlign w:val="center"/>
            <w:hideMark/>
          </w:tcPr>
          <w:p w:rsidR="005077AA" w:rsidRDefault="005077AA" w:rsidP="005077AA">
            <w:pPr>
              <w:shd w:val="clear" w:color="auto" w:fill="EAF1DD" w:themeFill="accent3" w:themeFillTint="33"/>
              <w:rPr>
                <w:sz w:val="24"/>
                <w:szCs w:val="24"/>
              </w:rPr>
            </w:pPr>
            <w:r>
              <w:rPr>
                <w:rtl/>
              </w:rPr>
              <w:t>خطر خلق ثقافة موحدة تتجاهل القيم الإقليمية والتقليدية</w:t>
            </w:r>
            <w:r>
              <w:t>.</w:t>
            </w:r>
          </w:p>
        </w:tc>
        <w:tc>
          <w:tcPr>
            <w:tcW w:w="0" w:type="auto"/>
            <w:vAlign w:val="center"/>
            <w:hideMark/>
          </w:tcPr>
          <w:p w:rsidR="005077AA" w:rsidRDefault="005077AA" w:rsidP="005077AA">
            <w:pPr>
              <w:shd w:val="clear" w:color="auto" w:fill="EAF1DD" w:themeFill="accent3" w:themeFillTint="33"/>
              <w:rPr>
                <w:sz w:val="24"/>
                <w:szCs w:val="24"/>
              </w:rPr>
            </w:pPr>
            <w:r>
              <w:rPr>
                <w:rtl/>
              </w:rPr>
              <w:t>قد يؤدي إلى تسليع الثقافة بشكل غير مقصود، مما يقلل من عمقها وأهميتها</w:t>
            </w:r>
            <w:r>
              <w:t>.</w:t>
            </w:r>
          </w:p>
        </w:tc>
      </w:tr>
    </w:tbl>
    <w:p w:rsidR="005077AA" w:rsidRPr="00EE3E4D" w:rsidRDefault="005077AA" w:rsidP="008A5A5D">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 in English:</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Globalization is a multifaceted phenomenon that has brought immense changes to our world. While it has facilitated the exchange of ideas, technology, and goods across borders, it has also raised concerns about its impact on local cultures. Some argue that globalization leads to cultural homogenization, where distinct traditions and practices are eroded in favor of a global culture. Others, however, believe that globalization offers opportunities for cultural exchange and mutual understanding. This essay will explore both perspectives before concluding that, while globalization can indeed threaten the preservation of unique cultural identities, it also has the potential to enrich and diversify cultural experiences.</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one hand, the cultural implications of globalization are undeniably profound. The proliferation of global media, including television, social media, and online platforms, has </w:t>
      </w:r>
      <w:r w:rsidRPr="00EE3E4D">
        <w:rPr>
          <w:rFonts w:ascii="Times New Roman" w:eastAsia="Times New Roman" w:hAnsi="Times New Roman" w:cs="Times New Roman"/>
          <w:sz w:val="24"/>
          <w:szCs w:val="24"/>
        </w:rPr>
        <w:lastRenderedPageBreak/>
        <w:t>contributed significantly to the spread of Western cultural norms. For example, the global dominance of Hollywood films, fast food chains, and fashion trends has led to the widespread adoption of Western lifestyles in many countries. As a result, traditional customs and indigenous practices are at risk of being overshadowed or even completely replaced. In some instances, local languages and cuisines have diminished in importance as people increasingly embrace globalized forms of entertainment and consumption.</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other hand, globalization can also be seen as a catalyst for cultural exchange and enrichment. The interconnectedness of the modern world allows people from different cultural backgrounds to interact, share experiences, and learn from one another. Cultural events, festivals, and international collaborations have enabled individuals to experience diverse customs, art forms, and ways of life. This exchange fosters a greater understanding of different perspectives and encourages tolerance and appreciation for cultural diversity. Furthermore, globalization has facilitated the preservation and promotion of endangered cultural practices by providing a platform for their recognition and celebration.</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Despite these potential benefits, the challenge remains to strike a balance between embracing global influences and preserving local traditions. Governments and cultural institutions must play an active role in protecting cultural heritage while also encouraging the positive aspects of globalization. For instance, policies can be implemented to support local arts, languages, and customs, while simultaneously fostering global awareness and openness. Moreover, individuals can contribute by promoting cultural diversity in their everyday lives, making conscious choices to support local businesses and traditions.</w:t>
      </w:r>
    </w:p>
    <w:p w:rsidR="00EE3E4D" w:rsidRPr="00EE3E4D" w:rsidRDefault="00EE3E4D" w:rsidP="008A5A5D">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globalization is a double-edged sword with both positive and negative consequences for culture. While it has the potential to homogenize cultural expressions, it also offers opportunities for cultural exchange and mutual enrichment. By striking a balance between preserving local identities and embracing global influences, it is possible to ensure that globalization becomes a force for cultural growth rather than cultural erosion.</w:t>
      </w: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Translation into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الأثر العالمي للعولمة على الثقافة</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تعد العولمة ظاهرة متعددة الأبعاد جلبت تغييرات هائلة إلى عالمنا. في حين أن العولمة سهلت تبادل الأفكار والتكنولوجيا والسلع عبر الحدود، فقد أثارت أيضًا مخاوف بشأن تأثيرها على الثقافات المحلية. يعتقد البعض أن العولمة تؤدي إلى تجانس ثقافي، حيث تتآكل التقاليد والممارسات المميزة لصالح ثقافة عالمية موحدة. ومن ناحية أخرى، يعتقد آخرون أن العولمة تقدم فرصًا للتبادل الثقافي والتفاهم المتبادل. ستستكشف هذه المقالة كلا من الجانبين قبل أن تختتم بأن العولمة، على الرغم من أنها قد تهدد الحفاظ على الهويات الثقافية الفريدة، فإنها أيضًا تمتلك القدرة على إثراء وتنوع التجارب الثقافية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ناحية، فإن التأثيرات الثقافية للعولمة عميقة بلا شك. لقد ساهم انتشار وسائل الإعلام العالمية، بما في ذلك التلفزيون ووسائل التواصل الاجتماعي والمنصات الإلكترونية، بشكل كبير في انتشار المعايير الثقافية الغربية. على سبيل المثال، هيمنة أفلام هوليود العالمية، وسلاسل الوجبات السريعة، واتجاهات الموضة قد أدت إلى تبني أسلوب الحياة الغربي في العديد من البلدان. </w:t>
      </w:r>
      <w:r w:rsidRPr="00EE3E4D">
        <w:rPr>
          <w:rFonts w:ascii="Times New Roman" w:eastAsia="Times New Roman" w:hAnsi="Times New Roman" w:cs="Times New Roman"/>
          <w:sz w:val="24"/>
          <w:szCs w:val="24"/>
          <w:rtl/>
        </w:rPr>
        <w:lastRenderedPageBreak/>
        <w:t>نتيجة لذلك، فإن العادات التقليدية والممارسات الأصلية مهددة بأن يتم تهميشها أو حتى استبدالها بالكامل. في بعض الحالات، تضاءلت أهمية اللغات المحلية والمأكولات الشعبية حيث بدأ الناس في تبني أشكال الترفيه والاستهلاك العالمية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ناحية أخرى، يمكن أيضًا اعتبار العولمة كحافز للتبادل الثقافي والإثراء. يسمح الترابط بين العالم الحديث للناس من خلفيات ثقافية مختلفة بالتفاعل ومشاركة التجارب والتعلم من بعضهم البعض. لقد مكنت الأحداث الثقافية والمهرجانات </w:t>
      </w:r>
      <w:proofErr w:type="spellStart"/>
      <w:r w:rsidRPr="00EE3E4D">
        <w:rPr>
          <w:rFonts w:ascii="Times New Roman" w:eastAsia="Times New Roman" w:hAnsi="Times New Roman" w:cs="Times New Roman"/>
          <w:sz w:val="24"/>
          <w:szCs w:val="24"/>
          <w:rtl/>
        </w:rPr>
        <w:t>والتعاونات</w:t>
      </w:r>
      <w:proofErr w:type="spellEnd"/>
      <w:r w:rsidRPr="00EE3E4D">
        <w:rPr>
          <w:rFonts w:ascii="Times New Roman" w:eastAsia="Times New Roman" w:hAnsi="Times New Roman" w:cs="Times New Roman"/>
          <w:sz w:val="24"/>
          <w:szCs w:val="24"/>
          <w:rtl/>
        </w:rPr>
        <w:t xml:space="preserve"> الدولية الأفراد من تجربة العادات وأشكال الفن وأساليب الحياة المتنوعة. يعزز هذا التبادل فهمًا أكبر للآراء المختلفة ويشجع على التسامح والتقدير للتنوع الثقافي. علاوة على ذلك، فإن العولمة قد سهلت الحفاظ على التقاليد الثقافية المهددة بالانقراض من خلال توفير منصة للاعتراف بها والاحتفال بها</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على الرغم من هذه الفوائد المحتملة، تبقى التحديات في إيجاد توازن بين احتضان التأثيرات العالمية والحفاظ على التقاليد المحلية. يجب أن تلعب الحكومات والمؤسسات الثقافية دورًا نشطًا في حماية التراث الثقافي مع تشجيع الجوانب الإيجابية للعولمة. على سبيل المثال، يمكن تنفيذ سياسات لدعم الفنون واللغات والعادات المحلية، وفي الوقت نفسه تعزيز الوعي والانفتاح العالمي. علاوة على ذلك، يمكن للأفراد المساهمة من خلال تعزيز التنوع الثقافي في حياتهم اليومية، واتخاذ قرارات واعية لدعم الأعمال والتقاليد المحلية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فإن العولمة هي سيف ذو حدين له نتائج إيجابية وسلبية على الثقافة. بينما أن لديها القدرة على تجانس التعبيرات الثقافية، إلا أنها أيضًا تقدم فرصًا للتبادل الثقافي والإثراء المتبادل. من خلال إيجاد توازن بين الحفاظ على الهويات المحلية واحتضان التأثيرات العالمية، من الممكن ضمان أن تصبح العولمة قوة للنمو الثقافي بدلاً من تآكل الثقافة</w:t>
      </w:r>
      <w:r w:rsidRPr="00EE3E4D">
        <w:rPr>
          <w:rFonts w:ascii="Times New Roman" w:eastAsia="Times New Roman" w:hAnsi="Times New Roman" w:cs="Times New Roman"/>
          <w:sz w:val="24"/>
          <w:szCs w:val="24"/>
        </w:rPr>
        <w:t>.</w:t>
      </w: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Lexical Resources Used:</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Multifaceted phenomenon</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ظاهرة متعددة الأبعاد</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homogenization</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تجانس 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Indigenous practices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الممارسات الأصلية</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exchange</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التبادل الثقافي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Interconnectedness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الترابط</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enrichment</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الإثراء الثقافي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Endangered cultural practices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الممارسات الثقافية المهددة بالانقراض</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heritage</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التراث الثقافي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Global awareness</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الوعي العالمي</w:t>
      </w:r>
      <w:r w:rsidRPr="00EE3E4D">
        <w:rPr>
          <w:rFonts w:ascii="Times New Roman" w:eastAsia="Times New Roman" w:hAnsi="Times New Roman" w:cs="Times New Roman"/>
          <w:sz w:val="24"/>
          <w:szCs w:val="24"/>
        </w:rPr>
        <w:t>)</w:t>
      </w:r>
    </w:p>
    <w:p w:rsidR="00EE3E4D" w:rsidRPr="00EE3E4D" w:rsidRDefault="00EE3E4D" w:rsidP="00EE3E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Cultural diversity</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التنوع الثقافي</w:t>
      </w:r>
      <w:r w:rsidRPr="00EE3E4D">
        <w:rPr>
          <w:rFonts w:ascii="Times New Roman" w:eastAsia="Times New Roman" w:hAnsi="Times New Roman" w:cs="Times New Roman"/>
          <w:sz w:val="24"/>
          <w:szCs w:val="24"/>
        </w:rPr>
        <w:t>)</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This essay demonstrates an advanced command of the topic, using strong expressions and complex lexical resources to articulate both sides of the argument, providing a balanced conclusion.</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5077AA" w:rsidRDefault="005077AA" w:rsidP="005077AA">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5077AA" w:rsidRDefault="005077AA" w:rsidP="005077AA">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Pr="00EE3E4D" w:rsidRDefault="00EE3E4D" w:rsidP="00607B9F">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lastRenderedPageBreak/>
        <w:t>IELTS Task 2 Essay (Complex with Lexical Resources)</w:t>
      </w:r>
    </w:p>
    <w:p w:rsidR="005077AA" w:rsidRDefault="005077AA" w:rsidP="00607B9F">
      <w:pPr>
        <w:pStyle w:val="3"/>
        <w:shd w:val="clear" w:color="auto" w:fill="F2F2F2" w:themeFill="background1" w:themeFillShade="F2"/>
      </w:pPr>
      <w:r>
        <w:t>Comparative Table: Planting Trees vs. Building More Housing in Urban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840"/>
        <w:gridCol w:w="3798"/>
      </w:tblGrid>
      <w:tr w:rsidR="005077AA" w:rsidTr="005077AA">
        <w:trPr>
          <w:tblHeader/>
          <w:tblCellSpacing w:w="15" w:type="dxa"/>
        </w:trPr>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Pr>
              <w:t>Aspect</w:t>
            </w:r>
          </w:p>
        </w:tc>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Pr>
              <w:t>Arguments for Planting Trees</w:t>
            </w:r>
          </w:p>
        </w:tc>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Pr>
              <w:t>Arguments for Building More Housing</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Environmental Impact</w:t>
            </w:r>
          </w:p>
        </w:tc>
        <w:tc>
          <w:tcPr>
            <w:tcW w:w="0" w:type="auto"/>
            <w:vAlign w:val="center"/>
            <w:hideMark/>
          </w:tcPr>
          <w:p w:rsidR="005077AA" w:rsidRDefault="005077AA" w:rsidP="00607B9F">
            <w:pPr>
              <w:shd w:val="clear" w:color="auto" w:fill="F2F2F2" w:themeFill="background1" w:themeFillShade="F2"/>
              <w:rPr>
                <w:sz w:val="24"/>
                <w:szCs w:val="24"/>
              </w:rPr>
            </w:pPr>
            <w:r>
              <w:t>Trees improve air quality by absorbing carbon dioxide and pollutants while producing oxygen.</w:t>
            </w:r>
          </w:p>
        </w:tc>
        <w:tc>
          <w:tcPr>
            <w:tcW w:w="0" w:type="auto"/>
            <w:vAlign w:val="center"/>
            <w:hideMark/>
          </w:tcPr>
          <w:p w:rsidR="005077AA" w:rsidRDefault="005077AA" w:rsidP="00607B9F">
            <w:pPr>
              <w:shd w:val="clear" w:color="auto" w:fill="F2F2F2" w:themeFill="background1" w:themeFillShade="F2"/>
              <w:rPr>
                <w:sz w:val="24"/>
                <w:szCs w:val="24"/>
              </w:rPr>
            </w:pPr>
            <w:r>
              <w:t>Housing development often leads to deforestation, loss of biodiversity, and increased pollution.</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Climate Mitigation</w:t>
            </w:r>
          </w:p>
        </w:tc>
        <w:tc>
          <w:tcPr>
            <w:tcW w:w="0" w:type="auto"/>
            <w:vAlign w:val="center"/>
            <w:hideMark/>
          </w:tcPr>
          <w:p w:rsidR="005077AA" w:rsidRDefault="005077AA" w:rsidP="00607B9F">
            <w:pPr>
              <w:shd w:val="clear" w:color="auto" w:fill="F2F2F2" w:themeFill="background1" w:themeFillShade="F2"/>
              <w:rPr>
                <w:sz w:val="24"/>
                <w:szCs w:val="24"/>
              </w:rPr>
            </w:pPr>
            <w:r>
              <w:t>Urban greenery reduces the heat island effect, lowering city temperatures and energy consumption.</w:t>
            </w:r>
          </w:p>
        </w:tc>
        <w:tc>
          <w:tcPr>
            <w:tcW w:w="0" w:type="auto"/>
            <w:vAlign w:val="center"/>
            <w:hideMark/>
          </w:tcPr>
          <w:p w:rsidR="005077AA" w:rsidRDefault="005077AA" w:rsidP="00607B9F">
            <w:pPr>
              <w:shd w:val="clear" w:color="auto" w:fill="F2F2F2" w:themeFill="background1" w:themeFillShade="F2"/>
              <w:rPr>
                <w:sz w:val="24"/>
                <w:szCs w:val="24"/>
              </w:rPr>
            </w:pPr>
            <w:r>
              <w:t>Building more housing can increase energy demand and exacerbate urban heat without proper sustainability measures.</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Aesthetic and Mental Well-being</w:t>
            </w:r>
          </w:p>
        </w:tc>
        <w:tc>
          <w:tcPr>
            <w:tcW w:w="0" w:type="auto"/>
            <w:vAlign w:val="center"/>
            <w:hideMark/>
          </w:tcPr>
          <w:p w:rsidR="005077AA" w:rsidRDefault="005077AA" w:rsidP="00607B9F">
            <w:pPr>
              <w:shd w:val="clear" w:color="auto" w:fill="F2F2F2" w:themeFill="background1" w:themeFillShade="F2"/>
              <w:rPr>
                <w:sz w:val="24"/>
                <w:szCs w:val="24"/>
              </w:rPr>
            </w:pPr>
            <w:r>
              <w:t>Green spaces enhance the visual appeal of cities and provide areas for relaxation, reducing stress and improving mental health.</w:t>
            </w:r>
          </w:p>
        </w:tc>
        <w:tc>
          <w:tcPr>
            <w:tcW w:w="0" w:type="auto"/>
            <w:vAlign w:val="center"/>
            <w:hideMark/>
          </w:tcPr>
          <w:p w:rsidR="005077AA" w:rsidRDefault="005077AA" w:rsidP="00607B9F">
            <w:pPr>
              <w:shd w:val="clear" w:color="auto" w:fill="F2F2F2" w:themeFill="background1" w:themeFillShade="F2"/>
              <w:rPr>
                <w:sz w:val="24"/>
                <w:szCs w:val="24"/>
              </w:rPr>
            </w:pPr>
            <w:r>
              <w:t>Dense urban housing without greenery can create a monotonous and stressful living environment.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Social Cohesion</w:t>
            </w:r>
          </w:p>
        </w:tc>
        <w:tc>
          <w:tcPr>
            <w:tcW w:w="0" w:type="auto"/>
            <w:vAlign w:val="center"/>
            <w:hideMark/>
          </w:tcPr>
          <w:p w:rsidR="005077AA" w:rsidRDefault="005077AA" w:rsidP="00607B9F">
            <w:pPr>
              <w:shd w:val="clear" w:color="auto" w:fill="F2F2F2" w:themeFill="background1" w:themeFillShade="F2"/>
              <w:rPr>
                <w:sz w:val="24"/>
                <w:szCs w:val="24"/>
              </w:rPr>
            </w:pPr>
            <w:r>
              <w:t>Parks and open spaces foster community interaction and recreational activities, strengthening social bonds.</w:t>
            </w:r>
          </w:p>
        </w:tc>
        <w:tc>
          <w:tcPr>
            <w:tcW w:w="0" w:type="auto"/>
            <w:vAlign w:val="center"/>
            <w:hideMark/>
          </w:tcPr>
          <w:p w:rsidR="005077AA" w:rsidRDefault="005077AA" w:rsidP="00607B9F">
            <w:pPr>
              <w:shd w:val="clear" w:color="auto" w:fill="F2F2F2" w:themeFill="background1" w:themeFillShade="F2"/>
              <w:rPr>
                <w:sz w:val="24"/>
                <w:szCs w:val="24"/>
              </w:rPr>
            </w:pPr>
            <w:r>
              <w:t>Housing fulfills a basic need but may not contribute to the communal and recreational needs of residents.</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Urban Sustainability</w:t>
            </w:r>
          </w:p>
        </w:tc>
        <w:tc>
          <w:tcPr>
            <w:tcW w:w="0" w:type="auto"/>
            <w:vAlign w:val="center"/>
            <w:hideMark/>
          </w:tcPr>
          <w:p w:rsidR="005077AA" w:rsidRDefault="005077AA" w:rsidP="00607B9F">
            <w:pPr>
              <w:shd w:val="clear" w:color="auto" w:fill="F2F2F2" w:themeFill="background1" w:themeFillShade="F2"/>
              <w:rPr>
                <w:sz w:val="24"/>
                <w:szCs w:val="24"/>
              </w:rPr>
            </w:pPr>
            <w:r>
              <w:t>Green spaces contribute to sustainable urban living by balancing development with environmental preservation.</w:t>
            </w:r>
          </w:p>
        </w:tc>
        <w:tc>
          <w:tcPr>
            <w:tcW w:w="0" w:type="auto"/>
            <w:vAlign w:val="center"/>
            <w:hideMark/>
          </w:tcPr>
          <w:p w:rsidR="005077AA" w:rsidRDefault="005077AA" w:rsidP="00607B9F">
            <w:pPr>
              <w:shd w:val="clear" w:color="auto" w:fill="F2F2F2" w:themeFill="background1" w:themeFillShade="F2"/>
              <w:rPr>
                <w:sz w:val="24"/>
                <w:szCs w:val="24"/>
              </w:rPr>
            </w:pPr>
            <w:r>
              <w:t>Unchecked housing development can strain city infrastructure and reduce long-term sustainability.</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Health Benefits</w:t>
            </w:r>
          </w:p>
        </w:tc>
        <w:tc>
          <w:tcPr>
            <w:tcW w:w="0" w:type="auto"/>
            <w:vAlign w:val="center"/>
            <w:hideMark/>
          </w:tcPr>
          <w:p w:rsidR="005077AA" w:rsidRDefault="005077AA" w:rsidP="00607B9F">
            <w:pPr>
              <w:shd w:val="clear" w:color="auto" w:fill="F2F2F2" w:themeFill="background1" w:themeFillShade="F2"/>
              <w:rPr>
                <w:sz w:val="24"/>
                <w:szCs w:val="24"/>
              </w:rPr>
            </w:pPr>
            <w:r>
              <w:t>Trees combat air pollution, reducing respiratory illnesses and improving overall health.</w:t>
            </w:r>
          </w:p>
        </w:tc>
        <w:tc>
          <w:tcPr>
            <w:tcW w:w="0" w:type="auto"/>
            <w:vAlign w:val="center"/>
            <w:hideMark/>
          </w:tcPr>
          <w:p w:rsidR="005077AA" w:rsidRDefault="005077AA" w:rsidP="00607B9F">
            <w:pPr>
              <w:shd w:val="clear" w:color="auto" w:fill="F2F2F2" w:themeFill="background1" w:themeFillShade="F2"/>
              <w:rPr>
                <w:sz w:val="24"/>
                <w:szCs w:val="24"/>
              </w:rPr>
            </w:pPr>
            <w:r>
              <w:t>Overcrowded housing without greenery can worsen public health issues due to higher pollution and lack of outdoor spaces.</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Biodiversity Preservation</w:t>
            </w:r>
          </w:p>
        </w:tc>
        <w:tc>
          <w:tcPr>
            <w:tcW w:w="0" w:type="auto"/>
            <w:vAlign w:val="center"/>
            <w:hideMark/>
          </w:tcPr>
          <w:p w:rsidR="005077AA" w:rsidRDefault="005077AA" w:rsidP="00607B9F">
            <w:pPr>
              <w:shd w:val="clear" w:color="auto" w:fill="F2F2F2" w:themeFill="background1" w:themeFillShade="F2"/>
              <w:rPr>
                <w:sz w:val="24"/>
                <w:szCs w:val="24"/>
              </w:rPr>
            </w:pPr>
            <w:r>
              <w:t>Open spaces with trees preserve natural habitats and support urban biodiversity.</w:t>
            </w:r>
          </w:p>
        </w:tc>
        <w:tc>
          <w:tcPr>
            <w:tcW w:w="0" w:type="auto"/>
            <w:vAlign w:val="center"/>
            <w:hideMark/>
          </w:tcPr>
          <w:p w:rsidR="005077AA" w:rsidRDefault="005077AA" w:rsidP="00607B9F">
            <w:pPr>
              <w:shd w:val="clear" w:color="auto" w:fill="F2F2F2" w:themeFill="background1" w:themeFillShade="F2"/>
              <w:rPr>
                <w:sz w:val="24"/>
                <w:szCs w:val="24"/>
              </w:rPr>
            </w:pPr>
            <w:r>
              <w:t>Extensive urbanization leads to habitat destruction, threatening local flora and fauna.</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Economic Considerations</w:t>
            </w:r>
          </w:p>
        </w:tc>
        <w:tc>
          <w:tcPr>
            <w:tcW w:w="0" w:type="auto"/>
            <w:vAlign w:val="center"/>
            <w:hideMark/>
          </w:tcPr>
          <w:p w:rsidR="005077AA" w:rsidRDefault="005077AA" w:rsidP="00607B9F">
            <w:pPr>
              <w:shd w:val="clear" w:color="auto" w:fill="F2F2F2" w:themeFill="background1" w:themeFillShade="F2"/>
              <w:rPr>
                <w:sz w:val="24"/>
                <w:szCs w:val="24"/>
              </w:rPr>
            </w:pPr>
            <w:r>
              <w:t>Green spaces can boost property values, attract tourism, and reduce healthcare costs.</w:t>
            </w:r>
          </w:p>
        </w:tc>
        <w:tc>
          <w:tcPr>
            <w:tcW w:w="0" w:type="auto"/>
            <w:vAlign w:val="center"/>
            <w:hideMark/>
          </w:tcPr>
          <w:p w:rsidR="005077AA" w:rsidRDefault="005077AA" w:rsidP="00607B9F">
            <w:pPr>
              <w:shd w:val="clear" w:color="auto" w:fill="F2F2F2" w:themeFill="background1" w:themeFillShade="F2"/>
              <w:rPr>
                <w:sz w:val="24"/>
                <w:szCs w:val="24"/>
              </w:rPr>
            </w:pPr>
            <w:r>
              <w:t>Building housing can address immediate economic demands for accommodation and generate jobs in construction.</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Pr>
              <w:t>Long-term Impact</w:t>
            </w:r>
          </w:p>
        </w:tc>
        <w:tc>
          <w:tcPr>
            <w:tcW w:w="0" w:type="auto"/>
            <w:vAlign w:val="center"/>
            <w:hideMark/>
          </w:tcPr>
          <w:p w:rsidR="005077AA" w:rsidRDefault="005077AA" w:rsidP="00607B9F">
            <w:pPr>
              <w:shd w:val="clear" w:color="auto" w:fill="F2F2F2" w:themeFill="background1" w:themeFillShade="F2"/>
              <w:rPr>
                <w:sz w:val="24"/>
                <w:szCs w:val="24"/>
              </w:rPr>
            </w:pPr>
            <w:r>
              <w:t xml:space="preserve">Planting trees ensures intergenerational benefits, enhancing urban life for decades </w:t>
            </w:r>
            <w:r>
              <w:lastRenderedPageBreak/>
              <w:t>to come.</w:t>
            </w:r>
          </w:p>
        </w:tc>
        <w:tc>
          <w:tcPr>
            <w:tcW w:w="0" w:type="auto"/>
            <w:vAlign w:val="center"/>
            <w:hideMark/>
          </w:tcPr>
          <w:p w:rsidR="005077AA" w:rsidRDefault="005077AA" w:rsidP="00607B9F">
            <w:pPr>
              <w:shd w:val="clear" w:color="auto" w:fill="F2F2F2" w:themeFill="background1" w:themeFillShade="F2"/>
              <w:rPr>
                <w:sz w:val="24"/>
                <w:szCs w:val="24"/>
              </w:rPr>
            </w:pPr>
            <w:r>
              <w:lastRenderedPageBreak/>
              <w:t xml:space="preserve">Housing provides short-term solutions to population growth but may require </w:t>
            </w:r>
            <w:r>
              <w:lastRenderedPageBreak/>
              <w:t>continuous expansion and infrastructure upgrades.</w:t>
            </w:r>
          </w:p>
        </w:tc>
      </w:tr>
    </w:tbl>
    <w:p w:rsidR="005077AA" w:rsidRDefault="00FA777E" w:rsidP="00607B9F">
      <w:pPr>
        <w:shd w:val="clear" w:color="auto" w:fill="F2F2F2" w:themeFill="background1" w:themeFillShade="F2"/>
      </w:pPr>
      <w:r>
        <w:lastRenderedPageBreak/>
        <w:pict>
          <v:rect id="_x0000_i1071" style="width:0;height:1.5pt" o:hralign="center" o:hrstd="t" o:hr="t" fillcolor="#a0a0a0" stroked="f"/>
        </w:pict>
      </w:r>
    </w:p>
    <w:p w:rsidR="005077AA" w:rsidRDefault="005077AA" w:rsidP="00607B9F">
      <w:pPr>
        <w:pStyle w:val="3"/>
        <w:shd w:val="clear" w:color="auto" w:fill="F2F2F2" w:themeFill="background1" w:themeFillShade="F2"/>
      </w:pPr>
      <w:r>
        <w:rPr>
          <w:rtl/>
        </w:rPr>
        <w:t>جدول مقارنة: زراعة الأشجار مقابل بناء المزيد من المساكن في المناطق الحضرية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3976"/>
        <w:gridCol w:w="4169"/>
      </w:tblGrid>
      <w:tr w:rsidR="005077AA" w:rsidTr="005077AA">
        <w:trPr>
          <w:tblHeader/>
          <w:tblCellSpacing w:w="15" w:type="dxa"/>
        </w:trPr>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tl/>
              </w:rPr>
              <w:t>الجوانب</w:t>
            </w:r>
          </w:p>
        </w:tc>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tl/>
              </w:rPr>
              <w:t>الحجج المؤيدة لزراعة الأشجار</w:t>
            </w:r>
          </w:p>
        </w:tc>
        <w:tc>
          <w:tcPr>
            <w:tcW w:w="0" w:type="auto"/>
            <w:vAlign w:val="center"/>
            <w:hideMark/>
          </w:tcPr>
          <w:p w:rsidR="005077AA" w:rsidRDefault="005077AA" w:rsidP="00607B9F">
            <w:pPr>
              <w:shd w:val="clear" w:color="auto" w:fill="F2F2F2" w:themeFill="background1" w:themeFillShade="F2"/>
              <w:jc w:val="center"/>
              <w:rPr>
                <w:b/>
                <w:bCs/>
                <w:sz w:val="24"/>
                <w:szCs w:val="24"/>
              </w:rPr>
            </w:pPr>
            <w:r>
              <w:rPr>
                <w:rStyle w:val="a4"/>
                <w:rtl/>
              </w:rPr>
              <w:t>الحجج المؤيدة لبناء المزيد من المساكن</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الأثر البيئي</w:t>
            </w:r>
          </w:p>
        </w:tc>
        <w:tc>
          <w:tcPr>
            <w:tcW w:w="0" w:type="auto"/>
            <w:vAlign w:val="center"/>
            <w:hideMark/>
          </w:tcPr>
          <w:p w:rsidR="005077AA" w:rsidRDefault="005077AA" w:rsidP="00607B9F">
            <w:pPr>
              <w:shd w:val="clear" w:color="auto" w:fill="F2F2F2" w:themeFill="background1" w:themeFillShade="F2"/>
              <w:rPr>
                <w:sz w:val="24"/>
                <w:szCs w:val="24"/>
              </w:rPr>
            </w:pPr>
            <w:r>
              <w:rPr>
                <w:rtl/>
              </w:rPr>
              <w:t>الأشجار تُحسن جودة الهواء من خلال امتصاص ثاني أكسيد الكربون والملوثات وإنتاج الأكسجين</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تطوير المساكن غالبًا يؤدي إلى إزالة الغابات وفقدان التنوع البيولوجي وزيادة التلوث</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التخفيف من تغير المناخ</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الخضراء الحضرية تقلل من تأثير الجزر الحرارية، مما يخفض درجات الحرارة واستهلاك الطاقة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بناء المزيد من المساكن يمكن أن يزيد من الطلب على الطاقة ويُفاقم الحرارة الحضرية دون تدابير استدامة مناسبة</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الجماليات والصحة النفسية</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الخضراء تُحسن المظهر البصري للمدن وتوفر أماكن للاسترخاء، مما يقلل التوتر ويحسن الصحة النفسية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الكثافة السكانية العالية بدون مساحات خضراء قد تُسبب بيئة معيشية رتيبة وضاغطة نفسيًا</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التماسك الاجتماعي</w:t>
            </w:r>
          </w:p>
        </w:tc>
        <w:tc>
          <w:tcPr>
            <w:tcW w:w="0" w:type="auto"/>
            <w:vAlign w:val="center"/>
            <w:hideMark/>
          </w:tcPr>
          <w:p w:rsidR="005077AA" w:rsidRDefault="005077AA" w:rsidP="00607B9F">
            <w:pPr>
              <w:shd w:val="clear" w:color="auto" w:fill="F2F2F2" w:themeFill="background1" w:themeFillShade="F2"/>
              <w:rPr>
                <w:sz w:val="24"/>
                <w:szCs w:val="24"/>
              </w:rPr>
            </w:pPr>
            <w:r>
              <w:rPr>
                <w:rtl/>
              </w:rPr>
              <w:t>الحدائق والمساحات المفتوحة تُعزز التفاعل المجتمعي والأنشطة الترفيهية، مما يقوي الروابط الاجتماعية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المساكن تُلبي حاجة أساسية ولكنها قد لا تلبي الاحتياجات المجتمعية والترفيهية للسكان</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الاستدامة الحضرية</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الخضراء تساهم في تحقيق توازن بين التنمية والحفاظ على البيئة في المدن</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التنمية السكنية غير المنظمة يمكن أن تجهد البنية التحتية للمدن وتقلل من استدامتها على المدى الطويل</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الفوائد الصحية</w:t>
            </w:r>
          </w:p>
        </w:tc>
        <w:tc>
          <w:tcPr>
            <w:tcW w:w="0" w:type="auto"/>
            <w:vAlign w:val="center"/>
            <w:hideMark/>
          </w:tcPr>
          <w:p w:rsidR="005077AA" w:rsidRDefault="005077AA" w:rsidP="00607B9F">
            <w:pPr>
              <w:shd w:val="clear" w:color="auto" w:fill="F2F2F2" w:themeFill="background1" w:themeFillShade="F2"/>
              <w:rPr>
                <w:sz w:val="24"/>
                <w:szCs w:val="24"/>
              </w:rPr>
            </w:pPr>
            <w:r>
              <w:rPr>
                <w:rtl/>
              </w:rPr>
              <w:t>الأشجار تكافح تلوث الهواء، مما يقلل من أمراض الجهاز التنفسي ويحسن الصحة العامة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الاكتظاظ السكاني بدون مساحات خضراء يمكن أن يُفاقم المشاكل الصحية العامة بسبب التلوث ونقص المساحات الخارجية</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حفظ التنوع البيولوجي</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المفتوحة المليئة بالأشجار تُحافظ على الموائل الطبيعية وتدعم التنوع البيولوجي الحضري</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التوسع الحضري المفرط يؤدي إلى تدمير الموائل الطبيعية، مما يهدد النباتات والحيوانات المحلية</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الاعتبارات الاقتصادية</w:t>
            </w:r>
          </w:p>
        </w:tc>
        <w:tc>
          <w:tcPr>
            <w:tcW w:w="0" w:type="auto"/>
            <w:vAlign w:val="center"/>
            <w:hideMark/>
          </w:tcPr>
          <w:p w:rsidR="005077AA" w:rsidRDefault="005077AA" w:rsidP="00607B9F">
            <w:pPr>
              <w:shd w:val="clear" w:color="auto" w:fill="F2F2F2" w:themeFill="background1" w:themeFillShade="F2"/>
              <w:rPr>
                <w:sz w:val="24"/>
                <w:szCs w:val="24"/>
              </w:rPr>
            </w:pPr>
            <w:r>
              <w:rPr>
                <w:rtl/>
              </w:rPr>
              <w:t>المساحات الخضراء تُزيد من قيمة العقارات وتجذب السياحة وتقلل من تكاليف الرعاية الصحية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بناء المساكن يُلبي الاحتياجات الاقتصادية الفورية للإسكان ويوفر فرص عمل في قطاع البناء</w:t>
            </w:r>
            <w:r>
              <w:t>.</w:t>
            </w:r>
          </w:p>
        </w:tc>
      </w:tr>
      <w:tr w:rsidR="005077AA" w:rsidTr="005077AA">
        <w:trPr>
          <w:tblCellSpacing w:w="15" w:type="dxa"/>
        </w:trPr>
        <w:tc>
          <w:tcPr>
            <w:tcW w:w="0" w:type="auto"/>
            <w:vAlign w:val="center"/>
            <w:hideMark/>
          </w:tcPr>
          <w:p w:rsidR="005077AA" w:rsidRDefault="005077AA" w:rsidP="00607B9F">
            <w:pPr>
              <w:shd w:val="clear" w:color="auto" w:fill="F2F2F2" w:themeFill="background1" w:themeFillShade="F2"/>
              <w:rPr>
                <w:sz w:val="24"/>
                <w:szCs w:val="24"/>
              </w:rPr>
            </w:pPr>
            <w:r>
              <w:rPr>
                <w:rStyle w:val="a4"/>
                <w:rtl/>
              </w:rPr>
              <w:t>الأثر طويل الأمد</w:t>
            </w:r>
          </w:p>
        </w:tc>
        <w:tc>
          <w:tcPr>
            <w:tcW w:w="0" w:type="auto"/>
            <w:vAlign w:val="center"/>
            <w:hideMark/>
          </w:tcPr>
          <w:p w:rsidR="005077AA" w:rsidRDefault="005077AA" w:rsidP="00607B9F">
            <w:pPr>
              <w:shd w:val="clear" w:color="auto" w:fill="F2F2F2" w:themeFill="background1" w:themeFillShade="F2"/>
              <w:rPr>
                <w:sz w:val="24"/>
                <w:szCs w:val="24"/>
              </w:rPr>
            </w:pPr>
            <w:r>
              <w:rPr>
                <w:rtl/>
              </w:rPr>
              <w:t>زراعة الأشجار تُوفر فوائد بين الأجيال، مما يُحسن الحياة الحضرية لعقود قادمة</w:t>
            </w:r>
            <w:r>
              <w:t>.</w:t>
            </w:r>
          </w:p>
        </w:tc>
        <w:tc>
          <w:tcPr>
            <w:tcW w:w="0" w:type="auto"/>
            <w:vAlign w:val="center"/>
            <w:hideMark/>
          </w:tcPr>
          <w:p w:rsidR="005077AA" w:rsidRDefault="005077AA" w:rsidP="00607B9F">
            <w:pPr>
              <w:shd w:val="clear" w:color="auto" w:fill="F2F2F2" w:themeFill="background1" w:themeFillShade="F2"/>
              <w:rPr>
                <w:sz w:val="24"/>
                <w:szCs w:val="24"/>
              </w:rPr>
            </w:pPr>
            <w:r>
              <w:rPr>
                <w:rtl/>
              </w:rPr>
              <w:t>الإسكان يُوفر حلولًا قصيرة الأجل للنمو السكاني ولكنه قد يتطلب توسعًا مستمرًا وترقيات للبنية التحتية</w:t>
            </w:r>
            <w:r>
              <w:t>.</w:t>
            </w:r>
          </w:p>
        </w:tc>
      </w:tr>
    </w:tbl>
    <w:p w:rsidR="005077AA" w:rsidRDefault="005077AA" w:rsidP="005077AA">
      <w:pPr>
        <w:pStyle w:val="a3"/>
      </w:pPr>
    </w:p>
    <w:p w:rsidR="005077AA" w:rsidRDefault="005077AA" w:rsidP="00EE3E4D">
      <w:pPr>
        <w:spacing w:before="100" w:beforeAutospacing="1" w:after="100" w:afterAutospacing="1" w:line="240" w:lineRule="auto"/>
        <w:rPr>
          <w:rFonts w:ascii="Times New Roman" w:eastAsia="Times New Roman" w:hAnsi="Times New Roman" w:cs="Times New Roman"/>
          <w:b/>
          <w:bCs/>
          <w:sz w:val="24"/>
          <w:szCs w:val="24"/>
        </w:rPr>
      </w:pP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lastRenderedPageBreak/>
        <w:t>Topic:</w:t>
      </w:r>
      <w:r w:rsidRPr="00EE3E4D">
        <w:rPr>
          <w:rFonts w:ascii="Times New Roman" w:eastAsia="Times New Roman" w:hAnsi="Times New Roman" w:cs="Times New Roman"/>
          <w:sz w:val="24"/>
          <w:szCs w:val="24"/>
        </w:rPr>
        <w:br/>
        <w:t>Some people say it is more important to plant trees in the open spaces in towns and cities than to build more housing. To what extent do you agree or disagree?</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recent years, the issue of urban development versus environmental preservation has become a hotly debated topic. While many argue that the creation of more housing is essential to accommodate the growing urban population, I firmly believe that the planting of trees in open spaces within cities should take precedence. This essay will discuss why urban greenery is indispensable and how it can improve the quality of life for residents, while also addressing the potential benefits of constructing additional housing.</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First and foremost, it is essential to recognize the multitude of benefits that trees bring to urban environments. One of the most significant advantages is the enhancement of air quality. Trees are natural air purifiers, absorbing carbon dioxide and other harmful pollutants, while simultaneously producing oxygen. In cities where pollution levels are alarmingly high, such as in metropolitan areas like New Delhi or Beijing, trees play an indispensable role in mitigating the harmful effects of urban smog and improving the overall health of residents. In addition, urban greenery helps combat the urban heat island effect by providing shade, reducing temperatures, and thereby lowering the demand for air conditioning, which in turn reduces energy consumption and environmental degradation.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Moreover, trees contribute to the aesthetic appeal of urban areas. Open spaces that are lined with trees and plants not only enhance the visual appeal of cities but also provide a sanctuary for residents to relax and unwind. These green spaces offer an escape from the concrete jungle, providing people with the opportunity to connect with nature. Furthermore, they foster social cohesion, as public parks and gardens become gathering spots for communities to engage in recreational activities and build a sense of togetherness. The presence of nature in urban settings can, therefore, significantly contribute to mental well-being, reducing stress and enhancing the quality of life for individuals.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While it is true that the rapid expansion of cities necessitates the construction of more housing, this should not come at the expense of green spaces. Urbanization has already led to a concerning loss of biodiversity and has resulted in the depletion of natural habitats. If cities continue to prioritize construction over the preservation of open areas, the environmental impact could be irreversible. Furthermore, the social consequences of overcrowded cities can exacerbate issues such as traffic congestion, air pollution, and the lack of community spaces, leading to a decline in overall living standards.</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In conclusion, I strongly advocate for the importance of planting trees and preserving open spaces in urban areas. While additional housing is necessary to accommodate the growing population, it should not be achieved at the cost of environmental degradation and the well-being of residents. A balanced approach, where both housing development and green spaces coexist, will undoubtedly lead to healthier, more sustainable cities. It is imperative that city planners </w:t>
      </w:r>
      <w:r w:rsidRPr="00EE3E4D">
        <w:rPr>
          <w:rFonts w:ascii="Times New Roman" w:eastAsia="Times New Roman" w:hAnsi="Times New Roman" w:cs="Times New Roman"/>
          <w:sz w:val="24"/>
          <w:szCs w:val="24"/>
        </w:rPr>
        <w:lastRenderedPageBreak/>
        <w:t>prioritize the environment, recognizing that a green city is not only aesthetically pleasing but also vital for the physical and mental health of its inhabitants.</w:t>
      </w: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Arabic Translation:</w:t>
      </w:r>
    </w:p>
    <w:p w:rsidR="00EE3E4D" w:rsidRP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b/>
          <w:bCs/>
          <w:sz w:val="24"/>
          <w:szCs w:val="24"/>
        </w:rPr>
        <w:t>:</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sz w:val="24"/>
          <w:szCs w:val="24"/>
          <w:rtl/>
        </w:rPr>
        <w:t>يقول البعض إن من الأهم زراعة الأشجار في الأماكن المفتوحة في المدن والبلدات أكثر من بناء المزيد من المساكن. إلى أي مدى توافق أو تختلف مع هذا الرأي؟</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المقال</w:t>
      </w:r>
      <w:r w:rsidRPr="00EE3E4D">
        <w:rPr>
          <w:rFonts w:ascii="Times New Roman" w:eastAsia="Times New Roman" w:hAnsi="Times New Roman" w:cs="Times New Roman"/>
          <w:b/>
          <w:bCs/>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السنوات الأخيرة، أصبح موضوع التنمية الحضرية مقابل الحفاظ على البيئة من المواضيع التي يتم مناقشتها بشكل ساخن. بينما يرى الكثيرون أن بناء المزيد من المساكن أمر ضروري لاستيعاب السكان المتزايدين في المدن، فإنني أؤمن بشدة أن زراعة الأشجار في المساحات المفتوحة داخل المدن يجب أن تكون أولوية. سوف يناقش هذا المقال لماذا تعتبر المساحات الخضراء الحضرية أمرًا لا غنى عنه وكيف يمكن أن تحسن نوعية حياة السكان، بالإضافة إلى تناول الفوائد المحتملة لبناء المزيد من المساكن</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أولاً وقبل كل شيء، من الضروري الاعتراف بالفوائد المتعددة التي تقدمها الأشجار للبيئات الحضرية. واحدة من أبرز المزايا هي تحسين جودة الهواء. الأشجار هي منظفات طبيعية للهواء، حيث تمتص ثاني أكسيد الكربون والملوثات الضارة الأخرى، وفي الوقت نفسه تنتج الأكسجين. في المدن التي تشهد مستويات تلوث مرتفعة بشكل مثير للقلق، مثل المناطق الحضرية في نيودلهي أو بكين، تلعب الأشجار دورًا لا غنى عنه في تخفيف الآثار الضارة للضباب الدخاني الحضري وتحسين الصحة العامة للسكان. بالإضافة إلى ذلك، تساعد المساحات الخضراء الحضرية في مكافحة تأثير جزر الحرارة الحضرية عن طريق توفير الظل، وتقليل درجات الحرارة، وبالتالي خفض الطلب على أجهزة التكييف، مما يقلل من استهلاك الطاقة والتدهور البيئي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تساهم الأشجار في جمال المناطق الحضرية. المساحات المفتوحة التي تصطف فيها الأشجار والنباتات لا تعزز الجاذبية البصرية للمدن فحسب، بل توفر أيضًا ملاذًا للسكان للاسترخاء والابتعاد عن صخب الحياة اليومية. تقدم هذه المساحات الخضراء فرصة للناس للتواصل مع الطبيعة. علاوة على ذلك، تعزز التماسك الاجتماعي، حيث تصبح الحدائق العامة والأماكن المفتوحة مواقع تجمع للمجتمعات لممارسة الأنشطة الترفيهية وبناء روح الانتماء. يمكن أن تسهم وجود الطبيعة في البيئات الحضرية في تعزيز الصحة النفسية، مما يقلل من التوتر ويحسن نوعية الحياة للفرد</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على الرغم من أنه من الصحيح أن التوسع السريع للمدن يستدعي بناء المزيد من المساكن، إلا أنه لا ينبغي أن يتم ذلك على حساب المساحات الخضراء. لقد أدى التحضر بالفعل إلى فقدان مقلق للتنوع البيولوجي وأدى إلى تدمير المواطن الطبيعية. إذا استمرت المدن في إعطاء الأولوية للبناء على حساب الحفاظ على المساحات المفتوحة، فقد يكون التأثير البيئي لا يمكن إصلاحه. علاوة على ذلك، فإن العواقب الاجتماعية للمدن المزدحمة يمكن أن تزيد من تفاقم القضايا مثل الازدحام المروري، وتلوث الهواء، ونقص المساحات المجتمعية، مما يؤدي إلى انخفاض في مستويات المعيشة العامة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الختام، أؤيد بشدة أهمية زراعة الأشجار والحفاظ على المساحات المفتوحة في المدن. على الرغم من أن بناء المساكن أمر ضروري لاستيعاب النمو السكاني، إلا أنه لا ينبغي تحقيق ذلك على حساب تدهور البيئة ورفاهية السكان. سيكون من المؤكد أن النهج المتوازن، حيث </w:t>
      </w:r>
      <w:proofErr w:type="spellStart"/>
      <w:r w:rsidRPr="00EE3E4D">
        <w:rPr>
          <w:rFonts w:ascii="Times New Roman" w:eastAsia="Times New Roman" w:hAnsi="Times New Roman" w:cs="Times New Roman"/>
          <w:sz w:val="24"/>
          <w:szCs w:val="24"/>
          <w:rtl/>
        </w:rPr>
        <w:t>يت</w:t>
      </w:r>
      <w:proofErr w:type="spellEnd"/>
      <w:r w:rsidRPr="00EE3E4D">
        <w:rPr>
          <w:rFonts w:ascii="Times New Roman" w:eastAsia="Times New Roman" w:hAnsi="Times New Roman" w:cs="Times New Roman"/>
          <w:sz w:val="24"/>
          <w:szCs w:val="24"/>
        </w:rPr>
        <w:t xml:space="preserve"> coexist </w:t>
      </w:r>
      <w:r w:rsidRPr="00EE3E4D">
        <w:rPr>
          <w:rFonts w:ascii="Times New Roman" w:eastAsia="Times New Roman" w:hAnsi="Times New Roman" w:cs="Times New Roman"/>
          <w:sz w:val="24"/>
          <w:szCs w:val="24"/>
          <w:rtl/>
        </w:rPr>
        <w:t>فيه تطوير المساكن والمساحات الخضراء، سيؤدي إلى مدن أكثر صحة واستدامة. من الضروري أن يعطي مخططو المدن الأولوية للبيئة، مع الاعتراف بأن المدينة الخضراء ليست فقط جميلة من الناحية الجمالية، بل هي أيضًا حيوية لصحة سكانها البدنية والنفسية</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lastRenderedPageBreak/>
        <w:t>Essay on "The Role of Technology in Education"</w:t>
      </w:r>
    </w:p>
    <w:p w:rsidR="0074455C" w:rsidRDefault="0074455C" w:rsidP="0074455C">
      <w:pPr>
        <w:pStyle w:val="3"/>
      </w:pPr>
      <w:r>
        <w:t>Comparative Table: The Role of Technology in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3955"/>
        <w:gridCol w:w="3891"/>
      </w:tblGrid>
      <w:tr w:rsidR="0074455C" w:rsidTr="0074455C">
        <w:trPr>
          <w:tblHeader/>
          <w:tblCellSpacing w:w="15" w:type="dxa"/>
        </w:trPr>
        <w:tc>
          <w:tcPr>
            <w:tcW w:w="0" w:type="auto"/>
            <w:vAlign w:val="center"/>
            <w:hideMark/>
          </w:tcPr>
          <w:p w:rsidR="0074455C" w:rsidRDefault="0074455C">
            <w:pPr>
              <w:jc w:val="center"/>
              <w:rPr>
                <w:b/>
                <w:bCs/>
                <w:sz w:val="24"/>
                <w:szCs w:val="24"/>
              </w:rPr>
            </w:pPr>
            <w:r>
              <w:rPr>
                <w:rStyle w:val="a4"/>
              </w:rPr>
              <w:t>Aspect</w:t>
            </w:r>
          </w:p>
        </w:tc>
        <w:tc>
          <w:tcPr>
            <w:tcW w:w="0" w:type="auto"/>
            <w:vAlign w:val="center"/>
            <w:hideMark/>
          </w:tcPr>
          <w:p w:rsidR="0074455C" w:rsidRDefault="0074455C">
            <w:pPr>
              <w:jc w:val="center"/>
              <w:rPr>
                <w:b/>
                <w:bCs/>
                <w:sz w:val="24"/>
                <w:szCs w:val="24"/>
              </w:rPr>
            </w:pPr>
            <w:r>
              <w:rPr>
                <w:rStyle w:val="a4"/>
              </w:rPr>
              <w:t>Advantages of Technology in Education</w:t>
            </w:r>
          </w:p>
        </w:tc>
        <w:tc>
          <w:tcPr>
            <w:tcW w:w="0" w:type="auto"/>
            <w:vAlign w:val="center"/>
            <w:hideMark/>
          </w:tcPr>
          <w:p w:rsidR="0074455C" w:rsidRDefault="0074455C">
            <w:pPr>
              <w:jc w:val="center"/>
              <w:rPr>
                <w:b/>
                <w:bCs/>
                <w:sz w:val="24"/>
                <w:szCs w:val="24"/>
              </w:rPr>
            </w:pPr>
            <w:r>
              <w:rPr>
                <w:rStyle w:val="a4"/>
              </w:rPr>
              <w:t>Disadvantages of Technology in Education</w:t>
            </w:r>
          </w:p>
        </w:tc>
      </w:tr>
      <w:tr w:rsidR="0074455C" w:rsidTr="0074455C">
        <w:trPr>
          <w:tblCellSpacing w:w="15" w:type="dxa"/>
        </w:trPr>
        <w:tc>
          <w:tcPr>
            <w:tcW w:w="0" w:type="auto"/>
            <w:vAlign w:val="center"/>
            <w:hideMark/>
          </w:tcPr>
          <w:p w:rsidR="0074455C" w:rsidRDefault="0074455C">
            <w:pPr>
              <w:rPr>
                <w:sz w:val="24"/>
                <w:szCs w:val="24"/>
              </w:rPr>
            </w:pPr>
            <w:r>
              <w:rPr>
                <w:rStyle w:val="a4"/>
              </w:rPr>
              <w:t>Accessibility to Information</w:t>
            </w:r>
          </w:p>
        </w:tc>
        <w:tc>
          <w:tcPr>
            <w:tcW w:w="0" w:type="auto"/>
            <w:vAlign w:val="center"/>
            <w:hideMark/>
          </w:tcPr>
          <w:p w:rsidR="0074455C" w:rsidRDefault="0074455C">
            <w:pPr>
              <w:rPr>
                <w:sz w:val="24"/>
                <w:szCs w:val="24"/>
              </w:rPr>
            </w:pPr>
            <w:r>
              <w:t>- Provides access to global educational resources, such as online courses and digital libraries.- Encourages inclusive and diverse learning opportunities.</w:t>
            </w:r>
          </w:p>
        </w:tc>
        <w:tc>
          <w:tcPr>
            <w:tcW w:w="0" w:type="auto"/>
            <w:vAlign w:val="center"/>
            <w:hideMark/>
          </w:tcPr>
          <w:p w:rsidR="0074455C" w:rsidRDefault="0074455C">
            <w:pPr>
              <w:rPr>
                <w:sz w:val="24"/>
                <w:szCs w:val="24"/>
              </w:rPr>
            </w:pPr>
            <w:r>
              <w:t>- Can overwhelm students with excessive information.- May widen the digital divide between students with and without access.</w:t>
            </w:r>
          </w:p>
        </w:tc>
      </w:tr>
      <w:tr w:rsidR="0074455C" w:rsidTr="0074455C">
        <w:trPr>
          <w:tblCellSpacing w:w="15" w:type="dxa"/>
        </w:trPr>
        <w:tc>
          <w:tcPr>
            <w:tcW w:w="0" w:type="auto"/>
            <w:vAlign w:val="center"/>
            <w:hideMark/>
          </w:tcPr>
          <w:p w:rsidR="0074455C" w:rsidRDefault="0074455C">
            <w:pPr>
              <w:rPr>
                <w:sz w:val="24"/>
                <w:szCs w:val="24"/>
              </w:rPr>
            </w:pPr>
            <w:r>
              <w:rPr>
                <w:rStyle w:val="a4"/>
              </w:rPr>
              <w:t>Interactivity and Engagement</w:t>
            </w:r>
          </w:p>
        </w:tc>
        <w:tc>
          <w:tcPr>
            <w:tcW w:w="0" w:type="auto"/>
            <w:vAlign w:val="center"/>
            <w:hideMark/>
          </w:tcPr>
          <w:p w:rsidR="0074455C" w:rsidRDefault="0074455C">
            <w:pPr>
              <w:rPr>
                <w:sz w:val="24"/>
                <w:szCs w:val="24"/>
              </w:rPr>
            </w:pPr>
            <w:r>
              <w:t>- Interactive tools like apps, virtual classrooms, and whiteboards improve engagement and retention.- Supports personalized learning tailored to individual needs.</w:t>
            </w:r>
          </w:p>
        </w:tc>
        <w:tc>
          <w:tcPr>
            <w:tcW w:w="0" w:type="auto"/>
            <w:vAlign w:val="center"/>
            <w:hideMark/>
          </w:tcPr>
          <w:p w:rsidR="0074455C" w:rsidRDefault="0074455C">
            <w:pPr>
              <w:rPr>
                <w:sz w:val="24"/>
                <w:szCs w:val="24"/>
              </w:rPr>
            </w:pPr>
            <w:r>
              <w:t>- Risk of over-reliance on technology, reducing active critical thinking.- Can result in passive consumption of information.</w:t>
            </w:r>
          </w:p>
        </w:tc>
      </w:tr>
      <w:tr w:rsidR="0074455C" w:rsidTr="0074455C">
        <w:trPr>
          <w:tblCellSpacing w:w="15" w:type="dxa"/>
        </w:trPr>
        <w:tc>
          <w:tcPr>
            <w:tcW w:w="0" w:type="auto"/>
            <w:vAlign w:val="center"/>
            <w:hideMark/>
          </w:tcPr>
          <w:p w:rsidR="0074455C" w:rsidRDefault="0074455C">
            <w:pPr>
              <w:rPr>
                <w:sz w:val="24"/>
                <w:szCs w:val="24"/>
              </w:rPr>
            </w:pPr>
            <w:r>
              <w:rPr>
                <w:rStyle w:val="a4"/>
              </w:rPr>
              <w:t>Flexibility and Convenience</w:t>
            </w:r>
          </w:p>
        </w:tc>
        <w:tc>
          <w:tcPr>
            <w:tcW w:w="0" w:type="auto"/>
            <w:vAlign w:val="center"/>
            <w:hideMark/>
          </w:tcPr>
          <w:p w:rsidR="0074455C" w:rsidRDefault="0074455C">
            <w:pPr>
              <w:rPr>
                <w:sz w:val="24"/>
                <w:szCs w:val="24"/>
              </w:rPr>
            </w:pPr>
            <w:r>
              <w:t>- Enables self-directed learning and flexible schedules.- Students can learn at their own pace.</w:t>
            </w:r>
          </w:p>
        </w:tc>
        <w:tc>
          <w:tcPr>
            <w:tcW w:w="0" w:type="auto"/>
            <w:vAlign w:val="center"/>
            <w:hideMark/>
          </w:tcPr>
          <w:p w:rsidR="0074455C" w:rsidRDefault="0074455C">
            <w:pPr>
              <w:rPr>
                <w:sz w:val="24"/>
                <w:szCs w:val="24"/>
              </w:rPr>
            </w:pPr>
            <w:r>
              <w:t>- Overemphasis on convenience may lead to reduced discipline and structure in learning habits.</w:t>
            </w:r>
          </w:p>
        </w:tc>
      </w:tr>
      <w:tr w:rsidR="0074455C" w:rsidTr="0074455C">
        <w:trPr>
          <w:tblCellSpacing w:w="15" w:type="dxa"/>
        </w:trPr>
        <w:tc>
          <w:tcPr>
            <w:tcW w:w="0" w:type="auto"/>
            <w:vAlign w:val="center"/>
            <w:hideMark/>
          </w:tcPr>
          <w:p w:rsidR="0074455C" w:rsidRDefault="0074455C">
            <w:pPr>
              <w:rPr>
                <w:sz w:val="24"/>
                <w:szCs w:val="24"/>
              </w:rPr>
            </w:pPr>
            <w:r>
              <w:rPr>
                <w:rStyle w:val="a4"/>
              </w:rPr>
              <w:t>Distraction Risks</w:t>
            </w:r>
          </w:p>
        </w:tc>
        <w:tc>
          <w:tcPr>
            <w:tcW w:w="0" w:type="auto"/>
            <w:vAlign w:val="center"/>
            <w:hideMark/>
          </w:tcPr>
          <w:p w:rsidR="0074455C" w:rsidRDefault="0074455C">
            <w:pPr>
              <w:rPr>
                <w:sz w:val="24"/>
                <w:szCs w:val="24"/>
              </w:rPr>
            </w:pPr>
            <w:r>
              <w:t xml:space="preserve">- Some tools incorporate </w:t>
            </w:r>
            <w:proofErr w:type="spellStart"/>
            <w:r>
              <w:t>gamification</w:t>
            </w:r>
            <w:proofErr w:type="spellEnd"/>
            <w:r>
              <w:t>, making learning enjoyable and interactive.</w:t>
            </w:r>
          </w:p>
        </w:tc>
        <w:tc>
          <w:tcPr>
            <w:tcW w:w="0" w:type="auto"/>
            <w:vAlign w:val="center"/>
            <w:hideMark/>
          </w:tcPr>
          <w:p w:rsidR="0074455C" w:rsidRDefault="0074455C">
            <w:pPr>
              <w:rPr>
                <w:sz w:val="24"/>
                <w:szCs w:val="24"/>
              </w:rPr>
            </w:pPr>
            <w:r>
              <w:t>- Students may be distracted by apps, games, and social media.- Overuse can lead to procrastination and reduced focus.</w:t>
            </w:r>
          </w:p>
        </w:tc>
      </w:tr>
      <w:tr w:rsidR="0074455C" w:rsidTr="0074455C">
        <w:trPr>
          <w:tblCellSpacing w:w="15" w:type="dxa"/>
        </w:trPr>
        <w:tc>
          <w:tcPr>
            <w:tcW w:w="0" w:type="auto"/>
            <w:vAlign w:val="center"/>
            <w:hideMark/>
          </w:tcPr>
          <w:p w:rsidR="0074455C" w:rsidRDefault="0074455C">
            <w:pPr>
              <w:rPr>
                <w:sz w:val="24"/>
                <w:szCs w:val="24"/>
              </w:rPr>
            </w:pPr>
            <w:r>
              <w:rPr>
                <w:rStyle w:val="a4"/>
              </w:rPr>
              <w:t>Social Interaction</w:t>
            </w:r>
          </w:p>
        </w:tc>
        <w:tc>
          <w:tcPr>
            <w:tcW w:w="0" w:type="auto"/>
            <w:vAlign w:val="center"/>
            <w:hideMark/>
          </w:tcPr>
          <w:p w:rsidR="0074455C" w:rsidRDefault="0074455C">
            <w:pPr>
              <w:rPr>
                <w:sz w:val="24"/>
                <w:szCs w:val="24"/>
              </w:rPr>
            </w:pPr>
            <w:r>
              <w:t>- Collaboration tools like discussion forums and group projects promote virtual interaction.</w:t>
            </w:r>
          </w:p>
        </w:tc>
        <w:tc>
          <w:tcPr>
            <w:tcW w:w="0" w:type="auto"/>
            <w:vAlign w:val="center"/>
            <w:hideMark/>
          </w:tcPr>
          <w:p w:rsidR="0074455C" w:rsidRDefault="0074455C">
            <w:pPr>
              <w:rPr>
                <w:sz w:val="24"/>
                <w:szCs w:val="24"/>
              </w:rPr>
            </w:pPr>
            <w:r>
              <w:t>- Reduces face-to-face interactions, affecting social and communication skills.- Hampers teamwork and personal relationships.</w:t>
            </w:r>
          </w:p>
        </w:tc>
      </w:tr>
      <w:tr w:rsidR="0074455C" w:rsidTr="0074455C">
        <w:trPr>
          <w:tblCellSpacing w:w="15" w:type="dxa"/>
        </w:trPr>
        <w:tc>
          <w:tcPr>
            <w:tcW w:w="0" w:type="auto"/>
            <w:vAlign w:val="center"/>
            <w:hideMark/>
          </w:tcPr>
          <w:p w:rsidR="0074455C" w:rsidRDefault="0074455C">
            <w:pPr>
              <w:rPr>
                <w:sz w:val="24"/>
                <w:szCs w:val="24"/>
              </w:rPr>
            </w:pPr>
            <w:r>
              <w:rPr>
                <w:rStyle w:val="a4"/>
              </w:rPr>
              <w:t>Skill Development</w:t>
            </w:r>
          </w:p>
        </w:tc>
        <w:tc>
          <w:tcPr>
            <w:tcW w:w="0" w:type="auto"/>
            <w:vAlign w:val="center"/>
            <w:hideMark/>
          </w:tcPr>
          <w:p w:rsidR="0074455C" w:rsidRDefault="0074455C">
            <w:pPr>
              <w:rPr>
                <w:sz w:val="24"/>
                <w:szCs w:val="24"/>
              </w:rPr>
            </w:pPr>
            <w:r>
              <w:t>- Helps develop digital literacy, which is essential in modern careers.- Prepares students for technology-driven workplaces.</w:t>
            </w:r>
          </w:p>
        </w:tc>
        <w:tc>
          <w:tcPr>
            <w:tcW w:w="0" w:type="auto"/>
            <w:vAlign w:val="center"/>
            <w:hideMark/>
          </w:tcPr>
          <w:p w:rsidR="0074455C" w:rsidRDefault="0074455C">
            <w:pPr>
              <w:rPr>
                <w:sz w:val="24"/>
                <w:szCs w:val="24"/>
              </w:rPr>
            </w:pPr>
            <w:r>
              <w:t>- Excessive focus on technology may neglect soft skills such as empathy and interpersonal communication.</w:t>
            </w:r>
          </w:p>
        </w:tc>
      </w:tr>
      <w:tr w:rsidR="0074455C" w:rsidTr="0074455C">
        <w:trPr>
          <w:tblCellSpacing w:w="15" w:type="dxa"/>
        </w:trPr>
        <w:tc>
          <w:tcPr>
            <w:tcW w:w="0" w:type="auto"/>
            <w:vAlign w:val="center"/>
            <w:hideMark/>
          </w:tcPr>
          <w:p w:rsidR="0074455C" w:rsidRDefault="0074455C">
            <w:pPr>
              <w:rPr>
                <w:sz w:val="24"/>
                <w:szCs w:val="24"/>
              </w:rPr>
            </w:pPr>
            <w:r>
              <w:rPr>
                <w:rStyle w:val="a4"/>
              </w:rPr>
              <w:t>Cost Implications</w:t>
            </w:r>
          </w:p>
        </w:tc>
        <w:tc>
          <w:tcPr>
            <w:tcW w:w="0" w:type="auto"/>
            <w:vAlign w:val="center"/>
            <w:hideMark/>
          </w:tcPr>
          <w:p w:rsidR="0074455C" w:rsidRDefault="0074455C">
            <w:pPr>
              <w:rPr>
                <w:sz w:val="24"/>
                <w:szCs w:val="24"/>
              </w:rPr>
            </w:pPr>
            <w:r>
              <w:t>- Open-access resources reduce costs for learners.- Online tools can replace expensive physical materials like textbooks.</w:t>
            </w:r>
          </w:p>
        </w:tc>
        <w:tc>
          <w:tcPr>
            <w:tcW w:w="0" w:type="auto"/>
            <w:vAlign w:val="center"/>
            <w:hideMark/>
          </w:tcPr>
          <w:p w:rsidR="0074455C" w:rsidRDefault="0074455C">
            <w:pPr>
              <w:rPr>
                <w:sz w:val="24"/>
                <w:szCs w:val="24"/>
              </w:rPr>
            </w:pPr>
            <w:r>
              <w:t>- Initial setup and maintenance of technology infrastructure can be costly for institutions.- May increase financial pressure on disadvantaged families.</w:t>
            </w:r>
          </w:p>
        </w:tc>
      </w:tr>
      <w:tr w:rsidR="0074455C" w:rsidTr="0074455C">
        <w:trPr>
          <w:tblCellSpacing w:w="15" w:type="dxa"/>
        </w:trPr>
        <w:tc>
          <w:tcPr>
            <w:tcW w:w="0" w:type="auto"/>
            <w:vAlign w:val="center"/>
            <w:hideMark/>
          </w:tcPr>
          <w:p w:rsidR="0074455C" w:rsidRDefault="0074455C">
            <w:pPr>
              <w:rPr>
                <w:sz w:val="24"/>
                <w:szCs w:val="24"/>
              </w:rPr>
            </w:pPr>
            <w:r>
              <w:rPr>
                <w:rStyle w:val="a4"/>
              </w:rPr>
              <w:t>Adaptability in Crisis</w:t>
            </w:r>
          </w:p>
        </w:tc>
        <w:tc>
          <w:tcPr>
            <w:tcW w:w="0" w:type="auto"/>
            <w:vAlign w:val="center"/>
            <w:hideMark/>
          </w:tcPr>
          <w:p w:rsidR="0074455C" w:rsidRDefault="0074455C">
            <w:pPr>
              <w:rPr>
                <w:sz w:val="24"/>
                <w:szCs w:val="24"/>
              </w:rPr>
            </w:pPr>
            <w:r>
              <w:t xml:space="preserve">- Online platforms ensure continuity of education during crises like the COVID-19 </w:t>
            </w:r>
            <w:r>
              <w:lastRenderedPageBreak/>
              <w:t>pandemic.</w:t>
            </w:r>
          </w:p>
        </w:tc>
        <w:tc>
          <w:tcPr>
            <w:tcW w:w="0" w:type="auto"/>
            <w:vAlign w:val="center"/>
            <w:hideMark/>
          </w:tcPr>
          <w:p w:rsidR="0074455C" w:rsidRDefault="0074455C">
            <w:pPr>
              <w:rPr>
                <w:sz w:val="24"/>
                <w:szCs w:val="24"/>
              </w:rPr>
            </w:pPr>
            <w:r>
              <w:lastRenderedPageBreak/>
              <w:t xml:space="preserve">- Challenges with access and engagement in remote learning for students in rural or </w:t>
            </w:r>
            <w:r>
              <w:lastRenderedPageBreak/>
              <w:t>underprivileged areas.</w:t>
            </w:r>
          </w:p>
        </w:tc>
      </w:tr>
      <w:tr w:rsidR="0074455C" w:rsidTr="0074455C">
        <w:trPr>
          <w:tblCellSpacing w:w="15" w:type="dxa"/>
        </w:trPr>
        <w:tc>
          <w:tcPr>
            <w:tcW w:w="0" w:type="auto"/>
            <w:vAlign w:val="center"/>
            <w:hideMark/>
          </w:tcPr>
          <w:p w:rsidR="0074455C" w:rsidRDefault="0074455C">
            <w:pPr>
              <w:rPr>
                <w:sz w:val="24"/>
                <w:szCs w:val="24"/>
              </w:rPr>
            </w:pPr>
            <w:r>
              <w:rPr>
                <w:rStyle w:val="a4"/>
              </w:rPr>
              <w:lastRenderedPageBreak/>
              <w:t>Dependency Concerns</w:t>
            </w:r>
          </w:p>
        </w:tc>
        <w:tc>
          <w:tcPr>
            <w:tcW w:w="0" w:type="auto"/>
            <w:vAlign w:val="center"/>
            <w:hideMark/>
          </w:tcPr>
          <w:p w:rsidR="0074455C" w:rsidRDefault="0074455C">
            <w:pPr>
              <w:rPr>
                <w:sz w:val="24"/>
                <w:szCs w:val="24"/>
              </w:rPr>
            </w:pPr>
            <w:r>
              <w:t>- Encourages innovation and integration of emerging technologies into the curriculum.</w:t>
            </w:r>
          </w:p>
        </w:tc>
        <w:tc>
          <w:tcPr>
            <w:tcW w:w="0" w:type="auto"/>
            <w:vAlign w:val="center"/>
            <w:hideMark/>
          </w:tcPr>
          <w:p w:rsidR="0074455C" w:rsidRDefault="0074455C">
            <w:pPr>
              <w:rPr>
                <w:sz w:val="24"/>
                <w:szCs w:val="24"/>
              </w:rPr>
            </w:pPr>
            <w:r>
              <w:t>- Excessive reliance may hinder adaptability to non-digital environments.- Risk of technical failures disrupting learning.</w:t>
            </w:r>
          </w:p>
        </w:tc>
      </w:tr>
      <w:tr w:rsidR="0074455C" w:rsidTr="0074455C">
        <w:trPr>
          <w:tblCellSpacing w:w="15" w:type="dxa"/>
        </w:trPr>
        <w:tc>
          <w:tcPr>
            <w:tcW w:w="0" w:type="auto"/>
            <w:vAlign w:val="center"/>
            <w:hideMark/>
          </w:tcPr>
          <w:p w:rsidR="0074455C" w:rsidRDefault="0074455C">
            <w:pPr>
              <w:rPr>
                <w:sz w:val="24"/>
                <w:szCs w:val="24"/>
              </w:rPr>
            </w:pPr>
            <w:r>
              <w:rPr>
                <w:rStyle w:val="a4"/>
              </w:rPr>
              <w:t>Examples of Use</w:t>
            </w:r>
          </w:p>
        </w:tc>
        <w:tc>
          <w:tcPr>
            <w:tcW w:w="0" w:type="auto"/>
            <w:vAlign w:val="center"/>
            <w:hideMark/>
          </w:tcPr>
          <w:p w:rsidR="0074455C" w:rsidRDefault="0074455C">
            <w:pPr>
              <w:rPr>
                <w:sz w:val="24"/>
                <w:szCs w:val="24"/>
              </w:rPr>
            </w:pPr>
            <w:r>
              <w:t xml:space="preserve">- Platforms like Khan Academy and </w:t>
            </w:r>
            <w:proofErr w:type="spellStart"/>
            <w:r>
              <w:t>Coursera</w:t>
            </w:r>
            <w:proofErr w:type="spellEnd"/>
            <w:r>
              <w:t>.- Virtual labs and simulations for STEM education.- Language learning apps.</w:t>
            </w:r>
          </w:p>
        </w:tc>
        <w:tc>
          <w:tcPr>
            <w:tcW w:w="0" w:type="auto"/>
            <w:vAlign w:val="center"/>
            <w:hideMark/>
          </w:tcPr>
          <w:p w:rsidR="0074455C" w:rsidRDefault="0074455C">
            <w:pPr>
              <w:rPr>
                <w:sz w:val="24"/>
                <w:szCs w:val="24"/>
              </w:rPr>
            </w:pPr>
            <w:r>
              <w:t>- Overuse of entertainment-based platforms for non-educational purposes.- Prolonged screen time affecting health.</w:t>
            </w:r>
          </w:p>
        </w:tc>
      </w:tr>
    </w:tbl>
    <w:p w:rsidR="0074455C" w:rsidRDefault="00FA777E" w:rsidP="0074455C">
      <w:r>
        <w:pict>
          <v:rect id="_x0000_i1073" style="width:0;height:1.5pt" o:hralign="center" o:hrstd="t" o:hr="t" fillcolor="#a0a0a0" stroked="f"/>
        </w:pict>
      </w:r>
    </w:p>
    <w:p w:rsidR="0074455C" w:rsidRDefault="0074455C" w:rsidP="0074455C">
      <w:pPr>
        <w:pStyle w:val="3"/>
      </w:pPr>
      <w:r>
        <w:rPr>
          <w:rtl/>
        </w:rPr>
        <w:t>ترجمة الجدول المقارن إلى العربية مع كلمات صعبة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4535"/>
        <w:gridCol w:w="3810"/>
      </w:tblGrid>
      <w:tr w:rsidR="0074455C" w:rsidTr="0074455C">
        <w:trPr>
          <w:tblHeader/>
          <w:tblCellSpacing w:w="15" w:type="dxa"/>
        </w:trPr>
        <w:tc>
          <w:tcPr>
            <w:tcW w:w="0" w:type="auto"/>
            <w:vAlign w:val="center"/>
            <w:hideMark/>
          </w:tcPr>
          <w:p w:rsidR="0074455C" w:rsidRDefault="0074455C">
            <w:pPr>
              <w:jc w:val="center"/>
              <w:rPr>
                <w:b/>
                <w:bCs/>
                <w:sz w:val="24"/>
                <w:szCs w:val="24"/>
              </w:rPr>
            </w:pPr>
            <w:r>
              <w:rPr>
                <w:rStyle w:val="a4"/>
                <w:rtl/>
              </w:rPr>
              <w:t>الجانب</w:t>
            </w:r>
          </w:p>
        </w:tc>
        <w:tc>
          <w:tcPr>
            <w:tcW w:w="0" w:type="auto"/>
            <w:vAlign w:val="center"/>
            <w:hideMark/>
          </w:tcPr>
          <w:p w:rsidR="0074455C" w:rsidRDefault="0074455C">
            <w:pPr>
              <w:jc w:val="center"/>
              <w:rPr>
                <w:b/>
                <w:bCs/>
                <w:sz w:val="24"/>
                <w:szCs w:val="24"/>
              </w:rPr>
            </w:pPr>
            <w:r>
              <w:rPr>
                <w:rStyle w:val="a4"/>
                <w:rtl/>
              </w:rPr>
              <w:t>فوائد التكنولوجيا في التعليم</w:t>
            </w:r>
          </w:p>
        </w:tc>
        <w:tc>
          <w:tcPr>
            <w:tcW w:w="0" w:type="auto"/>
            <w:vAlign w:val="center"/>
            <w:hideMark/>
          </w:tcPr>
          <w:p w:rsidR="0074455C" w:rsidRDefault="0074455C">
            <w:pPr>
              <w:jc w:val="center"/>
              <w:rPr>
                <w:b/>
                <w:bCs/>
                <w:sz w:val="24"/>
                <w:szCs w:val="24"/>
              </w:rPr>
            </w:pPr>
            <w:r>
              <w:rPr>
                <w:rStyle w:val="a4"/>
                <w:rtl/>
              </w:rPr>
              <w:t>عيوب التكنولوجيا في التعليم</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الوصول إلى المعلومات</w:t>
            </w:r>
          </w:p>
        </w:tc>
        <w:tc>
          <w:tcPr>
            <w:tcW w:w="0" w:type="auto"/>
            <w:vAlign w:val="center"/>
            <w:hideMark/>
          </w:tcPr>
          <w:p w:rsidR="0074455C" w:rsidRDefault="0074455C">
            <w:pPr>
              <w:rPr>
                <w:sz w:val="24"/>
                <w:szCs w:val="24"/>
              </w:rPr>
            </w:pPr>
            <w:r>
              <w:t xml:space="preserve">- </w:t>
            </w:r>
            <w:r>
              <w:rPr>
                <w:rtl/>
              </w:rPr>
              <w:t>يتيح الوصول إلى الموارد التعليمية العالمية مثل الدورات عبر الإنترنت والمكتبات الرقمية.- يشجع التعلم الشامل والمتنوع</w:t>
            </w:r>
            <w:r>
              <w:t>.</w:t>
            </w:r>
          </w:p>
        </w:tc>
        <w:tc>
          <w:tcPr>
            <w:tcW w:w="0" w:type="auto"/>
            <w:vAlign w:val="center"/>
            <w:hideMark/>
          </w:tcPr>
          <w:p w:rsidR="0074455C" w:rsidRDefault="0074455C">
            <w:pPr>
              <w:rPr>
                <w:sz w:val="24"/>
                <w:szCs w:val="24"/>
              </w:rPr>
            </w:pPr>
            <w:r>
              <w:t xml:space="preserve">- </w:t>
            </w:r>
            <w:r>
              <w:rPr>
                <w:rtl/>
              </w:rPr>
              <w:t>يمكن أن يربك الطلاب بالكم الهائل من المعلومات.- قد يزيد من الفجوة الرقمية بين الطلاب الذين لديهم والذين ليس لديهم إمكانية الوصول</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التفاعل والمشاركة</w:t>
            </w:r>
          </w:p>
        </w:tc>
        <w:tc>
          <w:tcPr>
            <w:tcW w:w="0" w:type="auto"/>
            <w:vAlign w:val="center"/>
            <w:hideMark/>
          </w:tcPr>
          <w:p w:rsidR="0074455C" w:rsidRDefault="0074455C">
            <w:pPr>
              <w:rPr>
                <w:sz w:val="24"/>
                <w:szCs w:val="24"/>
              </w:rPr>
            </w:pPr>
            <w:r>
              <w:t xml:space="preserve">- </w:t>
            </w:r>
            <w:r>
              <w:rPr>
                <w:rtl/>
              </w:rPr>
              <w:t>الأدوات التفاعلية مثل التطبيقات والفصول الافتراضية والسبورات البيضاء تعزز التفاعل وتحسن الاحتفاظ بالمعلومات.- تدعم التعلم الشخصي وفقًا للاحتياجات الفردية</w:t>
            </w:r>
            <w:r>
              <w:t>.</w:t>
            </w:r>
          </w:p>
        </w:tc>
        <w:tc>
          <w:tcPr>
            <w:tcW w:w="0" w:type="auto"/>
            <w:vAlign w:val="center"/>
            <w:hideMark/>
          </w:tcPr>
          <w:p w:rsidR="0074455C" w:rsidRDefault="0074455C">
            <w:pPr>
              <w:rPr>
                <w:sz w:val="24"/>
                <w:szCs w:val="24"/>
              </w:rPr>
            </w:pPr>
            <w:r>
              <w:t xml:space="preserve">- </w:t>
            </w:r>
            <w:r>
              <w:rPr>
                <w:rtl/>
              </w:rPr>
              <w:t>خطر الاعتماد المفرط على التكنولوجيا مما يقلل من التفكير النقدي النشط.- يمكن أن يؤدي إلى استهلاك سلبي للمعلومات</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المرونة والراحة</w:t>
            </w:r>
          </w:p>
        </w:tc>
        <w:tc>
          <w:tcPr>
            <w:tcW w:w="0" w:type="auto"/>
            <w:vAlign w:val="center"/>
            <w:hideMark/>
          </w:tcPr>
          <w:p w:rsidR="0074455C" w:rsidRDefault="0074455C">
            <w:pPr>
              <w:rPr>
                <w:sz w:val="24"/>
                <w:szCs w:val="24"/>
              </w:rPr>
            </w:pPr>
            <w:r>
              <w:t xml:space="preserve">- </w:t>
            </w:r>
            <w:r>
              <w:rPr>
                <w:rtl/>
              </w:rPr>
              <w:t>يتيح التعلم الذاتي والجداول الزمنية المرنة.- يمكن للطلاب التعلم وفقًا لسرعتهم الخاصة</w:t>
            </w:r>
            <w:r>
              <w:t>.</w:t>
            </w:r>
          </w:p>
        </w:tc>
        <w:tc>
          <w:tcPr>
            <w:tcW w:w="0" w:type="auto"/>
            <w:vAlign w:val="center"/>
            <w:hideMark/>
          </w:tcPr>
          <w:p w:rsidR="0074455C" w:rsidRDefault="0074455C">
            <w:pPr>
              <w:rPr>
                <w:sz w:val="24"/>
                <w:szCs w:val="24"/>
              </w:rPr>
            </w:pPr>
            <w:r>
              <w:t xml:space="preserve">- </w:t>
            </w:r>
            <w:r>
              <w:rPr>
                <w:rtl/>
              </w:rPr>
              <w:t>التركيز المفرط على الراحة قد يؤدي إلى تقليل الانضباط والهيكل في عادات التعلم</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مخاطر التشتت</w:t>
            </w:r>
          </w:p>
        </w:tc>
        <w:tc>
          <w:tcPr>
            <w:tcW w:w="0" w:type="auto"/>
            <w:vAlign w:val="center"/>
            <w:hideMark/>
          </w:tcPr>
          <w:p w:rsidR="0074455C" w:rsidRDefault="0074455C">
            <w:pPr>
              <w:rPr>
                <w:sz w:val="24"/>
                <w:szCs w:val="24"/>
              </w:rPr>
            </w:pPr>
            <w:r>
              <w:t xml:space="preserve">- </w:t>
            </w:r>
            <w:r>
              <w:rPr>
                <w:rtl/>
              </w:rPr>
              <w:t>تتضمن بعض الأدوات عناصر الألعاب، مما يجعل التعلم ممتعًا وتفاعليًا</w:t>
            </w:r>
            <w:r>
              <w:t>.</w:t>
            </w:r>
          </w:p>
        </w:tc>
        <w:tc>
          <w:tcPr>
            <w:tcW w:w="0" w:type="auto"/>
            <w:vAlign w:val="center"/>
            <w:hideMark/>
          </w:tcPr>
          <w:p w:rsidR="0074455C" w:rsidRDefault="0074455C">
            <w:pPr>
              <w:rPr>
                <w:sz w:val="24"/>
                <w:szCs w:val="24"/>
              </w:rPr>
            </w:pPr>
            <w:r>
              <w:t xml:space="preserve">- </w:t>
            </w:r>
            <w:r>
              <w:rPr>
                <w:rtl/>
              </w:rPr>
              <w:t>قد يتشتت الطلاب بالتطبيقات والألعاب ووسائل التواصل الاجتماعي.- الإفراط في الاستخدام قد يؤدي إلى التسويف وتقليل التركيز</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التفاعل الاجتماعي</w:t>
            </w:r>
          </w:p>
        </w:tc>
        <w:tc>
          <w:tcPr>
            <w:tcW w:w="0" w:type="auto"/>
            <w:vAlign w:val="center"/>
            <w:hideMark/>
          </w:tcPr>
          <w:p w:rsidR="0074455C" w:rsidRDefault="0074455C">
            <w:pPr>
              <w:rPr>
                <w:sz w:val="24"/>
                <w:szCs w:val="24"/>
              </w:rPr>
            </w:pPr>
            <w:r>
              <w:t xml:space="preserve">- </w:t>
            </w:r>
            <w:r>
              <w:rPr>
                <w:rtl/>
              </w:rPr>
              <w:t>أدوات التعاون مثل المنتديات والنقاشات الجماعية تعزز التفاعل الافتراضي</w:t>
            </w:r>
            <w:r>
              <w:t>.</w:t>
            </w:r>
          </w:p>
        </w:tc>
        <w:tc>
          <w:tcPr>
            <w:tcW w:w="0" w:type="auto"/>
            <w:vAlign w:val="center"/>
            <w:hideMark/>
          </w:tcPr>
          <w:p w:rsidR="0074455C" w:rsidRDefault="0074455C">
            <w:pPr>
              <w:rPr>
                <w:sz w:val="24"/>
                <w:szCs w:val="24"/>
              </w:rPr>
            </w:pPr>
            <w:r>
              <w:t xml:space="preserve">- </w:t>
            </w:r>
            <w:r>
              <w:rPr>
                <w:rtl/>
              </w:rPr>
              <w:t>يقلل من التفاعلات وجهًا لوجه مما يؤثر على المهارات الاجتماعية والتواصل.- يعيق العمل الجماعي والعلاقات الشخصية</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تطوير المهارات</w:t>
            </w:r>
          </w:p>
        </w:tc>
        <w:tc>
          <w:tcPr>
            <w:tcW w:w="0" w:type="auto"/>
            <w:vAlign w:val="center"/>
            <w:hideMark/>
          </w:tcPr>
          <w:p w:rsidR="0074455C" w:rsidRDefault="0074455C">
            <w:pPr>
              <w:rPr>
                <w:sz w:val="24"/>
                <w:szCs w:val="24"/>
              </w:rPr>
            </w:pPr>
            <w:r>
              <w:t xml:space="preserve">- </w:t>
            </w:r>
            <w:r>
              <w:rPr>
                <w:rtl/>
              </w:rPr>
              <w:t>يساعد في تطوير المعرفة الرقمية اللازمة للوظائف الحديثة.- يعد الطلاب للعمل في بيئات تعتمد على التكنولوجيا</w:t>
            </w:r>
            <w:r>
              <w:t>.</w:t>
            </w:r>
          </w:p>
        </w:tc>
        <w:tc>
          <w:tcPr>
            <w:tcW w:w="0" w:type="auto"/>
            <w:vAlign w:val="center"/>
            <w:hideMark/>
          </w:tcPr>
          <w:p w:rsidR="0074455C" w:rsidRDefault="0074455C">
            <w:pPr>
              <w:rPr>
                <w:sz w:val="24"/>
                <w:szCs w:val="24"/>
              </w:rPr>
            </w:pPr>
            <w:r>
              <w:t xml:space="preserve">- </w:t>
            </w:r>
            <w:r>
              <w:rPr>
                <w:rtl/>
              </w:rPr>
              <w:t>التركيز المفرط على التكنولوجيا قد يهمل المهارات الشخصية مثل التعاطف والتواصل بين الأشخاص</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التكاليف</w:t>
            </w:r>
          </w:p>
        </w:tc>
        <w:tc>
          <w:tcPr>
            <w:tcW w:w="0" w:type="auto"/>
            <w:vAlign w:val="center"/>
            <w:hideMark/>
          </w:tcPr>
          <w:p w:rsidR="0074455C" w:rsidRDefault="0074455C">
            <w:pPr>
              <w:rPr>
                <w:sz w:val="24"/>
                <w:szCs w:val="24"/>
              </w:rPr>
            </w:pPr>
            <w:r>
              <w:t xml:space="preserve">- </w:t>
            </w:r>
            <w:r>
              <w:rPr>
                <w:rtl/>
              </w:rPr>
              <w:t xml:space="preserve">الموارد المفتوحة تقلل التكاليف على المتعلمين.- يمكن أن تحل </w:t>
            </w:r>
            <w:r>
              <w:rPr>
                <w:rtl/>
              </w:rPr>
              <w:lastRenderedPageBreak/>
              <w:t>الأدوات عبر الإنترنت محل المواد الفيزيائية المكلفة مثل الكتب المدرسية</w:t>
            </w:r>
            <w:r>
              <w:t>.</w:t>
            </w:r>
          </w:p>
        </w:tc>
        <w:tc>
          <w:tcPr>
            <w:tcW w:w="0" w:type="auto"/>
            <w:vAlign w:val="center"/>
            <w:hideMark/>
          </w:tcPr>
          <w:p w:rsidR="0074455C" w:rsidRDefault="0074455C">
            <w:pPr>
              <w:rPr>
                <w:sz w:val="24"/>
                <w:szCs w:val="24"/>
              </w:rPr>
            </w:pPr>
            <w:r>
              <w:lastRenderedPageBreak/>
              <w:t xml:space="preserve">- </w:t>
            </w:r>
            <w:r>
              <w:rPr>
                <w:rtl/>
              </w:rPr>
              <w:t xml:space="preserve">إعداد وصيانة البنية التحتية للتكنولوجيا قد تكون </w:t>
            </w:r>
            <w:r>
              <w:rPr>
                <w:rtl/>
              </w:rPr>
              <w:lastRenderedPageBreak/>
              <w:t>مكلفة للمؤسسات.- قد تزيد من الضغط المالي على العائلات المحرومة</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lastRenderedPageBreak/>
              <w:t>التكيف في الأزمات</w:t>
            </w:r>
          </w:p>
        </w:tc>
        <w:tc>
          <w:tcPr>
            <w:tcW w:w="0" w:type="auto"/>
            <w:vAlign w:val="center"/>
            <w:hideMark/>
          </w:tcPr>
          <w:p w:rsidR="0074455C" w:rsidRDefault="0074455C">
            <w:pPr>
              <w:rPr>
                <w:sz w:val="24"/>
                <w:szCs w:val="24"/>
              </w:rPr>
            </w:pPr>
            <w:r>
              <w:t xml:space="preserve">- </w:t>
            </w:r>
            <w:r>
              <w:rPr>
                <w:rtl/>
              </w:rPr>
              <w:t>تضمن المنصات عبر الإنترنت استمرارية التعليم خلال الأزمات مثل جائحة كوفيد-19</w:t>
            </w:r>
            <w:r>
              <w:t>.</w:t>
            </w:r>
          </w:p>
        </w:tc>
        <w:tc>
          <w:tcPr>
            <w:tcW w:w="0" w:type="auto"/>
            <w:vAlign w:val="center"/>
            <w:hideMark/>
          </w:tcPr>
          <w:p w:rsidR="0074455C" w:rsidRDefault="0074455C">
            <w:pPr>
              <w:rPr>
                <w:sz w:val="24"/>
                <w:szCs w:val="24"/>
              </w:rPr>
            </w:pPr>
            <w:r>
              <w:t xml:space="preserve">- </w:t>
            </w:r>
            <w:r>
              <w:rPr>
                <w:rtl/>
              </w:rPr>
              <w:t>تحديات الوصول والمشاركة في التعلم عن بُعد للطلاب في المناطق الريفية أو الفقيرة</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مخاوف الاعتماد</w:t>
            </w:r>
          </w:p>
        </w:tc>
        <w:tc>
          <w:tcPr>
            <w:tcW w:w="0" w:type="auto"/>
            <w:vAlign w:val="center"/>
            <w:hideMark/>
          </w:tcPr>
          <w:p w:rsidR="0074455C" w:rsidRDefault="0074455C">
            <w:pPr>
              <w:rPr>
                <w:sz w:val="24"/>
                <w:szCs w:val="24"/>
              </w:rPr>
            </w:pPr>
            <w:r>
              <w:t xml:space="preserve">- </w:t>
            </w:r>
            <w:r>
              <w:rPr>
                <w:rtl/>
              </w:rPr>
              <w:t>يشجع الابتكار ودمج التكنولوجيا الناشئة في المناهج الدراسية</w:t>
            </w:r>
            <w:r>
              <w:t>.</w:t>
            </w:r>
          </w:p>
        </w:tc>
        <w:tc>
          <w:tcPr>
            <w:tcW w:w="0" w:type="auto"/>
            <w:vAlign w:val="center"/>
            <w:hideMark/>
          </w:tcPr>
          <w:p w:rsidR="0074455C" w:rsidRDefault="0074455C">
            <w:pPr>
              <w:rPr>
                <w:sz w:val="24"/>
                <w:szCs w:val="24"/>
              </w:rPr>
            </w:pPr>
            <w:r>
              <w:t xml:space="preserve">- </w:t>
            </w:r>
            <w:r>
              <w:rPr>
                <w:rtl/>
              </w:rPr>
              <w:t>الاعتماد المفرط قد يعيق التكيف مع البيئات غير الرقمية.- خطر الأعطال التقنية التي تعطل التعلم</w:t>
            </w:r>
            <w:r>
              <w:t>.</w:t>
            </w:r>
          </w:p>
        </w:tc>
      </w:tr>
      <w:tr w:rsidR="0074455C" w:rsidTr="0074455C">
        <w:trPr>
          <w:tblCellSpacing w:w="15" w:type="dxa"/>
        </w:trPr>
        <w:tc>
          <w:tcPr>
            <w:tcW w:w="0" w:type="auto"/>
            <w:vAlign w:val="center"/>
            <w:hideMark/>
          </w:tcPr>
          <w:p w:rsidR="0074455C" w:rsidRDefault="0074455C">
            <w:pPr>
              <w:rPr>
                <w:sz w:val="24"/>
                <w:szCs w:val="24"/>
              </w:rPr>
            </w:pPr>
            <w:r>
              <w:rPr>
                <w:rStyle w:val="a4"/>
                <w:rtl/>
              </w:rPr>
              <w:t>أمثلة على الاستخدام</w:t>
            </w:r>
          </w:p>
        </w:tc>
        <w:tc>
          <w:tcPr>
            <w:tcW w:w="0" w:type="auto"/>
            <w:vAlign w:val="center"/>
            <w:hideMark/>
          </w:tcPr>
          <w:p w:rsidR="0074455C" w:rsidRDefault="0074455C">
            <w:pPr>
              <w:rPr>
                <w:sz w:val="24"/>
                <w:szCs w:val="24"/>
              </w:rPr>
            </w:pPr>
            <w:r>
              <w:t xml:space="preserve">- </w:t>
            </w:r>
            <w:r>
              <w:rPr>
                <w:rtl/>
              </w:rPr>
              <w:t xml:space="preserve">منصات مثل أكاديمية خان </w:t>
            </w:r>
            <w:proofErr w:type="spellStart"/>
            <w:r>
              <w:rPr>
                <w:rtl/>
              </w:rPr>
              <w:t>وكورسيرا</w:t>
            </w:r>
            <w:proofErr w:type="spellEnd"/>
            <w:r>
              <w:rPr>
                <w:rtl/>
              </w:rPr>
              <w:t>.- المعامل الافتراضية والمحاكاة لتعليم العلوم والتكنولوجيا والهندسة والرياضيات.- تطبيقات تعلم اللغات</w:t>
            </w:r>
            <w:r>
              <w:t>.</w:t>
            </w:r>
          </w:p>
        </w:tc>
        <w:tc>
          <w:tcPr>
            <w:tcW w:w="0" w:type="auto"/>
            <w:vAlign w:val="center"/>
            <w:hideMark/>
          </w:tcPr>
          <w:p w:rsidR="0074455C" w:rsidRDefault="0074455C">
            <w:pPr>
              <w:rPr>
                <w:sz w:val="24"/>
                <w:szCs w:val="24"/>
              </w:rPr>
            </w:pPr>
            <w:r>
              <w:t xml:space="preserve">- </w:t>
            </w:r>
            <w:r>
              <w:rPr>
                <w:rtl/>
              </w:rPr>
              <w:t>الإفراط في استخدام المنصات الترفيهية لأغراض غير تعليمية.- قضاء وقت طويل أمام الشاشات مما يؤثر على الصحة</w:t>
            </w:r>
            <w:r>
              <w:t>.</w:t>
            </w:r>
          </w:p>
        </w:tc>
      </w:tr>
    </w:tbl>
    <w:p w:rsidR="00607B9F" w:rsidRPr="00EE3E4D" w:rsidRDefault="0074455C" w:rsidP="00EE3E4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Essay:</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the contemporary world, technology has become an integral part of education, influencing the way students learn and interact with information. The debate over whether technology improves the quality of education or detracts from it has been ongoing. While some argue that technology enhances learning by providing access to vast amounts of information and interactive tools, others claim that it fosters distraction and hinders face-to-face interactions. This essay will explore both perspectives and provide a balanced view on the issue.</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one hand, technology undeniably offers numerous benefits in the educational sector. One of the primary advantages is the accessibility to information. With the rise of the internet and digital resources, students can easily access educational content from around the world, making learning more inclusive and diversified. For example, online platforms like </w:t>
      </w:r>
      <w:proofErr w:type="spellStart"/>
      <w:r w:rsidRPr="00EE3E4D">
        <w:rPr>
          <w:rFonts w:ascii="Times New Roman" w:eastAsia="Times New Roman" w:hAnsi="Times New Roman" w:cs="Times New Roman"/>
          <w:sz w:val="24"/>
          <w:szCs w:val="24"/>
        </w:rPr>
        <w:t>Coursera</w:t>
      </w:r>
      <w:proofErr w:type="spellEnd"/>
      <w:r w:rsidRPr="00EE3E4D">
        <w:rPr>
          <w:rFonts w:ascii="Times New Roman" w:eastAsia="Times New Roman" w:hAnsi="Times New Roman" w:cs="Times New Roman"/>
          <w:sz w:val="24"/>
          <w:szCs w:val="24"/>
        </w:rPr>
        <w:t xml:space="preserve"> and Khan Academy offer courses on a wide range of subjects, allowing learners to explore topics beyond their traditional curriculum. This opens up opportunities for self-directed learning, which can be particularly beneficial for students who want to pursue their academic interests at their own pace.</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Moreover, technology facilitates interactive learning, which has been shown to improve engagement and retention. Tools such as educational apps, virtual classrooms, and interactive whiteboards enable students to actively participate in lessons, making the learning process more engaging and dynamic. These tools also allow for personalized learning, where students can progress according to their individual learning styles and needs, which is not always possible in traditional educational settings.</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However, despite these advantages, critics argue that the increasing reliance on technology in education can have negative consequences. One of the primary concerns is that technology can be a source of distraction. With the vast array of apps, games, and social media platforms available, students may find it difficult to focus on their studies. The temptation to check notifications or play video games can divert attention away from the task at hand, leading to </w:t>
      </w:r>
      <w:r w:rsidRPr="00EE3E4D">
        <w:rPr>
          <w:rFonts w:ascii="Times New Roman" w:eastAsia="Times New Roman" w:hAnsi="Times New Roman" w:cs="Times New Roman"/>
          <w:sz w:val="24"/>
          <w:szCs w:val="24"/>
        </w:rPr>
        <w:lastRenderedPageBreak/>
        <w:t>reduced academic performance. This issue is particularly prevalent among younger students, who may struggle to balance their use of technology with their academic responsibilities.</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Additionally, excessive use of technology in education can lead to a decline in face-to-face interactions, which are crucial for developing social and communication skills. Traditional classroom settings provide students with opportunities to engage in discussions, work in groups, and build relationships with their peers and teachers. The increasing shift towards online learning, especially during the COVID-19 pandemic, has highlighted the potential drawbacks of this trend. Although online classes can be convenient and flexible, they lack the social interaction and collaborative experiences that are essential for personal development.</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technology has undoubtedly revolutionized education by providing access to vast resources and interactive learning tools, it is important to use it judiciously. A balanced approach that combines the benefits of technology with traditional learning methods is crucial to ensuring that students can maximize their educational potential without sacrificing social skills and focus. Governments and educational institutions must work together to find ways to integrate technology in a way that complements, rather than replaces, the traditional educational experience.</w:t>
      </w: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tl/>
        </w:rPr>
        <w:t>ترجمة المقال إلى العربية</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العالم المعاصر، أصبحت التكنولوجيا جزءًا لا يتجزأ من التعليم، حيث تؤثر على طريقة تعلم الطلاب وتفاعلهم مع المعلومات. لا يزال النقاش قائمًا حول ما إذا كانت التكنولوجيا تحسن جودة التعليم أم تؤثر سلبًا عليه. بينما يزعم البعض أن التكنولوجيا تعزز التعلم من خلال توفير الوصول إلى كميات ضخمة من المعلومات والأدوات التفاعلية، يرى آخرون أنها تسبب التشتت وتعرقل التفاعل الشخصي. ستستعرض هذه المقالة كلا الجانبين وتقدم رؤية متوازنة حول هذه القضية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من جهة، لا شك أن التكنولوجيا تقدم العديد من الفوائد في القطاع التعليمي. واحدة من أهم المزايا هي إمكانية الوصول إلى المعلومات. مع ظهور الإنترنت والموارد الرقمية، يمكن للطلاب الوصول بسهولة إلى المحتوى التعليمي من جميع أنحاء العالم، مما يجعل التعلم أكثر شمولية وتنوعًا. على سبيل المثال، تقدم منصات مثل </w:t>
      </w:r>
      <w:proofErr w:type="spellStart"/>
      <w:r w:rsidRPr="00EE3E4D">
        <w:rPr>
          <w:rFonts w:ascii="Times New Roman" w:eastAsia="Times New Roman" w:hAnsi="Times New Roman" w:cs="Times New Roman"/>
          <w:sz w:val="24"/>
          <w:szCs w:val="24"/>
          <w:rtl/>
        </w:rPr>
        <w:t>كورسيرا</w:t>
      </w:r>
      <w:proofErr w:type="spellEnd"/>
      <w:r w:rsidRPr="00EE3E4D">
        <w:rPr>
          <w:rFonts w:ascii="Times New Roman" w:eastAsia="Times New Roman" w:hAnsi="Times New Roman" w:cs="Times New Roman"/>
          <w:sz w:val="24"/>
          <w:szCs w:val="24"/>
          <w:rtl/>
        </w:rPr>
        <w:t xml:space="preserve"> وكهان أكاديمي دورات في مجموعة واسعة من المواضيع، مما يسمح للمتعلمين باستكشاف مواضيع تتجاوز مناهجهم التقليدية. هذا يفتح الفرص للتعلم الذاتي، وهو أمر مفيد بشكل خاص للطلاب الذين يرغبون في متابعة اهتماماتهم الأكاديمية بوتيرتهم الخاصة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تسهل التكنولوجيا التعلم التفاعلي، وهو ما ثبت أنه يحسن التفاعل والحفاظ على المعلومات. الأدوات مثل التطبيقات التعليمية، والفصول الدراسية الافتراضية، والألواح البيضاء التفاعلية تمكن الطلاب من المشاركة الفعالة في الدروس، مما يجعل عملية التعلم أكثر جذبًا وديناميكية. كما تسمح هذه الأدوات بتعلم مخصص، حيث يمكن للطلاب التقدم وفقًا لأساليبهم واحتياجاتهم التعليمية الفردية، وهو أمر لا يكون ممكنًا دائمًا في الإعدادات التعليمية التقليدية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ومع ذلك، وعلى الرغم من هذه الفوائد، يجادل النقاد بأن الاعتماد المتزايد على التكنولوجيا في التعليم يمكن أن يكون له عواقب سلبية. واحدة من القضايا الرئيسية هي أن التكنولوجيا يمكن أن تكون مصدرًا للتشتت. مع توفر مجموعة واسعة من التطبيقات والألعاب ومنصات التواصل الاجتماعي، قد يجد الطلاب صعوبة في التركيز على دراستهم. يمكن أن يؤدي إغراء التحقق من الإشعارات أو لعب الألعاب إلى تشتيت الانتباه عن المهمة الحالية، مما يؤدي إلى انخفاض الأداء الأكاديمي. هذه المشكلة منتشرة بشكل خاص بين الطلاب الأصغر سنًا، الذين قد يواجهون صعوبة في موازنة استخدامهم للتكنولوجيا مع مسؤولياتهم الأكاديمية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lastRenderedPageBreak/>
        <w:t>بالإضافة إلى ذلك، يمكن أن يؤدي الاستخدام المفرط للتكنولوجيا في التعليم إلى تراجع التفاعلات الشخصية، وهي أمر حاسم لتطوير المهارات الاجتماعية والتواصلية. توفر الفصول الدراسية التقليدية للطلاب فرصًا للمشاركة في المناقشات والعمل في مجموعات وبناء علاقات مع أقرانهم ومعلميهم. وقد سلط التحول المتزايد نحو التعلم عبر الإنترنت، خاصة خلال جائحة كوفيد-19، الضوء على العيوب المحتملة لهذا الاتجاه. على الرغم من أن الفصول الدراسية عبر الإنترنت قد تكون مريحة ومرنة، إلا أنها تفتقر إلى التفاعل الاجتماعي والتجارب التعاونية التي تعد أساسية للتطور الشخصي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بينما لا شك أن التكنولوجيا قد أحدثت ثورة في التعليم من خلال توفير الوصول إلى موارد ضخمة وأدوات تعليمية تفاعلية، من المهم استخدامها بحكمة. إن تبني نهج متوازن يجمع بين فوائد التكنولوجيا وطرق التعلم التقليدية أمر بالغ الأهمية لضمان أن الطلاب يمكنهم الاستفادة القصوى من إمكاناتهم التعليمية دون التضحية بالمهارات الاجتماعية والتركيز. يجب على الحكومات والمؤسسات التعليمية العمل معًا للعثور على طرق لدمج التكنولوجيا بطريقة تكمل، بدلاً من أن تحل محل، تجربة التعليم التقليدية</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t>…………………………………………….</w:t>
      </w:r>
    </w:p>
    <w:p w:rsidR="00607B9F" w:rsidRDefault="00607B9F" w:rsidP="00EE3E4D">
      <w:pPr>
        <w:spacing w:before="100" w:beforeAutospacing="1" w:after="100" w:afterAutospacing="1" w:line="240" w:lineRule="auto"/>
        <w:outlineLvl w:val="2"/>
        <w:rPr>
          <w:rFonts w:ascii="Times New Roman" w:eastAsia="Times New Roman" w:hAnsi="Times New Roman" w:cs="Times New Roman"/>
          <w:b/>
          <w:bCs/>
          <w:sz w:val="27"/>
          <w:szCs w:val="27"/>
        </w:rPr>
      </w:pP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w:t>
      </w:r>
    </w:p>
    <w:p w:rsidR="00EE3E4D" w:rsidRDefault="00EE3E4D" w:rsidP="00607B9F">
      <w:pPr>
        <w:spacing w:before="100" w:beforeAutospacing="1" w:after="100" w:afterAutospacing="1" w:line="240" w:lineRule="auto"/>
        <w:jc w:val="both"/>
        <w:rPr>
          <w:rFonts w:ascii="Times New Roman" w:eastAsia="Times New Roman" w:hAnsi="Times New Roman" w:cs="Times New Roman"/>
          <w:i/>
          <w:iCs/>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br/>
      </w:r>
      <w:r w:rsidRPr="00EE3E4D">
        <w:rPr>
          <w:rFonts w:ascii="Times New Roman" w:eastAsia="Times New Roman" w:hAnsi="Times New Roman" w:cs="Times New Roman"/>
          <w:i/>
          <w:iCs/>
          <w:sz w:val="24"/>
          <w:szCs w:val="24"/>
        </w:rPr>
        <w:t>In many countries, there is a growing tendency for people to live alone. Some believe this is a positive development, while others argue it has a negative impact on individuals and society. Discuss both views and give your opinion.</w:t>
      </w:r>
    </w:p>
    <w:p w:rsidR="00607B9F" w:rsidRDefault="00607B9F" w:rsidP="00607B9F">
      <w:pPr>
        <w:pStyle w:val="3"/>
      </w:pPr>
      <w:r>
        <w:t>Comparative Table: The Impact of Living Alone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554"/>
        <w:gridCol w:w="2455"/>
        <w:gridCol w:w="2827"/>
      </w:tblGrid>
      <w:tr w:rsidR="00607B9F" w:rsidTr="00607B9F">
        <w:trPr>
          <w:tblHeader/>
          <w:tblCellSpacing w:w="15" w:type="dxa"/>
        </w:trPr>
        <w:tc>
          <w:tcPr>
            <w:tcW w:w="0" w:type="auto"/>
            <w:vAlign w:val="center"/>
            <w:hideMark/>
          </w:tcPr>
          <w:p w:rsidR="00607B9F" w:rsidRDefault="00607B9F">
            <w:pPr>
              <w:jc w:val="center"/>
              <w:rPr>
                <w:b/>
                <w:bCs/>
                <w:sz w:val="24"/>
                <w:szCs w:val="24"/>
              </w:rPr>
            </w:pPr>
            <w:r>
              <w:rPr>
                <w:rStyle w:val="a4"/>
              </w:rPr>
              <w:t>Aspect</w:t>
            </w:r>
          </w:p>
        </w:tc>
        <w:tc>
          <w:tcPr>
            <w:tcW w:w="0" w:type="auto"/>
            <w:vAlign w:val="center"/>
            <w:hideMark/>
          </w:tcPr>
          <w:p w:rsidR="00607B9F" w:rsidRDefault="00607B9F">
            <w:pPr>
              <w:jc w:val="center"/>
              <w:rPr>
                <w:b/>
                <w:bCs/>
                <w:sz w:val="24"/>
                <w:szCs w:val="24"/>
              </w:rPr>
            </w:pPr>
            <w:r>
              <w:rPr>
                <w:rStyle w:val="a4"/>
              </w:rPr>
              <w:t>Positive View</w:t>
            </w:r>
          </w:p>
        </w:tc>
        <w:tc>
          <w:tcPr>
            <w:tcW w:w="0" w:type="auto"/>
            <w:vAlign w:val="center"/>
            <w:hideMark/>
          </w:tcPr>
          <w:p w:rsidR="00607B9F" w:rsidRDefault="00607B9F">
            <w:pPr>
              <w:jc w:val="center"/>
              <w:rPr>
                <w:b/>
                <w:bCs/>
                <w:sz w:val="24"/>
                <w:szCs w:val="24"/>
              </w:rPr>
            </w:pPr>
            <w:r>
              <w:rPr>
                <w:rStyle w:val="a4"/>
              </w:rPr>
              <w:t>Negative View</w:t>
            </w:r>
          </w:p>
        </w:tc>
        <w:tc>
          <w:tcPr>
            <w:tcW w:w="0" w:type="auto"/>
            <w:vAlign w:val="center"/>
            <w:hideMark/>
          </w:tcPr>
          <w:p w:rsidR="00607B9F" w:rsidRDefault="00607B9F">
            <w:pPr>
              <w:jc w:val="center"/>
              <w:rPr>
                <w:b/>
                <w:bCs/>
                <w:sz w:val="24"/>
                <w:szCs w:val="24"/>
              </w:rPr>
            </w:pPr>
            <w:r>
              <w:rPr>
                <w:rStyle w:val="a4"/>
              </w:rPr>
              <w:t>Personal Perspective</w:t>
            </w:r>
          </w:p>
        </w:tc>
      </w:tr>
      <w:tr w:rsidR="00607B9F" w:rsidTr="00607B9F">
        <w:trPr>
          <w:tblCellSpacing w:w="15" w:type="dxa"/>
        </w:trPr>
        <w:tc>
          <w:tcPr>
            <w:tcW w:w="0" w:type="auto"/>
            <w:vAlign w:val="center"/>
            <w:hideMark/>
          </w:tcPr>
          <w:p w:rsidR="00607B9F" w:rsidRDefault="00607B9F">
            <w:pPr>
              <w:rPr>
                <w:sz w:val="24"/>
                <w:szCs w:val="24"/>
              </w:rPr>
            </w:pPr>
            <w:r>
              <w:rPr>
                <w:rStyle w:val="a4"/>
              </w:rPr>
              <w:t>Independence and Autonomy</w:t>
            </w:r>
          </w:p>
        </w:tc>
        <w:tc>
          <w:tcPr>
            <w:tcW w:w="0" w:type="auto"/>
            <w:vAlign w:val="center"/>
            <w:hideMark/>
          </w:tcPr>
          <w:p w:rsidR="00607B9F" w:rsidRDefault="00607B9F">
            <w:pPr>
              <w:rPr>
                <w:sz w:val="24"/>
                <w:szCs w:val="24"/>
              </w:rPr>
            </w:pPr>
            <w:r>
              <w:t>Living alone fosters independence, self-reliance, and decision-making skills.</w:t>
            </w:r>
          </w:p>
        </w:tc>
        <w:tc>
          <w:tcPr>
            <w:tcW w:w="0" w:type="auto"/>
            <w:vAlign w:val="center"/>
            <w:hideMark/>
          </w:tcPr>
          <w:p w:rsidR="00607B9F" w:rsidRDefault="00607B9F">
            <w:pPr>
              <w:rPr>
                <w:sz w:val="24"/>
                <w:szCs w:val="24"/>
              </w:rPr>
            </w:pPr>
            <w:r>
              <w:t>Living alone may lead to difficulty seeking help or support in critical situations.</w:t>
            </w:r>
          </w:p>
        </w:tc>
        <w:tc>
          <w:tcPr>
            <w:tcW w:w="0" w:type="auto"/>
            <w:vAlign w:val="center"/>
            <w:hideMark/>
          </w:tcPr>
          <w:p w:rsidR="00607B9F" w:rsidRDefault="00607B9F">
            <w:pPr>
              <w:rPr>
                <w:sz w:val="24"/>
                <w:szCs w:val="24"/>
              </w:rPr>
            </w:pPr>
            <w:r>
              <w:t>While independence is valuable, it should not come at the cost of emotional and social support.</w:t>
            </w:r>
          </w:p>
        </w:tc>
      </w:tr>
      <w:tr w:rsidR="00607B9F" w:rsidTr="00607B9F">
        <w:trPr>
          <w:tblCellSpacing w:w="15" w:type="dxa"/>
        </w:trPr>
        <w:tc>
          <w:tcPr>
            <w:tcW w:w="0" w:type="auto"/>
            <w:vAlign w:val="center"/>
            <w:hideMark/>
          </w:tcPr>
          <w:p w:rsidR="00607B9F" w:rsidRDefault="00607B9F">
            <w:pPr>
              <w:rPr>
                <w:sz w:val="24"/>
                <w:szCs w:val="24"/>
              </w:rPr>
            </w:pPr>
            <w:r>
              <w:rPr>
                <w:rStyle w:val="a4"/>
              </w:rPr>
              <w:t>Privacy and Personal Space</w:t>
            </w:r>
          </w:p>
        </w:tc>
        <w:tc>
          <w:tcPr>
            <w:tcW w:w="0" w:type="auto"/>
            <w:vAlign w:val="center"/>
            <w:hideMark/>
          </w:tcPr>
          <w:p w:rsidR="00607B9F" w:rsidRDefault="00607B9F">
            <w:pPr>
              <w:rPr>
                <w:sz w:val="24"/>
                <w:szCs w:val="24"/>
              </w:rPr>
            </w:pPr>
            <w:r>
              <w:t>Provides complete control over personal space and privacy, enhancing mental well-being.</w:t>
            </w:r>
          </w:p>
        </w:tc>
        <w:tc>
          <w:tcPr>
            <w:tcW w:w="0" w:type="auto"/>
            <w:vAlign w:val="center"/>
            <w:hideMark/>
          </w:tcPr>
          <w:p w:rsidR="00607B9F" w:rsidRDefault="00607B9F">
            <w:pPr>
              <w:rPr>
                <w:sz w:val="24"/>
                <w:szCs w:val="24"/>
              </w:rPr>
            </w:pPr>
            <w:r>
              <w:t>Lack of shared experiences may lead to isolation and weaken social bonds.</w:t>
            </w:r>
          </w:p>
        </w:tc>
        <w:tc>
          <w:tcPr>
            <w:tcW w:w="0" w:type="auto"/>
            <w:vAlign w:val="center"/>
            <w:hideMark/>
          </w:tcPr>
          <w:p w:rsidR="00607B9F" w:rsidRDefault="00607B9F">
            <w:pPr>
              <w:rPr>
                <w:sz w:val="24"/>
                <w:szCs w:val="24"/>
              </w:rPr>
            </w:pPr>
            <w:r>
              <w:t>Privacy is important, but social interaction is equally crucial for mental and emotional health.</w:t>
            </w:r>
          </w:p>
        </w:tc>
      </w:tr>
      <w:tr w:rsidR="00607B9F" w:rsidTr="00607B9F">
        <w:trPr>
          <w:tblCellSpacing w:w="15" w:type="dxa"/>
        </w:trPr>
        <w:tc>
          <w:tcPr>
            <w:tcW w:w="0" w:type="auto"/>
            <w:vAlign w:val="center"/>
            <w:hideMark/>
          </w:tcPr>
          <w:p w:rsidR="00607B9F" w:rsidRDefault="00607B9F">
            <w:pPr>
              <w:rPr>
                <w:sz w:val="24"/>
                <w:szCs w:val="24"/>
              </w:rPr>
            </w:pPr>
            <w:r>
              <w:rPr>
                <w:rStyle w:val="a4"/>
              </w:rPr>
              <w:t>Quality of Life</w:t>
            </w:r>
          </w:p>
        </w:tc>
        <w:tc>
          <w:tcPr>
            <w:tcW w:w="0" w:type="auto"/>
            <w:vAlign w:val="center"/>
            <w:hideMark/>
          </w:tcPr>
          <w:p w:rsidR="00607B9F" w:rsidRDefault="00607B9F">
            <w:pPr>
              <w:rPr>
                <w:sz w:val="24"/>
                <w:szCs w:val="24"/>
              </w:rPr>
            </w:pPr>
            <w:r>
              <w:t>Offers a sense of freedom, autonomy, and a private sanctuary for self-reflection and growth.</w:t>
            </w:r>
          </w:p>
        </w:tc>
        <w:tc>
          <w:tcPr>
            <w:tcW w:w="0" w:type="auto"/>
            <w:vAlign w:val="center"/>
            <w:hideMark/>
          </w:tcPr>
          <w:p w:rsidR="00607B9F" w:rsidRDefault="00607B9F">
            <w:pPr>
              <w:rPr>
                <w:sz w:val="24"/>
                <w:szCs w:val="24"/>
              </w:rPr>
            </w:pPr>
            <w:r>
              <w:t>Prolonged solitude can result in feelings of loneliness, depression, and anxiety.</w:t>
            </w:r>
          </w:p>
        </w:tc>
        <w:tc>
          <w:tcPr>
            <w:tcW w:w="0" w:type="auto"/>
            <w:vAlign w:val="center"/>
            <w:hideMark/>
          </w:tcPr>
          <w:p w:rsidR="00607B9F" w:rsidRDefault="00607B9F">
            <w:pPr>
              <w:rPr>
                <w:sz w:val="24"/>
                <w:szCs w:val="24"/>
              </w:rPr>
            </w:pPr>
            <w:r>
              <w:t>A balanced approach ensures individuals can enjoy solitude without experiencing harmful isolation.</w:t>
            </w:r>
          </w:p>
        </w:tc>
      </w:tr>
      <w:tr w:rsidR="00607B9F" w:rsidTr="00607B9F">
        <w:trPr>
          <w:tblCellSpacing w:w="15" w:type="dxa"/>
        </w:trPr>
        <w:tc>
          <w:tcPr>
            <w:tcW w:w="0" w:type="auto"/>
            <w:vAlign w:val="center"/>
            <w:hideMark/>
          </w:tcPr>
          <w:p w:rsidR="00607B9F" w:rsidRDefault="00607B9F">
            <w:pPr>
              <w:rPr>
                <w:sz w:val="24"/>
                <w:szCs w:val="24"/>
              </w:rPr>
            </w:pPr>
            <w:r>
              <w:rPr>
                <w:rStyle w:val="a4"/>
              </w:rPr>
              <w:t xml:space="preserve">Social </w:t>
            </w:r>
            <w:r>
              <w:rPr>
                <w:rStyle w:val="a4"/>
              </w:rPr>
              <w:lastRenderedPageBreak/>
              <w:t>Interaction</w:t>
            </w:r>
          </w:p>
        </w:tc>
        <w:tc>
          <w:tcPr>
            <w:tcW w:w="0" w:type="auto"/>
            <w:vAlign w:val="center"/>
            <w:hideMark/>
          </w:tcPr>
          <w:p w:rsidR="00607B9F" w:rsidRDefault="00607B9F">
            <w:pPr>
              <w:rPr>
                <w:sz w:val="24"/>
                <w:szCs w:val="24"/>
              </w:rPr>
            </w:pPr>
            <w:r>
              <w:lastRenderedPageBreak/>
              <w:t xml:space="preserve">Fewer distractions allow individuals to focus on </w:t>
            </w:r>
            <w:r>
              <w:lastRenderedPageBreak/>
              <w:t>personal goals, work, or studies.</w:t>
            </w:r>
          </w:p>
        </w:tc>
        <w:tc>
          <w:tcPr>
            <w:tcW w:w="0" w:type="auto"/>
            <w:vAlign w:val="center"/>
            <w:hideMark/>
          </w:tcPr>
          <w:p w:rsidR="00607B9F" w:rsidRDefault="00607B9F">
            <w:pPr>
              <w:rPr>
                <w:sz w:val="24"/>
                <w:szCs w:val="24"/>
              </w:rPr>
            </w:pPr>
            <w:r>
              <w:lastRenderedPageBreak/>
              <w:t xml:space="preserve">Reduced opportunities for social interaction and </w:t>
            </w:r>
            <w:r>
              <w:lastRenderedPageBreak/>
              <w:t>formation of strong social bonds.</w:t>
            </w:r>
          </w:p>
        </w:tc>
        <w:tc>
          <w:tcPr>
            <w:tcW w:w="0" w:type="auto"/>
            <w:vAlign w:val="center"/>
            <w:hideMark/>
          </w:tcPr>
          <w:p w:rsidR="00607B9F" w:rsidRDefault="00607B9F">
            <w:pPr>
              <w:rPr>
                <w:sz w:val="24"/>
                <w:szCs w:val="24"/>
              </w:rPr>
            </w:pPr>
            <w:r>
              <w:lastRenderedPageBreak/>
              <w:t xml:space="preserve">Structured social opportunities can mitigate the </w:t>
            </w:r>
            <w:r>
              <w:lastRenderedPageBreak/>
              <w:t>social disconnection experienced by those living alone.</w:t>
            </w:r>
          </w:p>
        </w:tc>
      </w:tr>
      <w:tr w:rsidR="00607B9F" w:rsidTr="00607B9F">
        <w:trPr>
          <w:tblCellSpacing w:w="15" w:type="dxa"/>
        </w:trPr>
        <w:tc>
          <w:tcPr>
            <w:tcW w:w="0" w:type="auto"/>
            <w:vAlign w:val="center"/>
            <w:hideMark/>
          </w:tcPr>
          <w:p w:rsidR="00607B9F" w:rsidRDefault="00607B9F">
            <w:pPr>
              <w:rPr>
                <w:sz w:val="24"/>
                <w:szCs w:val="24"/>
              </w:rPr>
            </w:pPr>
            <w:r>
              <w:rPr>
                <w:rStyle w:val="a4"/>
              </w:rPr>
              <w:lastRenderedPageBreak/>
              <w:t>Impact on Elderly</w:t>
            </w:r>
          </w:p>
        </w:tc>
        <w:tc>
          <w:tcPr>
            <w:tcW w:w="0" w:type="auto"/>
            <w:vAlign w:val="center"/>
            <w:hideMark/>
          </w:tcPr>
          <w:p w:rsidR="00607B9F" w:rsidRDefault="00607B9F">
            <w:pPr>
              <w:rPr>
                <w:sz w:val="24"/>
                <w:szCs w:val="24"/>
              </w:rPr>
            </w:pPr>
            <w:r>
              <w:t>Some elderly individuals may prefer solitude for peace and reflection.</w:t>
            </w:r>
          </w:p>
        </w:tc>
        <w:tc>
          <w:tcPr>
            <w:tcW w:w="0" w:type="auto"/>
            <w:vAlign w:val="center"/>
            <w:hideMark/>
          </w:tcPr>
          <w:p w:rsidR="00607B9F" w:rsidRDefault="00607B9F">
            <w:pPr>
              <w:rPr>
                <w:sz w:val="24"/>
                <w:szCs w:val="24"/>
              </w:rPr>
            </w:pPr>
            <w:r>
              <w:t>Elderly individuals living alone risk increased vulnerability, health issues, and lack of support.</w:t>
            </w:r>
          </w:p>
        </w:tc>
        <w:tc>
          <w:tcPr>
            <w:tcW w:w="0" w:type="auto"/>
            <w:vAlign w:val="center"/>
            <w:hideMark/>
          </w:tcPr>
          <w:p w:rsidR="00607B9F" w:rsidRDefault="00607B9F">
            <w:pPr>
              <w:rPr>
                <w:sz w:val="24"/>
                <w:szCs w:val="24"/>
              </w:rPr>
            </w:pPr>
            <w:r>
              <w:t>Social programs and family involvement can support elderly individuals while preserving their independence.</w:t>
            </w:r>
          </w:p>
        </w:tc>
      </w:tr>
      <w:tr w:rsidR="00607B9F" w:rsidTr="00607B9F">
        <w:trPr>
          <w:tblCellSpacing w:w="15" w:type="dxa"/>
        </w:trPr>
        <w:tc>
          <w:tcPr>
            <w:tcW w:w="0" w:type="auto"/>
            <w:vAlign w:val="center"/>
            <w:hideMark/>
          </w:tcPr>
          <w:p w:rsidR="00607B9F" w:rsidRDefault="00607B9F">
            <w:pPr>
              <w:rPr>
                <w:sz w:val="24"/>
                <w:szCs w:val="24"/>
              </w:rPr>
            </w:pPr>
            <w:r>
              <w:rPr>
                <w:rStyle w:val="a4"/>
              </w:rPr>
              <w:t>Community and Society</w:t>
            </w:r>
          </w:p>
        </w:tc>
        <w:tc>
          <w:tcPr>
            <w:tcW w:w="0" w:type="auto"/>
            <w:vAlign w:val="center"/>
            <w:hideMark/>
          </w:tcPr>
          <w:p w:rsidR="00607B9F" w:rsidRDefault="00607B9F">
            <w:pPr>
              <w:rPr>
                <w:sz w:val="24"/>
                <w:szCs w:val="24"/>
              </w:rPr>
            </w:pPr>
            <w:r>
              <w:t>Encourages personal freedom and shifts societal norms towards individual choice.</w:t>
            </w:r>
          </w:p>
        </w:tc>
        <w:tc>
          <w:tcPr>
            <w:tcW w:w="0" w:type="auto"/>
            <w:vAlign w:val="center"/>
            <w:hideMark/>
          </w:tcPr>
          <w:p w:rsidR="00607B9F" w:rsidRDefault="00607B9F">
            <w:pPr>
              <w:rPr>
                <w:sz w:val="24"/>
                <w:szCs w:val="24"/>
              </w:rPr>
            </w:pPr>
            <w:r>
              <w:t>Weakens community bonds and the traditional support system of extended families.</w:t>
            </w:r>
          </w:p>
        </w:tc>
        <w:tc>
          <w:tcPr>
            <w:tcW w:w="0" w:type="auto"/>
            <w:vAlign w:val="center"/>
            <w:hideMark/>
          </w:tcPr>
          <w:p w:rsidR="00607B9F" w:rsidRDefault="00607B9F">
            <w:pPr>
              <w:rPr>
                <w:sz w:val="24"/>
                <w:szCs w:val="24"/>
              </w:rPr>
            </w:pPr>
            <w:r>
              <w:t>Societies should promote inclusivity and foster community engagement to prevent erosion of social cohesion.</w:t>
            </w:r>
          </w:p>
        </w:tc>
      </w:tr>
      <w:tr w:rsidR="00607B9F" w:rsidTr="00607B9F">
        <w:trPr>
          <w:tblCellSpacing w:w="15" w:type="dxa"/>
        </w:trPr>
        <w:tc>
          <w:tcPr>
            <w:tcW w:w="0" w:type="auto"/>
            <w:vAlign w:val="center"/>
            <w:hideMark/>
          </w:tcPr>
          <w:p w:rsidR="00607B9F" w:rsidRDefault="00607B9F">
            <w:pPr>
              <w:rPr>
                <w:sz w:val="24"/>
                <w:szCs w:val="24"/>
              </w:rPr>
            </w:pPr>
            <w:r>
              <w:rPr>
                <w:rStyle w:val="a4"/>
              </w:rPr>
              <w:t>Cultural Perspectives</w:t>
            </w:r>
          </w:p>
        </w:tc>
        <w:tc>
          <w:tcPr>
            <w:tcW w:w="0" w:type="auto"/>
            <w:vAlign w:val="center"/>
            <w:hideMark/>
          </w:tcPr>
          <w:p w:rsidR="00607B9F" w:rsidRDefault="00607B9F">
            <w:pPr>
              <w:rPr>
                <w:sz w:val="24"/>
                <w:szCs w:val="24"/>
              </w:rPr>
            </w:pPr>
            <w:r>
              <w:t>Reflects modern values of personal freedom and choice.</w:t>
            </w:r>
          </w:p>
        </w:tc>
        <w:tc>
          <w:tcPr>
            <w:tcW w:w="0" w:type="auto"/>
            <w:vAlign w:val="center"/>
            <w:hideMark/>
          </w:tcPr>
          <w:p w:rsidR="00607B9F" w:rsidRDefault="00607B9F">
            <w:pPr>
              <w:rPr>
                <w:sz w:val="24"/>
                <w:szCs w:val="24"/>
              </w:rPr>
            </w:pPr>
            <w:r>
              <w:t>Undermines traditional cultural values centered on family and communal living.</w:t>
            </w:r>
          </w:p>
        </w:tc>
        <w:tc>
          <w:tcPr>
            <w:tcW w:w="0" w:type="auto"/>
            <w:vAlign w:val="center"/>
            <w:hideMark/>
          </w:tcPr>
          <w:p w:rsidR="00607B9F" w:rsidRDefault="00607B9F">
            <w:pPr>
              <w:rPr>
                <w:sz w:val="24"/>
                <w:szCs w:val="24"/>
              </w:rPr>
            </w:pPr>
            <w:r>
              <w:t>Cultures can evolve to balance traditional family values with modern individual freedoms.</w:t>
            </w:r>
          </w:p>
        </w:tc>
      </w:tr>
    </w:tbl>
    <w:p w:rsidR="00607B9F" w:rsidRDefault="00FA777E" w:rsidP="00607B9F">
      <w:r>
        <w:pict>
          <v:rect id="_x0000_i1075" style="width:0;height:1.5pt" o:hralign="center" o:hrstd="t" o:hr="t" fillcolor="#a0a0a0" stroked="f"/>
        </w:pict>
      </w:r>
    </w:p>
    <w:p w:rsidR="00607B9F" w:rsidRDefault="00607B9F" w:rsidP="00607B9F">
      <w:pPr>
        <w:pStyle w:val="3"/>
      </w:pPr>
      <w:r>
        <w:t>Arabic Translation of Comparative Table (Including Difficult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2521"/>
        <w:gridCol w:w="2826"/>
        <w:gridCol w:w="2750"/>
      </w:tblGrid>
      <w:tr w:rsidR="00607B9F" w:rsidTr="00607B9F">
        <w:trPr>
          <w:tblHeader/>
          <w:tblCellSpacing w:w="15" w:type="dxa"/>
        </w:trPr>
        <w:tc>
          <w:tcPr>
            <w:tcW w:w="0" w:type="auto"/>
            <w:vAlign w:val="center"/>
            <w:hideMark/>
          </w:tcPr>
          <w:p w:rsidR="00607B9F" w:rsidRDefault="00607B9F">
            <w:pPr>
              <w:jc w:val="center"/>
              <w:rPr>
                <w:b/>
                <w:bCs/>
                <w:sz w:val="24"/>
                <w:szCs w:val="24"/>
              </w:rPr>
            </w:pPr>
            <w:r>
              <w:rPr>
                <w:rStyle w:val="a4"/>
                <w:rtl/>
              </w:rPr>
              <w:t>الجانب</w:t>
            </w:r>
          </w:p>
        </w:tc>
        <w:tc>
          <w:tcPr>
            <w:tcW w:w="0" w:type="auto"/>
            <w:vAlign w:val="center"/>
            <w:hideMark/>
          </w:tcPr>
          <w:p w:rsidR="00607B9F" w:rsidRDefault="00607B9F">
            <w:pPr>
              <w:jc w:val="center"/>
              <w:rPr>
                <w:b/>
                <w:bCs/>
                <w:sz w:val="24"/>
                <w:szCs w:val="24"/>
              </w:rPr>
            </w:pPr>
            <w:r>
              <w:rPr>
                <w:rStyle w:val="a4"/>
                <w:rtl/>
              </w:rPr>
              <w:t>الرؤية الإيجابية</w:t>
            </w:r>
          </w:p>
        </w:tc>
        <w:tc>
          <w:tcPr>
            <w:tcW w:w="0" w:type="auto"/>
            <w:vAlign w:val="center"/>
            <w:hideMark/>
          </w:tcPr>
          <w:p w:rsidR="00607B9F" w:rsidRDefault="00607B9F">
            <w:pPr>
              <w:jc w:val="center"/>
              <w:rPr>
                <w:b/>
                <w:bCs/>
                <w:sz w:val="24"/>
                <w:szCs w:val="24"/>
              </w:rPr>
            </w:pPr>
            <w:r>
              <w:rPr>
                <w:rStyle w:val="a4"/>
                <w:rtl/>
              </w:rPr>
              <w:t>الرؤية السلبية</w:t>
            </w:r>
          </w:p>
        </w:tc>
        <w:tc>
          <w:tcPr>
            <w:tcW w:w="0" w:type="auto"/>
            <w:vAlign w:val="center"/>
            <w:hideMark/>
          </w:tcPr>
          <w:p w:rsidR="00607B9F" w:rsidRDefault="00607B9F">
            <w:pPr>
              <w:jc w:val="center"/>
              <w:rPr>
                <w:b/>
                <w:bCs/>
                <w:sz w:val="24"/>
                <w:szCs w:val="24"/>
              </w:rPr>
            </w:pPr>
            <w:r>
              <w:rPr>
                <w:rStyle w:val="a4"/>
                <w:rtl/>
              </w:rPr>
              <w:t>وجهة النظر الشخصية</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الاستقلالية والاعتماد على النفس</w:t>
            </w:r>
          </w:p>
        </w:tc>
        <w:tc>
          <w:tcPr>
            <w:tcW w:w="0" w:type="auto"/>
            <w:vAlign w:val="center"/>
            <w:hideMark/>
          </w:tcPr>
          <w:p w:rsidR="00607B9F" w:rsidRDefault="00607B9F">
            <w:pPr>
              <w:rPr>
                <w:sz w:val="24"/>
                <w:szCs w:val="24"/>
              </w:rPr>
            </w:pPr>
            <w:r>
              <w:rPr>
                <w:rtl/>
              </w:rPr>
              <w:t>العيش بمفرده يعزز الاستقلالية والاعتماد على النفس ومهارات اتخاذ القرار</w:t>
            </w:r>
            <w:r>
              <w:t>.</w:t>
            </w:r>
          </w:p>
        </w:tc>
        <w:tc>
          <w:tcPr>
            <w:tcW w:w="0" w:type="auto"/>
            <w:vAlign w:val="center"/>
            <w:hideMark/>
          </w:tcPr>
          <w:p w:rsidR="00607B9F" w:rsidRDefault="00607B9F">
            <w:pPr>
              <w:rPr>
                <w:sz w:val="24"/>
                <w:szCs w:val="24"/>
              </w:rPr>
            </w:pPr>
            <w:r>
              <w:rPr>
                <w:rtl/>
              </w:rPr>
              <w:t>العيش بمفرده قد يؤدي إلى صعوبة طلب المساعدة أو الدعم في المواقف الحرجة</w:t>
            </w:r>
            <w:r>
              <w:t>.</w:t>
            </w:r>
          </w:p>
        </w:tc>
        <w:tc>
          <w:tcPr>
            <w:tcW w:w="0" w:type="auto"/>
            <w:vAlign w:val="center"/>
            <w:hideMark/>
          </w:tcPr>
          <w:p w:rsidR="00607B9F" w:rsidRDefault="00607B9F">
            <w:pPr>
              <w:rPr>
                <w:sz w:val="24"/>
                <w:szCs w:val="24"/>
              </w:rPr>
            </w:pPr>
            <w:r>
              <w:rPr>
                <w:rtl/>
              </w:rPr>
              <w:t>على الرغم من قيمة الاستقلالية، لا ينبغي أن تكون على حساب الدعم العاطفي والاجتماعي</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الخصوصية والمساحة الشخصية</w:t>
            </w:r>
          </w:p>
        </w:tc>
        <w:tc>
          <w:tcPr>
            <w:tcW w:w="0" w:type="auto"/>
            <w:vAlign w:val="center"/>
            <w:hideMark/>
          </w:tcPr>
          <w:p w:rsidR="00607B9F" w:rsidRDefault="00607B9F">
            <w:pPr>
              <w:rPr>
                <w:sz w:val="24"/>
                <w:szCs w:val="24"/>
              </w:rPr>
            </w:pPr>
            <w:r>
              <w:rPr>
                <w:rtl/>
              </w:rPr>
              <w:t>يوفر التحكم الكامل في المساحة الشخصية والخصوصية، مما يعزز الصحة العقلية</w:t>
            </w:r>
            <w:r>
              <w:t>.</w:t>
            </w:r>
          </w:p>
        </w:tc>
        <w:tc>
          <w:tcPr>
            <w:tcW w:w="0" w:type="auto"/>
            <w:vAlign w:val="center"/>
            <w:hideMark/>
          </w:tcPr>
          <w:p w:rsidR="00607B9F" w:rsidRDefault="00607B9F">
            <w:pPr>
              <w:rPr>
                <w:sz w:val="24"/>
                <w:szCs w:val="24"/>
              </w:rPr>
            </w:pPr>
            <w:r>
              <w:rPr>
                <w:rtl/>
              </w:rPr>
              <w:t>نقص التجارب المشتركة قد يؤدي إلى العزلة وإضعاف الروابط الاجتماعية</w:t>
            </w:r>
            <w:r>
              <w:t>.</w:t>
            </w:r>
          </w:p>
        </w:tc>
        <w:tc>
          <w:tcPr>
            <w:tcW w:w="0" w:type="auto"/>
            <w:vAlign w:val="center"/>
            <w:hideMark/>
          </w:tcPr>
          <w:p w:rsidR="00607B9F" w:rsidRDefault="00607B9F">
            <w:pPr>
              <w:rPr>
                <w:sz w:val="24"/>
                <w:szCs w:val="24"/>
              </w:rPr>
            </w:pPr>
            <w:r>
              <w:rPr>
                <w:rtl/>
              </w:rPr>
              <w:t>الخصوصية مهمة، ولكن التفاعل الاجتماعي ضروري للصحة العقلية والعاطفية</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جودة الحياة</w:t>
            </w:r>
          </w:p>
        </w:tc>
        <w:tc>
          <w:tcPr>
            <w:tcW w:w="0" w:type="auto"/>
            <w:vAlign w:val="center"/>
            <w:hideMark/>
          </w:tcPr>
          <w:p w:rsidR="00607B9F" w:rsidRDefault="00607B9F">
            <w:pPr>
              <w:rPr>
                <w:sz w:val="24"/>
                <w:szCs w:val="24"/>
              </w:rPr>
            </w:pPr>
            <w:r>
              <w:rPr>
                <w:rtl/>
              </w:rPr>
              <w:t>يمنح شعورًا بالحرية والاستقلالية وملاذًا خاصًا للتأمل والنمو الشخصي</w:t>
            </w:r>
            <w:r>
              <w:t>.</w:t>
            </w:r>
          </w:p>
        </w:tc>
        <w:tc>
          <w:tcPr>
            <w:tcW w:w="0" w:type="auto"/>
            <w:vAlign w:val="center"/>
            <w:hideMark/>
          </w:tcPr>
          <w:p w:rsidR="00607B9F" w:rsidRDefault="00607B9F">
            <w:pPr>
              <w:rPr>
                <w:sz w:val="24"/>
                <w:szCs w:val="24"/>
              </w:rPr>
            </w:pPr>
            <w:r>
              <w:rPr>
                <w:rtl/>
              </w:rPr>
              <w:t>الوحدة المطولة قد تؤدي إلى مشاعر العزلة والاكتئاب والقلق</w:t>
            </w:r>
            <w:r>
              <w:t>.</w:t>
            </w:r>
          </w:p>
        </w:tc>
        <w:tc>
          <w:tcPr>
            <w:tcW w:w="0" w:type="auto"/>
            <w:vAlign w:val="center"/>
            <w:hideMark/>
          </w:tcPr>
          <w:p w:rsidR="00607B9F" w:rsidRDefault="00607B9F">
            <w:pPr>
              <w:rPr>
                <w:sz w:val="24"/>
                <w:szCs w:val="24"/>
              </w:rPr>
            </w:pPr>
            <w:r>
              <w:rPr>
                <w:rtl/>
              </w:rPr>
              <w:t>النهج المتوازن يضمن الاستمتاع بالعزلة دون التعرض لآثار العزلة السلبية</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التفاعل الاجتماعي</w:t>
            </w:r>
          </w:p>
        </w:tc>
        <w:tc>
          <w:tcPr>
            <w:tcW w:w="0" w:type="auto"/>
            <w:vAlign w:val="center"/>
            <w:hideMark/>
          </w:tcPr>
          <w:p w:rsidR="00607B9F" w:rsidRDefault="00607B9F">
            <w:pPr>
              <w:rPr>
                <w:sz w:val="24"/>
                <w:szCs w:val="24"/>
              </w:rPr>
            </w:pPr>
            <w:r>
              <w:rPr>
                <w:rtl/>
              </w:rPr>
              <w:t xml:space="preserve">قلة المشتتات تسمح للأفراد بالتركيز على أهدافهم الشخصية أو عملهم أو </w:t>
            </w:r>
            <w:r>
              <w:rPr>
                <w:rtl/>
              </w:rPr>
              <w:lastRenderedPageBreak/>
              <w:t>دراستهم</w:t>
            </w:r>
            <w:r>
              <w:t>.</w:t>
            </w:r>
          </w:p>
        </w:tc>
        <w:tc>
          <w:tcPr>
            <w:tcW w:w="0" w:type="auto"/>
            <w:vAlign w:val="center"/>
            <w:hideMark/>
          </w:tcPr>
          <w:p w:rsidR="00607B9F" w:rsidRDefault="00607B9F">
            <w:pPr>
              <w:rPr>
                <w:sz w:val="24"/>
                <w:szCs w:val="24"/>
              </w:rPr>
            </w:pPr>
            <w:r>
              <w:rPr>
                <w:rtl/>
              </w:rPr>
              <w:lastRenderedPageBreak/>
              <w:t>تقليل فرص التفاعل الاجتماعي وتكوين روابط اجتماعية قوية</w:t>
            </w:r>
            <w:r>
              <w:t>.</w:t>
            </w:r>
          </w:p>
        </w:tc>
        <w:tc>
          <w:tcPr>
            <w:tcW w:w="0" w:type="auto"/>
            <w:vAlign w:val="center"/>
            <w:hideMark/>
          </w:tcPr>
          <w:p w:rsidR="00607B9F" w:rsidRDefault="00607B9F">
            <w:pPr>
              <w:rPr>
                <w:sz w:val="24"/>
                <w:szCs w:val="24"/>
              </w:rPr>
            </w:pPr>
            <w:r>
              <w:rPr>
                <w:rtl/>
              </w:rPr>
              <w:t xml:space="preserve">يمكن للفرص الاجتماعية المنظمة أن تخفف من حدة الانفصال الاجتماعي </w:t>
            </w:r>
            <w:r>
              <w:rPr>
                <w:rtl/>
              </w:rPr>
              <w:lastRenderedPageBreak/>
              <w:t>لمن يعيشون بمفردهم</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lastRenderedPageBreak/>
              <w:t>تأثير العيش على كبار السن</w:t>
            </w:r>
          </w:p>
        </w:tc>
        <w:tc>
          <w:tcPr>
            <w:tcW w:w="0" w:type="auto"/>
            <w:vAlign w:val="center"/>
            <w:hideMark/>
          </w:tcPr>
          <w:p w:rsidR="00607B9F" w:rsidRDefault="00607B9F">
            <w:pPr>
              <w:rPr>
                <w:sz w:val="24"/>
                <w:szCs w:val="24"/>
              </w:rPr>
            </w:pPr>
            <w:r>
              <w:rPr>
                <w:rtl/>
              </w:rPr>
              <w:t>بعض كبار السن يفضلون العزلة من أجل السلام والانعكاس</w:t>
            </w:r>
            <w:r>
              <w:t>.</w:t>
            </w:r>
          </w:p>
        </w:tc>
        <w:tc>
          <w:tcPr>
            <w:tcW w:w="0" w:type="auto"/>
            <w:vAlign w:val="center"/>
            <w:hideMark/>
          </w:tcPr>
          <w:p w:rsidR="00607B9F" w:rsidRDefault="00607B9F">
            <w:pPr>
              <w:rPr>
                <w:sz w:val="24"/>
                <w:szCs w:val="24"/>
              </w:rPr>
            </w:pPr>
            <w:r>
              <w:rPr>
                <w:rtl/>
              </w:rPr>
              <w:t>كبار السن الذين يعيشون بمفردهم يواجهون مخاطر زيادة الضعف، والمشكلات الصحية، ونقص الدعم</w:t>
            </w:r>
            <w:r>
              <w:t>.</w:t>
            </w:r>
          </w:p>
        </w:tc>
        <w:tc>
          <w:tcPr>
            <w:tcW w:w="0" w:type="auto"/>
            <w:vAlign w:val="center"/>
            <w:hideMark/>
          </w:tcPr>
          <w:p w:rsidR="00607B9F" w:rsidRDefault="00607B9F">
            <w:pPr>
              <w:rPr>
                <w:sz w:val="24"/>
                <w:szCs w:val="24"/>
              </w:rPr>
            </w:pPr>
            <w:r>
              <w:rPr>
                <w:rtl/>
              </w:rPr>
              <w:t>البرامج الاجتماعية ومشاركة الأسرة يمكن أن تدعم كبار السن مع الحفاظ على استقلاليتهم</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المجتمع والمجتمع</w:t>
            </w:r>
          </w:p>
        </w:tc>
        <w:tc>
          <w:tcPr>
            <w:tcW w:w="0" w:type="auto"/>
            <w:vAlign w:val="center"/>
            <w:hideMark/>
          </w:tcPr>
          <w:p w:rsidR="00607B9F" w:rsidRDefault="00607B9F">
            <w:pPr>
              <w:rPr>
                <w:sz w:val="24"/>
                <w:szCs w:val="24"/>
              </w:rPr>
            </w:pPr>
            <w:r>
              <w:rPr>
                <w:rtl/>
              </w:rPr>
              <w:t>يشجع الحرية الشخصية ويغير معايير المجتمع نحو الاختيار الفردي</w:t>
            </w:r>
            <w:r>
              <w:t>.</w:t>
            </w:r>
          </w:p>
        </w:tc>
        <w:tc>
          <w:tcPr>
            <w:tcW w:w="0" w:type="auto"/>
            <w:vAlign w:val="center"/>
            <w:hideMark/>
          </w:tcPr>
          <w:p w:rsidR="00607B9F" w:rsidRDefault="00607B9F">
            <w:pPr>
              <w:rPr>
                <w:sz w:val="24"/>
                <w:szCs w:val="24"/>
              </w:rPr>
            </w:pPr>
            <w:r>
              <w:rPr>
                <w:rtl/>
              </w:rPr>
              <w:t>يضعف الروابط المجتمعية ونظام الدعم التقليدي للأسر الممتدة</w:t>
            </w:r>
            <w:r>
              <w:t>.</w:t>
            </w:r>
          </w:p>
        </w:tc>
        <w:tc>
          <w:tcPr>
            <w:tcW w:w="0" w:type="auto"/>
            <w:vAlign w:val="center"/>
            <w:hideMark/>
          </w:tcPr>
          <w:p w:rsidR="00607B9F" w:rsidRDefault="00607B9F">
            <w:pPr>
              <w:rPr>
                <w:sz w:val="24"/>
                <w:szCs w:val="24"/>
              </w:rPr>
            </w:pPr>
            <w:r>
              <w:rPr>
                <w:rtl/>
              </w:rPr>
              <w:t>يجب على المجتمعات تعزيز الشمولية وتعزيز التفاعل المجتمعي لمنع تآكل الترابط الاجتماعي</w:t>
            </w:r>
            <w:r>
              <w:t>.</w:t>
            </w:r>
          </w:p>
        </w:tc>
      </w:tr>
      <w:tr w:rsidR="00607B9F" w:rsidTr="00607B9F">
        <w:trPr>
          <w:tblCellSpacing w:w="15" w:type="dxa"/>
        </w:trPr>
        <w:tc>
          <w:tcPr>
            <w:tcW w:w="0" w:type="auto"/>
            <w:vAlign w:val="center"/>
            <w:hideMark/>
          </w:tcPr>
          <w:p w:rsidR="00607B9F" w:rsidRDefault="00607B9F">
            <w:pPr>
              <w:rPr>
                <w:sz w:val="24"/>
                <w:szCs w:val="24"/>
              </w:rPr>
            </w:pPr>
            <w:r>
              <w:rPr>
                <w:rStyle w:val="a4"/>
                <w:rtl/>
              </w:rPr>
              <w:t>المنظور الثقافي</w:t>
            </w:r>
          </w:p>
        </w:tc>
        <w:tc>
          <w:tcPr>
            <w:tcW w:w="0" w:type="auto"/>
            <w:vAlign w:val="center"/>
            <w:hideMark/>
          </w:tcPr>
          <w:p w:rsidR="00607B9F" w:rsidRDefault="00607B9F">
            <w:pPr>
              <w:rPr>
                <w:sz w:val="24"/>
                <w:szCs w:val="24"/>
              </w:rPr>
            </w:pPr>
            <w:r>
              <w:rPr>
                <w:rtl/>
              </w:rPr>
              <w:t>يعكس القيم الحديثة للحرية الشخصية والاختيار</w:t>
            </w:r>
            <w:r>
              <w:t>.</w:t>
            </w:r>
          </w:p>
        </w:tc>
        <w:tc>
          <w:tcPr>
            <w:tcW w:w="0" w:type="auto"/>
            <w:vAlign w:val="center"/>
            <w:hideMark/>
          </w:tcPr>
          <w:p w:rsidR="00607B9F" w:rsidRDefault="00607B9F">
            <w:pPr>
              <w:rPr>
                <w:sz w:val="24"/>
                <w:szCs w:val="24"/>
              </w:rPr>
            </w:pPr>
            <w:r>
              <w:rPr>
                <w:rtl/>
              </w:rPr>
              <w:t>يقوض القيم الثقافية التقليدية التي تركز على العائلة والعيش الجماعي</w:t>
            </w:r>
            <w:r>
              <w:t>.</w:t>
            </w:r>
          </w:p>
        </w:tc>
        <w:tc>
          <w:tcPr>
            <w:tcW w:w="0" w:type="auto"/>
            <w:vAlign w:val="center"/>
            <w:hideMark/>
          </w:tcPr>
          <w:p w:rsidR="00607B9F" w:rsidRDefault="00607B9F">
            <w:pPr>
              <w:rPr>
                <w:sz w:val="24"/>
                <w:szCs w:val="24"/>
              </w:rPr>
            </w:pPr>
            <w:r>
              <w:rPr>
                <w:rtl/>
              </w:rPr>
              <w:t>يمكن للثقافات أن تتطور لتحقيق التوازن بين القيم العائلية التقليدية والحريات الفردية الحديثة</w:t>
            </w:r>
            <w:r>
              <w:t>.</w:t>
            </w:r>
          </w:p>
        </w:tc>
      </w:tr>
    </w:tbl>
    <w:p w:rsidR="00EE3E4D" w:rsidRPr="00EE3E4D" w:rsidRDefault="00FA777E" w:rsidP="00607B9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Essay:</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recent years, there has been a noticeable increase in the number of individuals opting to live alone across various countries. This growing trend has sparked a heated debate, with some advocating for its benefits, while others argue that it can have detrimental effects on both individuals and society. This essay will examine both sides of the argument before I present my personal viewpoint.</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On the one hand, those who support living alone argue that it fosters independence and self-reliance. When individuals live by themselves, they are forced to make decisions on their own, manage their time effectively, and learn practical life skills, such as budgeting and problem-solving. Moreover, living alone allows individuals to have complete control over their personal space and privacy, which can significantly improve mental well-being. Without the distractions of family members or roommates, individuals can focus more on their personal goals, work, or studies.</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Furthermore, living alone can lead to a higher quality of life for some individuals, particularly those who seek solitude for self-reflection or personal growth. Many people find that living alone provides them with a sense of freedom and autonomy, which enhances their overall life satisfaction. In a fast-paced world, where individuals are often overwhelmed by external pressures, having a private sanctuary at home can provide them with a much-needed respite, allowing them to recharge and rejuvenate.</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 xml:space="preserve">On the other hand, critics of living alone contend that it may lead to feelings of isolation and loneliness. Human beings are inherently social creatures, and prolonged periods of solitude can have a negative impact on mental health, leading to depression and anxiety. Living alone also diminishes the opportunity for social interactions and the formation of strong social bonds, which are crucial for emotional support and personal growth. For elderly individuals, living alone can </w:t>
      </w:r>
      <w:r w:rsidRPr="00EE3E4D">
        <w:rPr>
          <w:rFonts w:ascii="Times New Roman" w:eastAsia="Times New Roman" w:hAnsi="Times New Roman" w:cs="Times New Roman"/>
          <w:sz w:val="24"/>
          <w:szCs w:val="24"/>
        </w:rPr>
        <w:lastRenderedPageBreak/>
        <w:t>be particularly harmful, as they may lack the assistance and companionship of family members, leading to increased vulnerability and health issues.</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Additionally, some argue that the trend of living alone can have broader societal implications. As more people choose solitary living, there may be a decline in the sense of community and social cohesion. In many cultures, the extended family unit has traditionally played a vital role in supporting individuals, particularly during difficult times. The shift towards nuclear or single-person households may weaken these familial connections and erode the social fabric of society.</w:t>
      </w:r>
    </w:p>
    <w:p w:rsidR="00EE3E4D" w:rsidRPr="00EE3E4D" w:rsidRDefault="00EE3E4D" w:rsidP="00607B9F">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while living alone can provide numerous advantages, such as increased independence and personal space, it also has its drawbacks, including the potential for loneliness and social disconnection. In my opinion, a balanced approach should be adopted, where individuals have the freedom to live alone if they choose, but society also ensures that opportunities for social engagement and support are readily available to prevent the negative consequences of isolation.</w:t>
      </w: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Translation into Arabic:</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السنوات الأخيرة، كان هناك زيادة ملحوظة في عدد الأشخاص الذين يختارون العيش بمفردهم في العديد من البلدان. وقد أثار هذا الاتجاه المتزايد نقاشًا حادًا، حيث يروج البعض لفوائده، بينما يرى آخرون أن له تأثيرات سلبية على الأفراد والمجتمع. ستتناول هذه المقالة كلا الجانبين من النقاش قبل أن أقدم وجهة نظري الشخصية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جهة، يجادل المؤيدون للعيش بمفردهم بأن هذا يعزز الاستقلالية والاعتماد على الذات. عندما يعيش الأفراد بمفردهم، فإنهم مضطرون لاتخاذ القرارات بأنفسهم، وتنظيم وقتهم بفعالية، وتعلم مهارات حياتية عملية، مثل إدارة الميزانية وحل المشكلات. علاوة على ذلك، يسمح العيش بمفردهم للأفراد بالتحكم الكامل في مساحتهم الشخصية وخصوصيتهم، مما يمكن أن يحسن بشكل كبير رفاههم النفسي. بدون تشتيت الانتباه من أفراد الأسرة أو الزملاء في السكن، يمكن للأفراد التركيز بشكل أكبر على أهدافهم الشخصية أو عملهم أو دراستهم</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بالإضافة إلى ذلك، يمكن أن يؤدي العيش بمفردهم إلى تحسين جودة الحياة لبعض الأفراد، خصوصًا أولئك الذين يبحثون عن العزلة للتفكير الذاتي أو النمو الشخصي. يجد العديد من الأشخاص أن العيش بمفردهم يوفر لهم شعورًا بالحرية والاستقلالية، مما يعزز رضاهم العام عن حياتهم. في عالم سريع الإيقاع، حيث غالبًا ما يكون الأفراد مشغولين بالضغوط الخارجية، يمكن أن يوفر لهم وجود ملاذ خاص في المنزل فرصة للراحة والانتعاش</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من جهة أخرى، يعارض المنتقدون للعيش بمفردهم ذلك، إذ يرون أنه قد يؤدي إلى مشاعر العزلة والوحدة. الإنسان بطبيعته كائن اجتماعي، والفترات الطويلة من العزلة قد يكون لها تأثير سلبي على الصحة النفسية، مما يؤدي إلى الاكتئاب والقلق. كما أن العيش بمفردهم يقلل من الفرص للتفاعلات الاجتماعية وتكوين الروابط الاجتماعية القوية، والتي تعتبر حاسمة للدعم العاطفي والنمو الشخصي. بالنسبة لكبار السن، يمكن أن يكون العيش بمفردهم ضارًا بشكل خاص، حيث قد يفتقرون إلى المساعدة ورفقة أفراد الأسرة، مما يؤدي إلى زيادة الضعف والمشاكل الصحية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بالإضافة إلى ذلك، يرى البعض أن الاتجاه نحو العيش بمفردهم قد يكون له تأثيرات أوسع على المجتمع. مع زيادة عدد الأشخاص الذين يختارون العيش بمفردهم، قد يحدث تراجع في شعور المجتمع والتماسك الاجتماعي. في العديد من الثقافات، كان دور العائلة الممتدة التقليدي في دعم الأفراد، خصوصًا في الأوقات الصعبة، أمرًا بالغ الأهمية. قد يضعف التحول نحو الأسر النووية أو الأسر ذات الفرد الواحد هذه الروابط العائلية ويفسد النسيج الاجتماعي للمجتمع</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lastRenderedPageBreak/>
        <w:t>في الختام، بينما يمكن أن يوفر العيش بمفردهم العديد من الفوائد، مثل زيادة الاستقلالية ووجود مساحة شخصية، فإنه أيضًا له عيوبه، بما في ذلك إمكانية الشعور بالوحدة والانفصال الاجتماعي. في رأيي، يجب اتباع نهج متوازن، حيث يكون للأفراد الحرية في العيش بمفردهم إذا اختاروا ذلك، ولكن يجب على المجتمع أيضًا ضمان توفير الفرص للتفاعل الاجتماعي والدعم لتجنب العواقب السلبية للعزلة</w:t>
      </w:r>
      <w:r w:rsidRPr="00EE3E4D">
        <w:rPr>
          <w:rFonts w:ascii="Times New Roman" w:eastAsia="Times New Roman" w:hAnsi="Times New Roman" w:cs="Times New Roman"/>
          <w:sz w:val="24"/>
          <w:szCs w:val="24"/>
        </w:rPr>
        <w:t>.</w:t>
      </w:r>
    </w:p>
    <w:p w:rsidR="00607B9F" w:rsidRDefault="00607B9F" w:rsidP="00EE3E4D">
      <w:pPr>
        <w:spacing w:before="100" w:beforeAutospacing="1" w:after="100" w:afterAutospacing="1" w:line="240" w:lineRule="auto"/>
        <w:outlineLvl w:val="2"/>
        <w:rPr>
          <w:rFonts w:ascii="Times New Roman" w:eastAsia="Times New Roman" w:hAnsi="Times New Roman" w:cs="Times New Roman"/>
          <w:b/>
          <w:bCs/>
          <w:color w:val="002060"/>
          <w:sz w:val="24"/>
          <w:szCs w:val="24"/>
        </w:rPr>
      </w:pPr>
    </w:p>
    <w:p w:rsidR="00EE3E4D" w:rsidRPr="00EE3E4D" w:rsidRDefault="00EE3E4D" w:rsidP="00EE3E4D">
      <w:pPr>
        <w:spacing w:before="100" w:beforeAutospacing="1" w:after="100" w:afterAutospacing="1" w:line="240" w:lineRule="auto"/>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IELTS Task 2 Essay (Complex)</w:t>
      </w:r>
    </w:p>
    <w:p w:rsidR="00EE3E4D" w:rsidRDefault="00EE3E4D" w:rsidP="00EE3E4D">
      <w:pPr>
        <w:spacing w:before="100" w:beforeAutospacing="1" w:after="100" w:afterAutospacing="1" w:line="240" w:lineRule="auto"/>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Pr>
        <w:t>Topic</w:t>
      </w:r>
      <w:r w:rsidRPr="00EE3E4D">
        <w:rPr>
          <w:rFonts w:ascii="Times New Roman" w:eastAsia="Times New Roman" w:hAnsi="Times New Roman" w:cs="Times New Roman"/>
          <w:sz w:val="24"/>
          <w:szCs w:val="24"/>
        </w:rPr>
        <w:t>: Some people believe that students who study abroad benefit their home country. To what extent do you agree or disagree?</w:t>
      </w:r>
    </w:p>
    <w:p w:rsidR="00607B9F" w:rsidRDefault="00607B9F" w:rsidP="00607B9F">
      <w:pPr>
        <w:pStyle w:val="3"/>
      </w:pPr>
      <w:r>
        <w:t>Comparative Table: Benefits and Challenges of Students Studying Abroad for Their Home Countries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3784"/>
        <w:gridCol w:w="4001"/>
      </w:tblGrid>
      <w:tr w:rsidR="00607B9F" w:rsidTr="00607B9F">
        <w:trPr>
          <w:tblHeader/>
          <w:tblCellSpacing w:w="15" w:type="dxa"/>
        </w:trPr>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Pr>
              <w:t>Aspect</w:t>
            </w:r>
          </w:p>
        </w:tc>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Pr>
              <w:t>Benefits of Studying Abroad for the Home Country</w:t>
            </w:r>
          </w:p>
        </w:tc>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Pr>
              <w:t>Challenges or Counterarguments</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Quality of Education</w:t>
            </w:r>
          </w:p>
        </w:tc>
        <w:tc>
          <w:tcPr>
            <w:tcW w:w="0" w:type="auto"/>
            <w:vAlign w:val="center"/>
            <w:hideMark/>
          </w:tcPr>
          <w:p w:rsidR="00607B9F" w:rsidRDefault="00607B9F" w:rsidP="0074455C">
            <w:pPr>
              <w:shd w:val="clear" w:color="auto" w:fill="EAF1DD" w:themeFill="accent3" w:themeFillTint="33"/>
              <w:rPr>
                <w:sz w:val="24"/>
                <w:szCs w:val="24"/>
              </w:rPr>
            </w:pPr>
            <w:r>
              <w:t>Students gain access to advanced academic methodologies and cutting-edge technology unavailable in their home country.</w:t>
            </w:r>
          </w:p>
        </w:tc>
        <w:tc>
          <w:tcPr>
            <w:tcW w:w="0" w:type="auto"/>
            <w:vAlign w:val="center"/>
            <w:hideMark/>
          </w:tcPr>
          <w:p w:rsidR="00607B9F" w:rsidRDefault="00607B9F" w:rsidP="0074455C">
            <w:pPr>
              <w:shd w:val="clear" w:color="auto" w:fill="EAF1DD" w:themeFill="accent3" w:themeFillTint="33"/>
              <w:rPr>
                <w:sz w:val="24"/>
                <w:szCs w:val="24"/>
              </w:rPr>
            </w:pPr>
            <w:r>
              <w:t>Risk of students not returning, leading to "brain drain" and loss of talent.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Technological Advancement</w:t>
            </w:r>
          </w:p>
        </w:tc>
        <w:tc>
          <w:tcPr>
            <w:tcW w:w="0" w:type="auto"/>
            <w:vAlign w:val="center"/>
            <w:hideMark/>
          </w:tcPr>
          <w:p w:rsidR="00607B9F" w:rsidRDefault="00607B9F" w:rsidP="0074455C">
            <w:pPr>
              <w:shd w:val="clear" w:color="auto" w:fill="EAF1DD" w:themeFill="accent3" w:themeFillTint="33"/>
              <w:rPr>
                <w:sz w:val="24"/>
                <w:szCs w:val="24"/>
              </w:rPr>
            </w:pPr>
            <w:r>
              <w:t>Graduates return with expertise to improve industries, education systems, and technological innovation.</w:t>
            </w:r>
          </w:p>
        </w:tc>
        <w:tc>
          <w:tcPr>
            <w:tcW w:w="0" w:type="auto"/>
            <w:vAlign w:val="center"/>
            <w:hideMark/>
          </w:tcPr>
          <w:p w:rsidR="00607B9F" w:rsidRDefault="00607B9F" w:rsidP="0074455C">
            <w:pPr>
              <w:shd w:val="clear" w:color="auto" w:fill="EAF1DD" w:themeFill="accent3" w:themeFillTint="33"/>
              <w:rPr>
                <w:sz w:val="24"/>
                <w:szCs w:val="24"/>
              </w:rPr>
            </w:pPr>
            <w:r>
              <w:t>Dependence on foreign education might overshadow efforts to improve domestic education infrastructure.</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Cultural Exchange</w:t>
            </w:r>
          </w:p>
        </w:tc>
        <w:tc>
          <w:tcPr>
            <w:tcW w:w="0" w:type="auto"/>
            <w:vAlign w:val="center"/>
            <w:hideMark/>
          </w:tcPr>
          <w:p w:rsidR="00607B9F" w:rsidRDefault="00607B9F" w:rsidP="0074455C">
            <w:pPr>
              <w:shd w:val="clear" w:color="auto" w:fill="EAF1DD" w:themeFill="accent3" w:themeFillTint="33"/>
              <w:rPr>
                <w:sz w:val="24"/>
                <w:szCs w:val="24"/>
              </w:rPr>
            </w:pPr>
            <w:r>
              <w:t>Exposure to diverse cultures and ideologies fosters open-mindedness, global values, and progressive societal changes.</w:t>
            </w:r>
          </w:p>
        </w:tc>
        <w:tc>
          <w:tcPr>
            <w:tcW w:w="0" w:type="auto"/>
            <w:vAlign w:val="center"/>
            <w:hideMark/>
          </w:tcPr>
          <w:p w:rsidR="00607B9F" w:rsidRDefault="00607B9F" w:rsidP="0074455C">
            <w:pPr>
              <w:shd w:val="clear" w:color="auto" w:fill="EAF1DD" w:themeFill="accent3" w:themeFillTint="33"/>
              <w:rPr>
                <w:sz w:val="24"/>
                <w:szCs w:val="24"/>
              </w:rPr>
            </w:pPr>
            <w:r>
              <w:t>Cultural influences might lead to challenges in reintegration or alignment with traditional values at home.</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Economic Growth</w:t>
            </w:r>
          </w:p>
        </w:tc>
        <w:tc>
          <w:tcPr>
            <w:tcW w:w="0" w:type="auto"/>
            <w:vAlign w:val="center"/>
            <w:hideMark/>
          </w:tcPr>
          <w:p w:rsidR="00607B9F" w:rsidRDefault="00607B9F" w:rsidP="0074455C">
            <w:pPr>
              <w:shd w:val="clear" w:color="auto" w:fill="EAF1DD" w:themeFill="accent3" w:themeFillTint="33"/>
              <w:rPr>
                <w:sz w:val="24"/>
                <w:szCs w:val="24"/>
              </w:rPr>
            </w:pPr>
            <w:r>
              <w:t>Students bring back professional skills in high-demand fields, boosting the home country’s competitive global edge.</w:t>
            </w:r>
          </w:p>
        </w:tc>
        <w:tc>
          <w:tcPr>
            <w:tcW w:w="0" w:type="auto"/>
            <w:vAlign w:val="center"/>
            <w:hideMark/>
          </w:tcPr>
          <w:p w:rsidR="00607B9F" w:rsidRDefault="00607B9F" w:rsidP="0074455C">
            <w:pPr>
              <w:shd w:val="clear" w:color="auto" w:fill="EAF1DD" w:themeFill="accent3" w:themeFillTint="33"/>
              <w:rPr>
                <w:sz w:val="24"/>
                <w:szCs w:val="24"/>
              </w:rPr>
            </w:pPr>
            <w:r>
              <w:t>Some students may choose to work abroad instead, limiting immediate economic contributions to their home country.</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Social Progress</w:t>
            </w:r>
          </w:p>
        </w:tc>
        <w:tc>
          <w:tcPr>
            <w:tcW w:w="0" w:type="auto"/>
            <w:vAlign w:val="center"/>
            <w:hideMark/>
          </w:tcPr>
          <w:p w:rsidR="00607B9F" w:rsidRDefault="00607B9F" w:rsidP="0074455C">
            <w:pPr>
              <w:shd w:val="clear" w:color="auto" w:fill="EAF1DD" w:themeFill="accent3" w:themeFillTint="33"/>
              <w:rPr>
                <w:sz w:val="24"/>
                <w:szCs w:val="24"/>
              </w:rPr>
            </w:pPr>
            <w:r>
              <w:t>Graduates often become catalysts for change, inspiring inclusivity, sustainability, and cooperation.</w:t>
            </w:r>
          </w:p>
        </w:tc>
        <w:tc>
          <w:tcPr>
            <w:tcW w:w="0" w:type="auto"/>
            <w:vAlign w:val="center"/>
            <w:hideMark/>
          </w:tcPr>
          <w:p w:rsidR="00607B9F" w:rsidRDefault="00607B9F" w:rsidP="0074455C">
            <w:pPr>
              <w:shd w:val="clear" w:color="auto" w:fill="EAF1DD" w:themeFill="accent3" w:themeFillTint="33"/>
              <w:rPr>
                <w:sz w:val="24"/>
                <w:szCs w:val="24"/>
              </w:rPr>
            </w:pPr>
            <w:r>
              <w:t>Social changes introduced might face resistance in conservative or less progressive societies.</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Global Networking</w:t>
            </w:r>
          </w:p>
        </w:tc>
        <w:tc>
          <w:tcPr>
            <w:tcW w:w="0" w:type="auto"/>
            <w:vAlign w:val="center"/>
            <w:hideMark/>
          </w:tcPr>
          <w:p w:rsidR="00607B9F" w:rsidRDefault="00607B9F" w:rsidP="0074455C">
            <w:pPr>
              <w:shd w:val="clear" w:color="auto" w:fill="EAF1DD" w:themeFill="accent3" w:themeFillTint="33"/>
              <w:rPr>
                <w:sz w:val="24"/>
                <w:szCs w:val="24"/>
              </w:rPr>
            </w:pPr>
            <w:r>
              <w:t>Students build international networks that can foster trade, investments, and diplomatic relations for their country.</w:t>
            </w:r>
          </w:p>
        </w:tc>
        <w:tc>
          <w:tcPr>
            <w:tcW w:w="0" w:type="auto"/>
            <w:vAlign w:val="center"/>
            <w:hideMark/>
          </w:tcPr>
          <w:p w:rsidR="00607B9F" w:rsidRDefault="00607B9F" w:rsidP="0074455C">
            <w:pPr>
              <w:shd w:val="clear" w:color="auto" w:fill="EAF1DD" w:themeFill="accent3" w:themeFillTint="33"/>
              <w:rPr>
                <w:sz w:val="24"/>
                <w:szCs w:val="24"/>
              </w:rPr>
            </w:pPr>
            <w:r>
              <w:t>Not all students utilize these networks for their home country's benefit, prioritizing personal gains instead.</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lastRenderedPageBreak/>
              <w:t>Long-term Impact</w:t>
            </w:r>
          </w:p>
        </w:tc>
        <w:tc>
          <w:tcPr>
            <w:tcW w:w="0" w:type="auto"/>
            <w:vAlign w:val="center"/>
            <w:hideMark/>
          </w:tcPr>
          <w:p w:rsidR="00607B9F" w:rsidRDefault="00607B9F" w:rsidP="0074455C">
            <w:pPr>
              <w:shd w:val="clear" w:color="auto" w:fill="EAF1DD" w:themeFill="accent3" w:themeFillTint="33"/>
              <w:rPr>
                <w:sz w:val="24"/>
                <w:szCs w:val="24"/>
              </w:rPr>
            </w:pPr>
            <w:r>
              <w:t>Returning students help create sustainable systems for education, health, and governance, benefiting future generations.</w:t>
            </w:r>
          </w:p>
        </w:tc>
        <w:tc>
          <w:tcPr>
            <w:tcW w:w="0" w:type="auto"/>
            <w:vAlign w:val="center"/>
            <w:hideMark/>
          </w:tcPr>
          <w:p w:rsidR="00607B9F" w:rsidRDefault="00607B9F" w:rsidP="0074455C">
            <w:pPr>
              <w:shd w:val="clear" w:color="auto" w:fill="EAF1DD" w:themeFill="accent3" w:themeFillTint="33"/>
              <w:rPr>
                <w:sz w:val="24"/>
                <w:szCs w:val="24"/>
              </w:rPr>
            </w:pPr>
            <w:r>
              <w:t>Short-term brain drain can slow development until returning students contribute significantly.</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Pr>
              <w:t>Cost vs. Benefit</w:t>
            </w:r>
          </w:p>
        </w:tc>
        <w:tc>
          <w:tcPr>
            <w:tcW w:w="0" w:type="auto"/>
            <w:vAlign w:val="center"/>
            <w:hideMark/>
          </w:tcPr>
          <w:p w:rsidR="00607B9F" w:rsidRDefault="00607B9F" w:rsidP="0074455C">
            <w:pPr>
              <w:shd w:val="clear" w:color="auto" w:fill="EAF1DD" w:themeFill="accent3" w:themeFillTint="33"/>
              <w:rPr>
                <w:sz w:val="24"/>
                <w:szCs w:val="24"/>
              </w:rPr>
            </w:pPr>
            <w:r>
              <w:t>Knowledge and skills gained abroad often outweigh the investment in overseas education, yielding long-term benefits.</w:t>
            </w:r>
          </w:p>
        </w:tc>
        <w:tc>
          <w:tcPr>
            <w:tcW w:w="0" w:type="auto"/>
            <w:vAlign w:val="center"/>
            <w:hideMark/>
          </w:tcPr>
          <w:p w:rsidR="00607B9F" w:rsidRDefault="00607B9F" w:rsidP="0074455C">
            <w:pPr>
              <w:shd w:val="clear" w:color="auto" w:fill="EAF1DD" w:themeFill="accent3" w:themeFillTint="33"/>
              <w:rPr>
                <w:sz w:val="24"/>
                <w:szCs w:val="24"/>
              </w:rPr>
            </w:pPr>
            <w:r>
              <w:t>High costs of studying abroad may burden families or national scholarship programs, especially if students don’t return.</w:t>
            </w:r>
          </w:p>
        </w:tc>
      </w:tr>
    </w:tbl>
    <w:p w:rsidR="00607B9F" w:rsidRDefault="00FA777E" w:rsidP="0074455C">
      <w:pPr>
        <w:shd w:val="clear" w:color="auto" w:fill="EAF1DD" w:themeFill="accent3" w:themeFillTint="33"/>
      </w:pPr>
      <w:r>
        <w:pict>
          <v:rect id="_x0000_i1078" style="width:0;height:1.5pt" o:hralign="center" o:hrstd="t" o:hr="t" fillcolor="#a0a0a0" stroked="f"/>
        </w:pict>
      </w:r>
    </w:p>
    <w:p w:rsidR="00607B9F" w:rsidRDefault="00607B9F" w:rsidP="0074455C">
      <w:pPr>
        <w:pStyle w:val="3"/>
        <w:shd w:val="clear" w:color="auto" w:fill="EAF1DD" w:themeFill="accent3" w:themeFillTint="33"/>
      </w:pPr>
      <w:r>
        <w:rPr>
          <w:rtl/>
        </w:rPr>
        <w:t>جدول مقارنة: فوائد وتحديات دراسة الطلاب في الخارج لبلدانهم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3867"/>
        <w:gridCol w:w="4438"/>
      </w:tblGrid>
      <w:tr w:rsidR="00607B9F" w:rsidTr="00607B9F">
        <w:trPr>
          <w:tblHeader/>
          <w:tblCellSpacing w:w="15" w:type="dxa"/>
        </w:trPr>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tl/>
              </w:rPr>
              <w:t>الجوانب</w:t>
            </w:r>
          </w:p>
        </w:tc>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tl/>
              </w:rPr>
              <w:t>فوائد دراسة الطلاب في الخارج لبلدانهم</w:t>
            </w:r>
          </w:p>
        </w:tc>
        <w:tc>
          <w:tcPr>
            <w:tcW w:w="0" w:type="auto"/>
            <w:vAlign w:val="center"/>
            <w:hideMark/>
          </w:tcPr>
          <w:p w:rsidR="00607B9F" w:rsidRDefault="00607B9F" w:rsidP="0074455C">
            <w:pPr>
              <w:shd w:val="clear" w:color="auto" w:fill="EAF1DD" w:themeFill="accent3" w:themeFillTint="33"/>
              <w:jc w:val="center"/>
              <w:rPr>
                <w:b/>
                <w:bCs/>
                <w:sz w:val="24"/>
                <w:szCs w:val="24"/>
              </w:rPr>
            </w:pPr>
            <w:r>
              <w:rPr>
                <w:rStyle w:val="a4"/>
                <w:rtl/>
              </w:rPr>
              <w:t>التحديات أو الحجج المعارضة</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جودة التعليم</w:t>
            </w:r>
          </w:p>
        </w:tc>
        <w:tc>
          <w:tcPr>
            <w:tcW w:w="0" w:type="auto"/>
            <w:vAlign w:val="center"/>
            <w:hideMark/>
          </w:tcPr>
          <w:p w:rsidR="00607B9F" w:rsidRDefault="00607B9F" w:rsidP="0074455C">
            <w:pPr>
              <w:shd w:val="clear" w:color="auto" w:fill="EAF1DD" w:themeFill="accent3" w:themeFillTint="33"/>
              <w:rPr>
                <w:sz w:val="24"/>
                <w:szCs w:val="24"/>
              </w:rPr>
            </w:pPr>
            <w:r>
              <w:rPr>
                <w:rtl/>
              </w:rPr>
              <w:t>يكتسب الطلاب أساليب تعليمية متقدمة وتقنيات حديثة غير متوفرة في بلدهم</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خطر عدم عودة الطلاب، مما يؤدي إلى "هجرة العقول" وفقدان الكفاءات</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التقدم التكنولوجي</w:t>
            </w:r>
          </w:p>
        </w:tc>
        <w:tc>
          <w:tcPr>
            <w:tcW w:w="0" w:type="auto"/>
            <w:vAlign w:val="center"/>
            <w:hideMark/>
          </w:tcPr>
          <w:p w:rsidR="00607B9F" w:rsidRDefault="00607B9F" w:rsidP="0074455C">
            <w:pPr>
              <w:shd w:val="clear" w:color="auto" w:fill="EAF1DD" w:themeFill="accent3" w:themeFillTint="33"/>
              <w:rPr>
                <w:sz w:val="24"/>
                <w:szCs w:val="24"/>
              </w:rPr>
            </w:pPr>
            <w:r>
              <w:rPr>
                <w:rtl/>
              </w:rPr>
              <w:t>يعود الخريجون بخبرات لتحسين الصناعات وأنظمة التعليم والابتكار التكنولوجي</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الاعتماد على التعليم الأجنبي قد يطغى على الجهود المبذولة لتحسين البنية التحتية التعليمية المحلية</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التبادل الثقافي</w:t>
            </w:r>
          </w:p>
        </w:tc>
        <w:tc>
          <w:tcPr>
            <w:tcW w:w="0" w:type="auto"/>
            <w:vAlign w:val="center"/>
            <w:hideMark/>
          </w:tcPr>
          <w:p w:rsidR="00607B9F" w:rsidRDefault="00607B9F" w:rsidP="0074455C">
            <w:pPr>
              <w:shd w:val="clear" w:color="auto" w:fill="EAF1DD" w:themeFill="accent3" w:themeFillTint="33"/>
              <w:rPr>
                <w:sz w:val="24"/>
                <w:szCs w:val="24"/>
              </w:rPr>
            </w:pPr>
            <w:r>
              <w:rPr>
                <w:rtl/>
              </w:rPr>
              <w:t>التعرض لثقافات وأيديولوجيات متنوعة يعزز الانفتاح والقيم العالمية والتغيرات المجتمعية التقدمية</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قد تؤدي التأثيرات الثقافية إلى تحديات في إعادة الاندماج أو التوافق مع القيم التقليدية في الوطن</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النمو الاقتصادي</w:t>
            </w:r>
          </w:p>
        </w:tc>
        <w:tc>
          <w:tcPr>
            <w:tcW w:w="0" w:type="auto"/>
            <w:vAlign w:val="center"/>
            <w:hideMark/>
          </w:tcPr>
          <w:p w:rsidR="00607B9F" w:rsidRDefault="00607B9F" w:rsidP="0074455C">
            <w:pPr>
              <w:shd w:val="clear" w:color="auto" w:fill="EAF1DD" w:themeFill="accent3" w:themeFillTint="33"/>
              <w:rPr>
                <w:sz w:val="24"/>
                <w:szCs w:val="24"/>
              </w:rPr>
            </w:pPr>
            <w:r>
              <w:rPr>
                <w:rtl/>
              </w:rPr>
              <w:t>يجلب الطلاب مهارات مهنية في مجالات مطلوبة، مما يعزز القدرة التنافسية لبلدهم في السوق العالمية</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قد يختار بعض الطلاب العمل في الخارج بدلاً من المساهمة الاقتصادية المباشرة في بلدهم</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التقدم الاجتماعي</w:t>
            </w:r>
          </w:p>
        </w:tc>
        <w:tc>
          <w:tcPr>
            <w:tcW w:w="0" w:type="auto"/>
            <w:vAlign w:val="center"/>
            <w:hideMark/>
          </w:tcPr>
          <w:p w:rsidR="00607B9F" w:rsidRDefault="00607B9F" w:rsidP="0074455C">
            <w:pPr>
              <w:shd w:val="clear" w:color="auto" w:fill="EAF1DD" w:themeFill="accent3" w:themeFillTint="33"/>
              <w:rPr>
                <w:sz w:val="24"/>
                <w:szCs w:val="24"/>
              </w:rPr>
            </w:pPr>
            <w:r>
              <w:rPr>
                <w:rtl/>
              </w:rPr>
              <w:t>غالبًا ما يصبح الخريجون محركات للتغيير، ملهمين قيم الشمولية والاستدامة والتعاون</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قد تواجه التغيرات الاجتماعية المُقدمة مقاومة في المجتمعات المحافظة أو الأقل تقدمًا</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الشبكات العالمية</w:t>
            </w:r>
          </w:p>
        </w:tc>
        <w:tc>
          <w:tcPr>
            <w:tcW w:w="0" w:type="auto"/>
            <w:vAlign w:val="center"/>
            <w:hideMark/>
          </w:tcPr>
          <w:p w:rsidR="00607B9F" w:rsidRDefault="00607B9F" w:rsidP="0074455C">
            <w:pPr>
              <w:shd w:val="clear" w:color="auto" w:fill="EAF1DD" w:themeFill="accent3" w:themeFillTint="33"/>
              <w:rPr>
                <w:sz w:val="24"/>
                <w:szCs w:val="24"/>
              </w:rPr>
            </w:pPr>
            <w:r>
              <w:rPr>
                <w:rtl/>
              </w:rPr>
              <w:t>يبني الطلاب شبكات دولية يمكن أن تعزز التجارة والاستثمارات والعلاقات الدبلوماسية لبلدهم</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ليس جميع الطلاب يستغلون هذه الشبكات لصالح بلدهم، بل قد يُفضلون المكاسب الشخصية</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الأثر طويل الأمد</w:t>
            </w:r>
          </w:p>
        </w:tc>
        <w:tc>
          <w:tcPr>
            <w:tcW w:w="0" w:type="auto"/>
            <w:vAlign w:val="center"/>
            <w:hideMark/>
          </w:tcPr>
          <w:p w:rsidR="00607B9F" w:rsidRDefault="00607B9F" w:rsidP="0074455C">
            <w:pPr>
              <w:shd w:val="clear" w:color="auto" w:fill="EAF1DD" w:themeFill="accent3" w:themeFillTint="33"/>
              <w:rPr>
                <w:sz w:val="24"/>
                <w:szCs w:val="24"/>
              </w:rPr>
            </w:pPr>
            <w:r>
              <w:rPr>
                <w:rtl/>
              </w:rPr>
              <w:t>يساعد الطلاب العائدون في إنشاء أنظمة مستدامة للتعليم والصحة والحكم، مما يفيد الأجيال القادمة</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يمكن أن تؤدي "هجرة العقول" قصيرة الأمد إلى تباطؤ التنمية حتى يبدأ الطلاب العائدون في المساهمة بشكل كبير</w:t>
            </w:r>
            <w:r>
              <w:t>.</w:t>
            </w:r>
          </w:p>
        </w:tc>
      </w:tr>
      <w:tr w:rsidR="00607B9F" w:rsidTr="00607B9F">
        <w:trPr>
          <w:tblCellSpacing w:w="15" w:type="dxa"/>
        </w:trPr>
        <w:tc>
          <w:tcPr>
            <w:tcW w:w="0" w:type="auto"/>
            <w:vAlign w:val="center"/>
            <w:hideMark/>
          </w:tcPr>
          <w:p w:rsidR="00607B9F" w:rsidRDefault="00607B9F" w:rsidP="0074455C">
            <w:pPr>
              <w:shd w:val="clear" w:color="auto" w:fill="EAF1DD" w:themeFill="accent3" w:themeFillTint="33"/>
              <w:rPr>
                <w:sz w:val="24"/>
                <w:szCs w:val="24"/>
              </w:rPr>
            </w:pPr>
            <w:r>
              <w:rPr>
                <w:rStyle w:val="a4"/>
                <w:rtl/>
              </w:rPr>
              <w:t>التكلفة مقابل الفائدة</w:t>
            </w:r>
          </w:p>
        </w:tc>
        <w:tc>
          <w:tcPr>
            <w:tcW w:w="0" w:type="auto"/>
            <w:vAlign w:val="center"/>
            <w:hideMark/>
          </w:tcPr>
          <w:p w:rsidR="00607B9F" w:rsidRDefault="00607B9F" w:rsidP="0074455C">
            <w:pPr>
              <w:shd w:val="clear" w:color="auto" w:fill="EAF1DD" w:themeFill="accent3" w:themeFillTint="33"/>
              <w:rPr>
                <w:sz w:val="24"/>
                <w:szCs w:val="24"/>
              </w:rPr>
            </w:pPr>
            <w:r>
              <w:rPr>
                <w:rtl/>
              </w:rPr>
              <w:t>غالبًا ما تفوق المعرفة والمهارات المكتسبة في الخارج تكلفة التعليم، مما يحقق فوائد طويلة الأجل</w:t>
            </w:r>
            <w:r>
              <w:t>.</w:t>
            </w:r>
          </w:p>
        </w:tc>
        <w:tc>
          <w:tcPr>
            <w:tcW w:w="0" w:type="auto"/>
            <w:vAlign w:val="center"/>
            <w:hideMark/>
          </w:tcPr>
          <w:p w:rsidR="00607B9F" w:rsidRDefault="00607B9F" w:rsidP="0074455C">
            <w:pPr>
              <w:shd w:val="clear" w:color="auto" w:fill="EAF1DD" w:themeFill="accent3" w:themeFillTint="33"/>
              <w:rPr>
                <w:sz w:val="24"/>
                <w:szCs w:val="24"/>
              </w:rPr>
            </w:pPr>
            <w:r>
              <w:rPr>
                <w:rtl/>
              </w:rPr>
              <w:t>قد تؤدي التكاليف الباهظة للدراسة في الخارج إلى أعباء على العائلات أو برامج المنح الوطنية، خاصة إذا لم يعود الطلاب</w:t>
            </w:r>
            <w:r>
              <w:t>.</w:t>
            </w:r>
          </w:p>
        </w:tc>
      </w:tr>
    </w:tbl>
    <w:p w:rsidR="00607B9F" w:rsidRPr="00EE3E4D" w:rsidRDefault="0074455C" w:rsidP="00EE3E4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Essay:</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lastRenderedPageBreak/>
        <w:t>In today's rapidly globalizing world, the trend of students studying abroad has become more common than ever before. While some argue that students who gain education in foreign countries can bring significant benefits to their home countries, I wholeheartedly agree with this perspective. I believe that the knowledge, skills, and experiences acquired abroad can contribute immensely to the development of a nation, especially in areas such as innovation, economic growth, and social progress.</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First and foremost, students who pursue their education in developed countries are exposed to advanced academic methodologies and cutting-edge technology. As a result, they gain exposure to high-quality education systems that are often not available in their home countries. For instance, many nations, particularly those in the developing world, face challenges in providing state-of-the-art infrastructure or specialized programs. Students returning from prestigious institutions bring back not only academic knowledge but also practical expertise, which can be applied to improve their own country's industries, education systems, and technological innovations.</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Moreover, studying abroad also offers students the opportunity to interact with diverse cultures and ideologies. This cultural exposure helps them develop a broader worldview and encourages the exchange of ideas. When students return home, they often become catalysts for change, promoting global values such as sustainability, inclusivity, and cooperation. These ideals can help foster a more open-minded society and inspire progressive policies in their home countries, leading to an improvement in social cohesion and unity.</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Furthermore, the professional skills acquired abroad play a crucial role in the advancement of a nation’s economy. Many students choose to study fields that are in high demand globally, such as engineering, medicine, and business administration. After completing their studies, they often return with the expertise to contribute to their country’s growth. By leveraging the skills gained through international education, these graduates can enhance their home country’s competitive edge in the global market.</w:t>
      </w:r>
    </w:p>
    <w:p w:rsidR="00EE3E4D" w:rsidRP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However, some critics argue that the exodus of talented students could lead to a "brain drain," depriving the home country of its most skilled individuals. While this may be a concern in the short term, the long-term benefits of students studying abroad far outweigh this issue. As more students return with enhanced skills and global perspectives, they can create networks and opportunities that benefit the nation as a whole.</w:t>
      </w:r>
    </w:p>
    <w:p w:rsidR="00EE3E4D" w:rsidRDefault="00EE3E4D" w:rsidP="0074455C">
      <w:pPr>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Pr>
        <w:t>In conclusion, I strongly believe that students who study abroad play an integral role in enhancing their home countries. The knowledge, skills, and experiences they bring back are essential for the economic, social, and technological advancement of their nations. Therefore, the advantages of studying abroad extend not only to the individuals but also to the broader society and the country as a whole.</w:t>
      </w:r>
    </w:p>
    <w:p w:rsidR="0074455C"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74455C"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74455C"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74455C"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74455C"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74455C" w:rsidRPr="00EE3E4D" w:rsidRDefault="0074455C" w:rsidP="00EE3E4D">
      <w:pPr>
        <w:spacing w:before="100" w:beforeAutospacing="1" w:after="100" w:afterAutospacing="1" w:line="240" w:lineRule="auto"/>
        <w:rPr>
          <w:rFonts w:ascii="Times New Roman" w:eastAsia="Times New Roman" w:hAnsi="Times New Roman" w:cs="Times New Roman"/>
          <w:sz w:val="24"/>
          <w:szCs w:val="24"/>
        </w:rPr>
      </w:pPr>
    </w:p>
    <w:p w:rsidR="00EE3E4D" w:rsidRPr="00EE3E4D" w:rsidRDefault="00FA777E" w:rsidP="00EE3E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EE3E4D" w:rsidRPr="00EE3E4D" w:rsidRDefault="00EE3E4D"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E3E4D">
        <w:rPr>
          <w:rFonts w:ascii="Times New Roman" w:eastAsia="Times New Roman" w:hAnsi="Times New Roman" w:cs="Times New Roman"/>
          <w:b/>
          <w:bCs/>
          <w:sz w:val="27"/>
          <w:szCs w:val="27"/>
        </w:rPr>
        <w:t>Arabic Translation</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b/>
          <w:bCs/>
          <w:sz w:val="24"/>
          <w:szCs w:val="24"/>
          <w:rtl/>
        </w:rPr>
        <w:t>الموضوع</w:t>
      </w:r>
      <w:r w:rsidRPr="00EE3E4D">
        <w:rPr>
          <w:rFonts w:ascii="Times New Roman" w:eastAsia="Times New Roman" w:hAnsi="Times New Roman" w:cs="Times New Roman"/>
          <w:sz w:val="24"/>
          <w:szCs w:val="24"/>
        </w:rPr>
        <w:t xml:space="preserve">: </w:t>
      </w:r>
      <w:r w:rsidRPr="00EE3E4D">
        <w:rPr>
          <w:rFonts w:ascii="Times New Roman" w:eastAsia="Times New Roman" w:hAnsi="Times New Roman" w:cs="Times New Roman"/>
          <w:sz w:val="24"/>
          <w:szCs w:val="24"/>
          <w:rtl/>
        </w:rPr>
        <w:t>يعتقد بعض الأشخاص أن الطلاب الذين يدرسون في الخارج يعودون بفوائد كبيرة لبلدهم الأم. إلى أي مدى توافق أو تعارض هذا الرأي؟</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 xml:space="preserve">في عالمنا </w:t>
      </w:r>
      <w:proofErr w:type="spellStart"/>
      <w:r w:rsidRPr="00EE3E4D">
        <w:rPr>
          <w:rFonts w:ascii="Times New Roman" w:eastAsia="Times New Roman" w:hAnsi="Times New Roman" w:cs="Times New Roman"/>
          <w:sz w:val="24"/>
          <w:szCs w:val="24"/>
          <w:rtl/>
        </w:rPr>
        <w:t>المعولم</w:t>
      </w:r>
      <w:proofErr w:type="spellEnd"/>
      <w:r w:rsidRPr="00EE3E4D">
        <w:rPr>
          <w:rFonts w:ascii="Times New Roman" w:eastAsia="Times New Roman" w:hAnsi="Times New Roman" w:cs="Times New Roman"/>
          <w:sz w:val="24"/>
          <w:szCs w:val="24"/>
          <w:rtl/>
        </w:rPr>
        <w:t xml:space="preserve"> بسرعة، أصبح الاتجاه نحو دراسة الطلاب في الخارج أكثر شيوعًا من أي وقت مضى. بينما يجادل البعض بأن الطلاب الذين يحصلون على تعليم في دول أجنبية يمكنهم جلب فوائد كبيرة لبلدانهم الأم، فإنني أتفق تمامًا مع هذه الفكرة. أعتقد أن المعرفة والمهارات والخبرات المكتسبة في الخارج يمكن أن تساهم بشكل هائل في تنمية الأمة، وخاصة في مجالات مثل الابتكار والنمو الاقتصادي والتقدم الاجتماعي</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أولاً وقبل كل شيء، فإن الطلاب الذين يواصلون تعليمهم في الدول المتقدمة يتعرضون لأساليب أكاديمية متقدمة وتكنولوجيا متطورة. ونتيجة لذلك، يحصلون على تجربة في أنظمة التعليم عالية الجودة التي غالبًا ما تكون غير متوفرة في بلدانهم الأصلية. على سبيل المثال، تواجه العديد من الدول، ولا سيما تلك في العالم النامي، تحديات في توفير بنية تحتية متطورة أو برامج متخصصة. يجلب الطلاب العائدون من المؤسسات المرموقة معهم ليس فقط المعرفة الأكاديمية ولكن أيضًا الخبرة العملية، التي يمكن تطبيقها لتحسين صناعات بلادهم وأنظمة التعليم والابتكارات التكنولوجية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فإن الدراسة في الخارج توفر أيضًا للطلاب الفرصة للتفاعل مع ثقافات وأيديولوجيات متنوعة. يساعد هذا التعرض الثقافي على تطوير منظور أوسع للعالم ويشجع على تبادل الأفكار. عندما يعود الطلاب إلى وطنهم، يصبحون غالبًا عوامل تغيير، حيث يروجون للقيم العالمية مثل الاستدامة والشمولية والتعاون. يمكن لهذه المبادئ أن تساعد في تعزيز مجتمع أكثر انفتاحًا وتلهم السياسات التقدمية في بلدانهم الأم، مما يؤدي إلى تحسين التماسك الاجتماعي والوحدة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علاوة على ذلك، تلعب المهارات المهنية المكتسبة في الخارج دورًا حاسمًا في تقدم اقتصاد الأمة. يختار العديد من الطلاب دراسة مجالات مطلوبة عالميًا، مثل الهندسة والطب وإدارة الأعمال. بعد إتمام دراستهم، يعودون غالبًا مع الخبرة التي تساهم في نمو بلادهم. من خلال الاستفادة من المهارات التي اكتسبوها من التعليم الدولي، يمكن لهؤلاء الخريجين تعزيز قدرة بلادهم التنافسية في السوق العالمية</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ومع ذلك، يجادل بعض النقاد بأن هجرة الطلاب الموهوبين قد تؤدي إلى "هجرة العقول"، مما يحرم البلد الأم من أكثر أفراده مهارة. بينما قد يكون هذا مصدر قلق في المدى القصير، إلا أن فوائد دراسة الطلاب في الخارج على المدى الطويل تفوق هذه القضية. مع عودة المزيد من الطلاب الذين يحملون مهارات ووجهات نظر عالمية، يمكنهم إنشاء شبكات وفرص تفيد الأمة ككل</w:t>
      </w:r>
      <w:r w:rsidRPr="00EE3E4D">
        <w:rPr>
          <w:rFonts w:ascii="Times New Roman" w:eastAsia="Times New Roman" w:hAnsi="Times New Roman" w:cs="Times New Roman"/>
          <w:sz w:val="24"/>
          <w:szCs w:val="24"/>
        </w:rPr>
        <w:t>.</w:t>
      </w:r>
    </w:p>
    <w:p w:rsidR="00EE3E4D" w:rsidRPr="00EE3E4D" w:rsidRDefault="00EE3E4D"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EE3E4D">
        <w:rPr>
          <w:rFonts w:ascii="Times New Roman" w:eastAsia="Times New Roman" w:hAnsi="Times New Roman" w:cs="Times New Roman"/>
          <w:sz w:val="24"/>
          <w:szCs w:val="24"/>
          <w:rtl/>
        </w:rPr>
        <w:t>في الختام، أعتقد بقوة أن الطلاب الذين يدرسون في الخارج يلعبون دورًا أساسيًا في تعزيز بلدانهم الأم. إن المعرفة والمهارات والخبرات التي يجلبونها ضرورية من أجل التقدم الاقتصادي والاجتماعي والتكنولوجي لأوطانهم. لذلك، فإن فوائد الدراسة في الخارج لا تقتصر على الأفراد فحسب، بل تمتد أيضًا إلى المجتمع الأوسع والبلد ككل</w:t>
      </w:r>
      <w:r w:rsidRPr="00EE3E4D">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lastRenderedPageBreak/>
        <w:t>IELTS Task 2 Essay (Complex) with Lexical Resources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Topic</w:t>
      </w:r>
      <w:r w:rsidRPr="009638AE">
        <w:rPr>
          <w:rFonts w:ascii="Times New Roman" w:eastAsia="Times New Roman" w:hAnsi="Times New Roman" w:cs="Times New Roman"/>
          <w:sz w:val="24"/>
          <w:szCs w:val="24"/>
        </w:rPr>
        <w:t>: Some people say it is more important to plant trees in the open spaces in towns and cities than to build more housing. To what extent do you agree or disagree?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The debate surrounding urban development and the allocation of open spaces is increasingly relevant in today’s rapidly urbanizing world. While it is undeniably essential to address the ever-growing demand for housing, I firmly believe that prioritizing the planting of trees and the creation of green spaces in urban areas offers significant long-term benefits that can ultimately contribute to the overall well-being of city dwellers. This essay will explore the advantages of planting trees, as well as examine the potential drawbacks of overbuilding housing in urban environments.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First and foremost, the environmental and health benefits of planting trees in urban spaces cannot be overstated. One of the most crucial advantages is the mitigation of air pollution. Trees absorb harmful gases such as carbon dioxide and release oxygen, thereby improving the air quality in densely populated areas. In fact, urban centers, plagued by smog and airborne pollutants, can significantly reduce their environmental footprint by increasing their green cover. Moreover, trees help combat the urban heat island effect, where concrete and asphalt absorb and retain heat, leading to higher temperatures in cities. By increasing tree coverage, cities can regulate temperature and create more comfortable living conditions for their inhabitants.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Additionally, trees and green spaces provide substantial psychological and social benefits. Research has consistently shown that access to nature and greenery has a positive impact on mental health, reducing stress and anxiety levels. In highly urbanized areas where residents often experience the pressures of fast-paced living, green spaces serve as refuges that promote relaxation and mental rejuvenation. Furthermore, such spaces encourage social interaction, providing areas for communal activities, and fostering a sense of community among residents. This, in turn, enhances social cohesion and improves the overall quality of life.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While the need for housing is indisputable, it is important to recognize that constructing more buildings without considering the environmental impact can lead to detrimental consequences. Increased urbanization without sufficient green spaces exacerbates problems such as air pollution, noise pollution, and the loss of biodiversity. Moreover, the overwhelming demand for housing often results in overcrowded neighborhoods, leading to strained infrastructure and poor living conditions. To mitigate these issues, urban planning should focus on striking a balance between housing development and the preservation of green areas.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conclusion, although the construction of more housing is necessary to accommodate a growing population, the importance of planting trees and maintaining green spaces should not be underestimated. The environmental, health, and social benefits of trees far outweigh the immediate need for additional housing. A sustainable and balanced approach to urban development, which integrates both green spaces and housing, is crucial for creating cities that are livable, healthy, and resilient in the face of future challenges.</w:t>
      </w:r>
    </w:p>
    <w:p w:rsidR="009638AE" w:rsidRPr="009638AE" w:rsidRDefault="00FA777E"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80" style="width:0;height:1.5pt" o:hralign="center" o:hrstd="t" o:hr="t" fillcolor="#a0a0a0" stroked="f"/>
        </w:pict>
      </w:r>
    </w:p>
    <w:p w:rsidR="009638AE" w:rsidRPr="009638AE" w:rsidRDefault="009638AE"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Translation into Arabic:</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موضوع</w:t>
      </w:r>
      <w:r w:rsidRPr="009638AE">
        <w:rPr>
          <w:rFonts w:ascii="Times New Roman" w:eastAsia="Times New Roman" w:hAnsi="Times New Roman" w:cs="Times New Roman"/>
          <w:b/>
          <w:bCs/>
          <w:sz w:val="24"/>
          <w:szCs w:val="24"/>
        </w:rPr>
        <w:t>:</w:t>
      </w:r>
      <w:r w:rsidRPr="009638AE">
        <w:rPr>
          <w:rFonts w:ascii="Times New Roman" w:eastAsia="Times New Roman" w:hAnsi="Times New Roman" w:cs="Times New Roman"/>
          <w:sz w:val="24"/>
          <w:szCs w:val="24"/>
        </w:rPr>
        <w:t xml:space="preserve"> </w:t>
      </w:r>
      <w:r w:rsidRPr="009638AE">
        <w:rPr>
          <w:rFonts w:ascii="Times New Roman" w:eastAsia="Times New Roman" w:hAnsi="Times New Roman" w:cs="Times New Roman"/>
          <w:sz w:val="24"/>
          <w:szCs w:val="24"/>
          <w:rtl/>
        </w:rPr>
        <w:t>يقول البعض إنه من الأهم زراعة الأشجار في المساحات المفتوحة في المدن والبلدات بدلاً من بناء المزيد من المنازل. إلى أي مدى توافق أو تختلف؟</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المقال</w:t>
      </w:r>
      <w:r w:rsidRPr="009638AE">
        <w:rPr>
          <w:rFonts w:ascii="Times New Roman" w:eastAsia="Times New Roman" w:hAnsi="Times New Roman" w:cs="Times New Roman"/>
          <w:b/>
          <w:bCs/>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أصبح الجدل حول تطوير المدن وتخصيص المساحات المفتوحة ذو صلة متزايدة في عالمنا المعاصر الذي يشهد تحضرًا سريعًا. بينما من الضروري بلا شك تلبية الطلب المتزايد على الإسكان، أعتقد بشدة أن إعطاء الأولوية لزراعة الأشجار وإنشاء المساحات الخضراء في المناطق الحضرية يقدم فوائد طويلة الأجل كبيرة يمكن أن تسهم في تحسين رفاهية سكان المدن بشكل عام. في هذا المقال، سأستعرض مزايا زراعة الأشجار، وكذلك سأناقش العواقب المحتملة لبناء المزيد من المنازل في بيئات حضرية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أولاً وقبل كل شيء، لا يمكن التقليل من الفوائد البيئية والصحية لزراعة الأشجار في المناطق الحضرية. واحدة من أهم المزايا هي الحد من تلوث الهواء. تمتص الأشجار الغازات الضارة مثل ثاني أكسيد الكربون وتفرز الأوكسجين، مما يحسن جودة الهواء في المناطق المكتظة بالسكان. في الواقع، يمكن للمراكز الحضرية التي تعاني من الضباب والتلوث الجوي تقليل بصمتها البيئية بشكل كبير من خلال زيادة التغطية الخضراء. علاوة على ذلك، تساعد الأشجار في مكافحة تأثير الجزر الحرارية الحضرية، حيث يمتص </w:t>
      </w:r>
      <w:proofErr w:type="spellStart"/>
      <w:r w:rsidRPr="009638AE">
        <w:rPr>
          <w:rFonts w:ascii="Times New Roman" w:eastAsia="Times New Roman" w:hAnsi="Times New Roman" w:cs="Times New Roman"/>
          <w:sz w:val="24"/>
          <w:szCs w:val="24"/>
          <w:rtl/>
        </w:rPr>
        <w:t>الأسمنت</w:t>
      </w:r>
      <w:proofErr w:type="spellEnd"/>
      <w:r w:rsidRPr="009638AE">
        <w:rPr>
          <w:rFonts w:ascii="Times New Roman" w:eastAsia="Times New Roman" w:hAnsi="Times New Roman" w:cs="Times New Roman"/>
          <w:sz w:val="24"/>
          <w:szCs w:val="24"/>
          <w:rtl/>
        </w:rPr>
        <w:t xml:space="preserve"> والأسفلت الحرارة ويحتفظ بها، مما يؤدي إلى ارتفاع درجات الحرارة في المدن. من خلال زيادة التغطية بالأشجار، يمكن للمدن تنظيم درجة الحرارة وخلق ظروف معيشية أكثر راحة لسكانها</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بالإضافة إلى ذلك، توفر الأشجار والمساحات الخضراء فوائد نفسية واجتماعية كبيرة. أظهرت الأبحاث بشكل مستمر أن الوصول إلى الطبيعة والمساحات الخضراء له تأثير إيجابي على الصحة النفسية، حيث يقلل من مستويات التوتر والقلق. في المناطق الحضرية المكتظة حيث يواجه السكان غالبًا ضغوطات الحياة السريعة، تصبح المساحات الخضراء </w:t>
      </w:r>
      <w:proofErr w:type="spellStart"/>
      <w:r w:rsidRPr="009638AE">
        <w:rPr>
          <w:rFonts w:ascii="Times New Roman" w:eastAsia="Times New Roman" w:hAnsi="Times New Roman" w:cs="Times New Roman"/>
          <w:sz w:val="24"/>
          <w:szCs w:val="24"/>
          <w:rtl/>
        </w:rPr>
        <w:t>ملاذات</w:t>
      </w:r>
      <w:proofErr w:type="spellEnd"/>
      <w:r w:rsidRPr="009638AE">
        <w:rPr>
          <w:rFonts w:ascii="Times New Roman" w:eastAsia="Times New Roman" w:hAnsi="Times New Roman" w:cs="Times New Roman"/>
          <w:sz w:val="24"/>
          <w:szCs w:val="24"/>
          <w:rtl/>
        </w:rPr>
        <w:t xml:space="preserve"> تعزز الاسترخاء والتجديد العقلي. علاوة على ذلك، تشجع هذه المساحات على التفاعل الاجتماعي، حيث توفر أماكن للأنشطة الجماعية وتعزز من روح المجتمع بين السكان. وبالتالي، فإن هذا يعزز التماسك الاجتماعي ويحسن جودة الحياة بشكل عام</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على الرغم من أن الحاجة إلى الإسكان أمر لا جدال فيه، إلا أنه من المهم أن نُدرك أن بناء المزيد من المباني دون النظر في التأثير البيئي يمكن أن يؤدي إلى عواقب سلبية. إن التوسع الحضري بدون مساحات خضراء كافية يزيد من تفاقم مشاكل مثل تلوث الهواء، وتلوث الضوضاء، وفقدان التنوع البيولوجي. علاوة على ذلك، غالبًا ما يؤدي الطلب المفرط على الإسكان إلى أحياء مكتظة، مما يسبب ضغطًا على البنية التحتية وظروف معيشية سيئة. للحد من هذه المشكلات، يجب أن يركز التخطيط الحضري على إيجاد توازن بين تطوير الإسكان والحفاظ على المساحات الخضراء</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الختام، على الرغم من أن بناء المزيد من المنازل أمر ضروري لاستيعاب النمو السكاني، فإن أهمية زراعة الأشجار والحفاظ على المساحات الخضراء لا ينبغي التقليل من شأنها. إن الفوائد البيئية والصحية والاجتماعية للأشجار تفوق بكثير الحاجة الفورية للإسكان الإضافي. إن اتباع نهج مستدام ومتوازن في تطوير المدن، الذي يدمج بين المساحات الخضراء والإسكان، أمر بالغ الأهمية لإنشاء مدن قابلة للعيش وصحية وقادرة على التكيف مع التحديات المستقبلية</w:t>
      </w:r>
      <w:r w:rsidRPr="009638AE">
        <w:rPr>
          <w:rFonts w:ascii="Times New Roman" w:eastAsia="Times New Roman" w:hAnsi="Times New Roman" w:cs="Times New Roman"/>
          <w:sz w:val="24"/>
          <w:szCs w:val="24"/>
        </w:rPr>
        <w:t>.</w: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lastRenderedPageBreak/>
        <w:t>IELTS Task 2 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Topic:</w:t>
      </w:r>
      <w:r w:rsidRPr="009638AE">
        <w:rPr>
          <w:rFonts w:ascii="Times New Roman" w:eastAsia="Times New Roman" w:hAnsi="Times New Roman" w:cs="Times New Roman"/>
          <w:sz w:val="24"/>
          <w:szCs w:val="24"/>
        </w:rPr>
        <w:br/>
      </w:r>
      <w:r w:rsidRPr="009638AE">
        <w:rPr>
          <w:rFonts w:ascii="Times New Roman" w:eastAsia="Times New Roman" w:hAnsi="Times New Roman" w:cs="Times New Roman"/>
          <w:i/>
          <w:iCs/>
          <w:sz w:val="24"/>
          <w:szCs w:val="24"/>
        </w:rPr>
        <w:t>In many countries, there is a growing tendency for people to live alone. Some believe this is a positive development, while others argue it has a negative impact on individuals and society. Discuss both views and give your opinion.</w:t>
      </w:r>
    </w:p>
    <w:p w:rsidR="009638AE" w:rsidRPr="009638AE" w:rsidRDefault="00FA777E"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recent years, there has been a noticeable increase in the number of individuals opting to live alone across various countries. This growing trend has sparked a heated debate, with some advocating for its benefits, while others argue that it can have detrimental effects on both individuals and society. This essay will examine both sides of the argument before I present my personal viewpoint.</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one hand, those who support living alone argue that it fosters independence and self-reliance. When individuals live by themselves, they are forced to make decisions on their own, manage their time effectively, and learn practical life skills, such as budgeting and problem-solving. Moreover, living alone allows individuals to have complete control over their personal space and privacy, which can significantly improve mental well-being. Without the distractions of family members or roommates, individuals can focus more on their personal goals, work, or studies.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Furthermore, living alone can lead to a higher quality of life for some individuals, particularly those who seek solitude for self-reflection or personal growth. Many people find that living alone provides them with a sense of freedom and autonomy, which enhances their overall life satisfaction. In a fast-paced world, where individuals are often overwhelmed by external pressures, having a private sanctuary at home can provide them with a much-needed respite, allowing them to recharge and rejuvenate.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other hand, critics of living alone contend that it may lead to feelings of isolation and loneliness. Human beings are inherently social creatures, and prolonged periods of solitude can have a negative impact on mental health, leading to depression and anxiety. Living alone also diminishes the opportunity for social interactions and the formation of strong social bonds, which are crucial for emotional support and personal growth. For elderly individuals, living alone can be particularly harmful, as they may lack the assistance and companionship of family members, leading to increased vulnerability and health issues.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Additionally, some argue that the trend of living alone can have broader societal implications. As more people choose solitary living, there may be a decline in the sense of community and social cohesion. In many cultures, the extended family unit has traditionally played a vital role in supporting individuals, particularly during difficult times. The shift towards nuclear or single-person households may weaken these familial connections and erode the social fabric of society.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lastRenderedPageBreak/>
        <w:t>In conclusion, while living alone can provide numerous advantages, such as increased independence and personal space, it also has its drawbacks, including the potential for loneliness and social disconnection. In my opinion, a balanced approach should be adopted, where individuals have the freedom to live alone if they choose, but society also ensures that opportunities for social engagement and support are readily available to prevent the negative consequences of isolation.</w:t>
      </w:r>
    </w:p>
    <w:p w:rsidR="009638AE" w:rsidRPr="009638AE" w:rsidRDefault="00FA777E"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9638AE" w:rsidRPr="009638AE" w:rsidRDefault="009638AE"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Translation into Arabic:</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السنوات الأخيرة، كان هناك زيادة ملحوظة في عدد الأشخاص الذين يختارون العيش بمفردهم في العديد من البلدان. وقد أثار هذا الاتجاه المتزايد نقاشًا حادًا، حيث يروج البعض لفوائده، بينما يرى آخرون أن له تأثيرات سلبية على الأفراد والمجتمع. ستتناول هذه المقالة كلا الجانبين من النقاش قبل أن أقدم وجهة نظري الشخصية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من جهة، يجادل المؤيدون للعيش بمفردهم بأن هذا يعزز الاستقلالية والاعتماد على الذات. عندما يعيش الأفراد بمفردهم، فإنهم مضطرون لاتخاذ القرارات بأنفسهم، وتنظيم وقتهم بفعالية، وتعلم مهارات حياتية عملية، مثل إدارة الميزانية وحل المشكلات. علاوة على ذلك، يسمح العيش بمفردهم للأفراد بالتحكم الكامل في مساحتهم الشخصية وخصوصيتهم، مما يمكن أن يحسن بشكل كبير رفاههم النفسي. بدون تشتيت الانتباه من أفراد الأسرة أو الزملاء في السكن، يمكن للأفراد التركيز بشكل أكبر على أهدافهم الشخصية أو عملهم أو دراستهم</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بالإضافة إلى ذلك، يمكن أن يؤدي العيش بمفردهم إلى تحسين جودة الحياة لبعض الأفراد، خصوصًا أولئك الذين يبحثون عن العزلة للتفكير الذاتي أو النمو الشخصي. يجد العديد من الأشخاص أن العيش بمفردهم يوفر لهم شعورًا بالحرية والاستقلالية، مما يعزز رضاهم العام عن حياتهم. في عالم سريع الإيقاع، حيث غالبًا ما يكون الأفراد مشغولين بالضغوط الخارجية، يمكن أن يوفر لهم وجود ملاذ خاص في المنزل فرصة للراحة والانتعاش</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من جهة أخرى، يعارض المنتقدون للعيش بمفردهم ذلك، إذ يرون أنه قد يؤدي إلى مشاعر العزلة والوحدة. الإنسان بطبيعته كائن اجتماعي، والفترات الطويلة من العزلة قد يكون لها تأثير سلبي على الصحة النفسية، مما يؤدي إلى الاكتئاب والقلق. كما أن العيش بمفردهم يقلل من الفرص للتفاعلات الاجتماعية وتكوين الروابط الاجتماعية القوية، والتي تعتبر حاسمة للدعم العاطفي والنمو الشخصي. بالنسبة لكبار السن، يمكن أن يكون العيش بمفردهم ضارًا بشكل خاص، حيث قد يفتقرون إلى المساعدة ورفقة أفراد الأسرة، مما يؤدي إلى زيادة الضعف والمشاكل الصحية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بالإضافة إلى ذلك، يرى البعض أن الاتجاه نحو العيش بمفردهم قد يكون له تأثيرات أوسع على المجتمع. مع زيادة عدد الأشخاص الذين يختارون العيش بمفردهم، قد يحدث تراجع في شعور المجتمع والتماسك الاجتماعي. في العديد من الثقافات، كان دور العائلة الممتدة التقليدي في دعم الأفراد، خصوصًا في الأوقات الصعبة، أمرًا بالغ الأهمية. قد يضعف التحول نحو الأسر النووية أو الأسر ذات الفرد الواحد هذه الروابط العائلية ويفسد النسيج الاجتماعي للمجتمع</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الختام، بينما يمكن أن يوفر العيش بمفردهم العديد من الفوائد، مثل زيادة الاستقلالية ووجود مساحة شخصية، فإنه أيضًا له عيوبه، بما في ذلك إمكانية الشعور بالوحدة والانفصال الاجتماعي. في رأيي، يجب اتباع نهج متوازن، حيث يكون للأفراد الحرية في العيش بمفردهم إذا اختاروا ذلك، ولكن يجب على المجتمع أيضًا ضمان توفير الفرص للتفاعل الاجتماعي والدعم لتجنب العواقب السلبية للعزلة</w:t>
      </w:r>
      <w:r w:rsidRPr="009638AE">
        <w:rPr>
          <w:rFonts w:ascii="Times New Roman" w:eastAsia="Times New Roman" w:hAnsi="Times New Roman" w:cs="Times New Roman"/>
          <w:sz w:val="24"/>
          <w:szCs w:val="24"/>
        </w:rPr>
        <w:t>.</w:t>
      </w: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lastRenderedPageBreak/>
        <w:t>IELTS Task 2 Essay (Complex with Lexical Resources)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Topic:</w:t>
      </w:r>
      <w:r w:rsidRPr="009638AE">
        <w:rPr>
          <w:rFonts w:ascii="Times New Roman" w:eastAsia="Times New Roman" w:hAnsi="Times New Roman" w:cs="Times New Roman"/>
          <w:sz w:val="24"/>
          <w:szCs w:val="24"/>
        </w:rPr>
        <w:br/>
        <w:t>Some people say it is more important to plant trees in the open spaces in towns and cities than to build more housing. To what extent do you agree or disagree?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recent years, the issue of urban development versus environmental preservation has become a hotly debated topic. While many argue that the creation of more housing is essential to accommodate the growing urban population, I firmly believe that the planting of trees in open spaces within cities should take precedence. This essay will discuss why urban greenery is indispensable and how it can improve the quality of life for residents, while also addressing the potential benefits of constructing additional housing.</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First and foremost, it is essential to recognize the multitude of benefits that trees bring to urban environments. One of the most significant advantages is the enhancement of air quality. Trees are natural air purifiers, absorbing carbon dioxide and other harmful pollutants, while simultaneously producing oxygen. In cities where pollution levels are alarmingly high, such as in metropolitan areas like New Delhi or Beijing, trees play an indispensable role in mitigating the harmful effects of urban smog and improving the overall health of residents. In addition, urban greenery helps combat the urban heat island effect by providing shade, reducing temperatures, and thereby lowering the demand for air conditioning, which in turn reduces energy consumption and environmental degradation.</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Moreover, trees contribute to the aesthetic appeal of urban areas. Open spaces that are lined with trees and plants not only enhance the visual appeal of cities but also provide a sanctuary for residents to relax and unwind. These green spaces offer an escape from the concrete jungle, providing people with the opportunity to connect with nature. Furthermore, they foster social cohesion, as public parks and gardens become gathering spots for communities to engage in recreational activities and build a sense of togetherness. The presence of nature in urban settings can, therefore, significantly contribute to mental well-being, reducing stress and enhancing the quality of life for individuals.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While it is true that the rapid expansion of cities necessitates the construction of more housing, this should not come at the expense of green spaces. Urbanization has already led to a concerning loss of biodiversity and has resulted in the depletion of natural habitats. If cities continue to prioritize construction over the preservation of open areas, the environmental impact could be irreversible. Furthermore, the social consequences of overcrowded cities can exacerbate issues such as traffic congestion, air pollution, and the lack of community spaces, leading to a decline in overall living standards.</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 xml:space="preserve">In conclusion, I strongly advocate for the importance of planting trees and preserving open spaces in urban areas. While additional housing is necessary to accommodate the growing population, it should not be achieved at the cost of environmental degradation and the well-being of residents. A balanced approach, where both housing development and green spaces coexist, </w:t>
      </w:r>
      <w:r w:rsidRPr="009638AE">
        <w:rPr>
          <w:rFonts w:ascii="Times New Roman" w:eastAsia="Times New Roman" w:hAnsi="Times New Roman" w:cs="Times New Roman"/>
          <w:sz w:val="24"/>
          <w:szCs w:val="24"/>
        </w:rPr>
        <w:lastRenderedPageBreak/>
        <w:t>will undoubtedly lead to healthier, more sustainable cities. It is imperative that city planners prioritize the environment, recognizing that a green city is not only aesthetically pleasing but also vital for the physical and mental health of its inhabitants.</w:t>
      </w:r>
    </w:p>
    <w:p w:rsidR="009638AE" w:rsidRPr="009638AE" w:rsidRDefault="00FA777E"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Arabic Translation:</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الموضوع</w:t>
      </w:r>
      <w:r w:rsidRPr="009638AE">
        <w:rPr>
          <w:rFonts w:ascii="Times New Roman" w:eastAsia="Times New Roman" w:hAnsi="Times New Roman" w:cs="Times New Roman"/>
          <w:b/>
          <w:bCs/>
          <w:sz w:val="24"/>
          <w:szCs w:val="24"/>
        </w:rPr>
        <w:t>:</w:t>
      </w:r>
      <w:r w:rsidRPr="009638AE">
        <w:rPr>
          <w:rFonts w:ascii="Times New Roman" w:eastAsia="Times New Roman" w:hAnsi="Times New Roman" w:cs="Times New Roman"/>
          <w:sz w:val="24"/>
          <w:szCs w:val="24"/>
        </w:rPr>
        <w:br/>
      </w:r>
      <w:r w:rsidRPr="009638AE">
        <w:rPr>
          <w:rFonts w:ascii="Times New Roman" w:eastAsia="Times New Roman" w:hAnsi="Times New Roman" w:cs="Times New Roman"/>
          <w:sz w:val="24"/>
          <w:szCs w:val="24"/>
          <w:rtl/>
        </w:rPr>
        <w:t>يقول البعض إن من الأهم زراعة الأشجار في الأماكن المفتوحة في المدن والبلدات أكثر من بناء المزيد من المساكن. إلى أي مدى توافق أو تختلف مع هذا الرأي؟</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b/>
          <w:bCs/>
          <w:sz w:val="24"/>
          <w:szCs w:val="24"/>
          <w:rtl/>
        </w:rPr>
        <w:t>المقال</w:t>
      </w:r>
      <w:r w:rsidRPr="009638AE">
        <w:rPr>
          <w:rFonts w:ascii="Times New Roman" w:eastAsia="Times New Roman" w:hAnsi="Times New Roman" w:cs="Times New Roman"/>
          <w:b/>
          <w:bCs/>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السنوات الأخيرة، أصبح موضوع التنمية الحضرية مقابل الحفاظ على البيئة من المواضيع التي يتم مناقشتها بشكل ساخن. بينما يرى الكثيرون أن بناء المزيد من المساكن أمر ضروري لاستيعاب السكان المتزايدين في المدن، فإنني أؤمن بشدة أن زراعة الأشجار في المساحات المفتوحة داخل المدن يجب أن تكون أولوية. سوف يناقش هذا المقال لماذا تعتبر المساحات الخضراء الحضرية أمرًا لا غنى عنه وكيف يمكن أن تحسن نوعية حياة السكان، بالإضافة إلى تناول الفوائد المحتملة لبناء المزيد من المساكن</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أولاً وقبل كل شيء، من الضروري الاعتراف بالفوائد المتعددة التي تقدمها الأشجار للبيئات الحضرية. واحدة من أبرز المزايا هي تحسين جودة الهواء. الأشجار هي منظفات طبيعية للهواء، حيث تمتص ثاني أكسيد الكربون والملوثات الضارة الأخرى، وفي الوقت نفسه تنتج الأكسجين. في المدن التي تشهد مستويات تلوث مرتفعة بشكل مثير للقلق، مثل المناطق الحضرية في نيودلهي أو بكين، تلعب الأشجار دورًا لا غنى عنه في تخفيف الآثار الضارة للضباب الدخاني الحضري وتحسين الصحة العامة للسكان. بالإضافة إلى ذلك، تساعد المساحات الخضراء الحضرية في مكافحة تأثير جزر الحرارة الحضرية عن طريق توفير الظل، وتقليل درجات الحرارة، وبالتالي خفض الطلب على أجهزة التكييف، مما يقلل من استهلاك الطاقة والتدهور البيئي</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علاوة على ذلك، تساهم الأشجار في جمال المناطق الحضرية. المساحات المفتوحة التي تصطف فيها الأشجار والنباتات لا تعزز الجاذبية البصرية للمدن فحسب، بل توفر أيضًا ملاذًا للسكان للاسترخاء والابتعاد عن صخب الحياة اليومية. تقدم هذه المساحات الخضراء فرصة للناس للتواصل مع الطبيعة. علاوة على ذلك، تعزز التماسك الاجتماعي، حيث تصبح الحدائق العامة والأماكن المفتوحة مواقع تجمع للمجتمعات لممارسة الأنشطة الترفيهية وبناء روح الانتماء. يمكن أن تسهم وجود الطبيعة في البيئات الحضرية في تعزيز الصحة النفسية، مما يقلل من التوتر ويحسن نوعية الحياة للفرد</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على الرغم من أنه من الصحيح أن التوسع السريع للمدن يستدعي بناء المزيد من المساكن، إلا أنه لا ينبغي أن يتم ذلك على حساب المساحات الخضراء. لقد أدى التحضر بالفعل إلى فقدان مقلق للتنوع البيولوجي وأدى إلى تدمير المواطن الطبيعية. إذا استمرت المدن في إعطاء الأولوية للبناء على حساب الحفاظ على المساحات المفتوحة، فقد يكون التأثير البيئي لا يمكن إصلاحه. علاوة على ذلك، فإن العواقب الاجتماعية للمدن المزدحمة يمكن أن تزيد من تفاقم القضايا مثل الازدحام المروري، وتلوث الهواء، ونقص المساحات المجتمعية، مما يؤدي إلى انخفاض في مستويات المعيشة العامة</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في الختام، أؤيد بشدة أهمية زراعة الأشجار والحفاظ على المساحات المفتوحة في المدن. على الرغم من أن بناء المساكن أمر ضروري لاستيعاب النمو السكاني، إلا أنه لا ينبغي تحقيق ذلك على حساب تدهور البيئة ورفاهية السكان. سيكون من المؤكد أن النهج المتوازن، حيث </w:t>
      </w:r>
      <w:proofErr w:type="spellStart"/>
      <w:r w:rsidRPr="009638AE">
        <w:rPr>
          <w:rFonts w:ascii="Times New Roman" w:eastAsia="Times New Roman" w:hAnsi="Times New Roman" w:cs="Times New Roman"/>
          <w:sz w:val="24"/>
          <w:szCs w:val="24"/>
          <w:rtl/>
        </w:rPr>
        <w:t>يت</w:t>
      </w:r>
      <w:proofErr w:type="spellEnd"/>
      <w:r w:rsidRPr="009638AE">
        <w:rPr>
          <w:rFonts w:ascii="Times New Roman" w:eastAsia="Times New Roman" w:hAnsi="Times New Roman" w:cs="Times New Roman"/>
          <w:sz w:val="24"/>
          <w:szCs w:val="24"/>
        </w:rPr>
        <w:t xml:space="preserve"> coexist </w:t>
      </w:r>
      <w:r w:rsidRPr="009638AE">
        <w:rPr>
          <w:rFonts w:ascii="Times New Roman" w:eastAsia="Times New Roman" w:hAnsi="Times New Roman" w:cs="Times New Roman"/>
          <w:sz w:val="24"/>
          <w:szCs w:val="24"/>
          <w:rtl/>
        </w:rPr>
        <w:t>فيه تطوير المساكن والمساحات الخضراء، سيؤدي إلى مدن أكثر صحة واستدامة. من الضروري أن يعطي مخططو المدن الأولوية للبيئة، مع الاعتراف بأن المدينة الخضراء ليست فقط جميلة من الناحية الجمالية، بل هي أيضًا حيوية لصحة سكانها البدنية والنفسية</w:t>
      </w:r>
      <w:r w:rsidRPr="009638AE">
        <w:rPr>
          <w:rFonts w:ascii="Times New Roman" w:eastAsia="Times New Roman" w:hAnsi="Times New Roman" w:cs="Times New Roman"/>
          <w:sz w:val="24"/>
          <w:szCs w:val="24"/>
        </w:rPr>
        <w:t>.</w:t>
      </w:r>
    </w:p>
    <w:p w:rsidR="009638AE" w:rsidRPr="009638AE"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lastRenderedPageBreak/>
        <w:t>Sure! Here's a complex IELTS Task 2 essay with strong lexical resources and expressions, followed by its translation into Arabic:</w:t>
      </w:r>
    </w:p>
    <w:p w:rsidR="009638AE" w:rsidRPr="009638AE" w:rsidRDefault="00FA777E"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Essay: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recent years, there has been a growing debate about the impact of modern technology on our daily lives. While some people argue that technological advancements have vastly improved the quality of life, others believe that they have led to a myriad of problems, such as social isolation, job displacement, and environmental degradation. In this essay, I will discuss both sides of the argument and provide my own opinion.</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one hand, modern technology has undeniably brought about numerous benefits. First and foremost, it has revolutionized communication, allowing people to connect instantly across the globe. Social media platforms, for example, have facilitated long-distance relationships and professional networking. Moreover, innovations in healthcare, such as telemedicine and robotic surgery, have significantly improved the efficiency and accessibility of medical services. The proliferation of automation and artificial intelligence has also enhanced productivity in industries, leading to greater economic growth and improved living standards for many.</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On the other hand, the rapid advancement of technology has given rise to several challenges. One of the most concerning issues is the impact on employment. Automation has led to the displacement of workers, particularly in manufacturing and service sectors, resulting in increased unemployment rates. Furthermore, the rise of social media has contributed to a decline in face-to-face interactions, leading to a sense of social isolation and the erosion of traditional social bonds. Another pressing issue is the environmental impact of technological production and consumption. The manufacturing of electronic devices and the disposal of e-waste contribute to pollution and resource depletion, which pose a significant threat to the planet's future.</w:t>
      </w:r>
    </w:p>
    <w:p w:rsidR="009638AE" w:rsidRPr="009638AE" w:rsidRDefault="009638AE" w:rsidP="009638AE">
      <w:pPr>
        <w:spacing w:before="100" w:beforeAutospacing="1" w:after="100" w:afterAutospacing="1" w:line="240" w:lineRule="auto"/>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Pr>
        <w:t>In conclusion, while modern technology has undoubtedly brought about many improvements in various aspects of life, it also poses significant challenges that cannot be ignored. In my opinion, it is crucial for governments and societies to strike a balance between embracing technological progress and addressing its negative consequences. By investing in education, reskilling programs, and sustainable practices, we can mitigate the adverse effects of technology and ensure that its benefits are distributed equitably.</w:t>
      </w:r>
    </w:p>
    <w:p w:rsidR="009638AE" w:rsidRPr="009638AE" w:rsidRDefault="00FA777E"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9638AE" w:rsidRPr="009638AE" w:rsidRDefault="009638AE" w:rsidP="009638AE">
      <w:pPr>
        <w:spacing w:before="100" w:beforeAutospacing="1" w:after="100" w:afterAutospacing="1" w:line="240" w:lineRule="auto"/>
        <w:outlineLvl w:val="2"/>
        <w:rPr>
          <w:rFonts w:ascii="Times New Roman" w:eastAsia="Times New Roman" w:hAnsi="Times New Roman" w:cs="Times New Roman"/>
          <w:b/>
          <w:bCs/>
          <w:sz w:val="27"/>
          <w:szCs w:val="27"/>
        </w:rPr>
      </w:pPr>
      <w:r w:rsidRPr="009638AE">
        <w:rPr>
          <w:rFonts w:ascii="Times New Roman" w:eastAsia="Times New Roman" w:hAnsi="Times New Roman" w:cs="Times New Roman"/>
          <w:b/>
          <w:bCs/>
          <w:sz w:val="27"/>
          <w:szCs w:val="27"/>
        </w:rPr>
        <w:t>Arabic Translation:</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السنوات الأخيرة، كان هناك نقاش متزايد حول تأثير التكنولوجيا الحديثة على حياتنا اليومية. بينما يعتقد البعض أن التقدم التكنولوجي قد حسّن بشكل كبير جودة الحياة، يعتقد آخرون أنه أدى إلى العديد من المشاكل مثل العزلة الاجتماعية، وفقدان الوظائف، وتدهور البيئة. في هذا المقال، سأناقش كلا الجانبين من النقاش وأقدم رأيي الخاص</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lastRenderedPageBreak/>
        <w:t xml:space="preserve">من جهة، لا شك أن التكنولوجيا الحديثة قد جلبت العديد من الفوائد. أولاً وقبل كل شيء، أحدثت ثورة في التواصل، حيث أصبح بإمكان الناس الاتصال فورًا عبر أنحاء العالم. على سبيل المثال، سهلت منصات التواصل الاجتماعي العلاقات عن بعد والشبكات المهنية. علاوة على ذلك، فإن الابتكارات في الرعاية الصحية، مثل الطب عن بُعد والجراحة </w:t>
      </w:r>
      <w:proofErr w:type="spellStart"/>
      <w:r w:rsidRPr="009638AE">
        <w:rPr>
          <w:rFonts w:ascii="Times New Roman" w:eastAsia="Times New Roman" w:hAnsi="Times New Roman" w:cs="Times New Roman"/>
          <w:sz w:val="24"/>
          <w:szCs w:val="24"/>
          <w:rtl/>
        </w:rPr>
        <w:t>الروبوتية</w:t>
      </w:r>
      <w:proofErr w:type="spellEnd"/>
      <w:r w:rsidRPr="009638AE">
        <w:rPr>
          <w:rFonts w:ascii="Times New Roman" w:eastAsia="Times New Roman" w:hAnsi="Times New Roman" w:cs="Times New Roman"/>
          <w:sz w:val="24"/>
          <w:szCs w:val="24"/>
          <w:rtl/>
        </w:rPr>
        <w:t xml:space="preserve">، قد حسنت بشكل كبير كفاءة وإمكانية الوصول إلى الخدمات الطبية. كما أن انتشار </w:t>
      </w:r>
      <w:proofErr w:type="spellStart"/>
      <w:r w:rsidRPr="009638AE">
        <w:rPr>
          <w:rFonts w:ascii="Times New Roman" w:eastAsia="Times New Roman" w:hAnsi="Times New Roman" w:cs="Times New Roman"/>
          <w:sz w:val="24"/>
          <w:szCs w:val="24"/>
          <w:rtl/>
        </w:rPr>
        <w:t>الأتمتة</w:t>
      </w:r>
      <w:proofErr w:type="spellEnd"/>
      <w:r w:rsidRPr="009638AE">
        <w:rPr>
          <w:rFonts w:ascii="Times New Roman" w:eastAsia="Times New Roman" w:hAnsi="Times New Roman" w:cs="Times New Roman"/>
          <w:sz w:val="24"/>
          <w:szCs w:val="24"/>
          <w:rtl/>
        </w:rPr>
        <w:t xml:space="preserve"> والذكاء الاصطناعي قد عزز الإنتاجية في الصناعات، مما أدى إلى زيادة النمو الاقتصادي وتحسين مستويات المعيشة للكثيرين</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 xml:space="preserve">من جهة أخرى، فإن التقدم السريع للتكنولوجيا قد أدى إلى ظهور العديد من التحديات. واحدة من القضايا الأكثر إثارة للقلق هي تأثيرها على التوظيف. لقد أدت </w:t>
      </w:r>
      <w:proofErr w:type="spellStart"/>
      <w:r w:rsidRPr="009638AE">
        <w:rPr>
          <w:rFonts w:ascii="Times New Roman" w:eastAsia="Times New Roman" w:hAnsi="Times New Roman" w:cs="Times New Roman"/>
          <w:sz w:val="24"/>
          <w:szCs w:val="24"/>
          <w:rtl/>
        </w:rPr>
        <w:t>الأتمتة</w:t>
      </w:r>
      <w:proofErr w:type="spellEnd"/>
      <w:r w:rsidRPr="009638AE">
        <w:rPr>
          <w:rFonts w:ascii="Times New Roman" w:eastAsia="Times New Roman" w:hAnsi="Times New Roman" w:cs="Times New Roman"/>
          <w:sz w:val="24"/>
          <w:szCs w:val="24"/>
          <w:rtl/>
        </w:rPr>
        <w:t xml:space="preserve"> إلى استبعاد العمال، لا سيما في القطاعات الصناعية والخدمية، مما أدى إلى زيادة معدلات البطالة. علاوة على ذلك، ساهم صعود وسائل التواصل الاجتماعي في تراجع التفاعلات وجهًا لوجه، مما أدى إلى شعور بالعزلة الاجتماعية وتآكل الروابط الاجتماعية التقليدية. قضية أخرى ملحة هي التأثير البيئي لإنتاج واستهلاك التكنولوجيا. إن تصنيع الأجهزة الإلكترونية والتخلص من النفايات الإلكترونية يساهم في التلوث واستنزاف الموارد، مما يشكل تهديدًا كبيرًا لمستقبل كوكب الأرض</w:t>
      </w:r>
      <w:r w:rsidRPr="009638AE">
        <w:rPr>
          <w:rFonts w:ascii="Times New Roman" w:eastAsia="Times New Roman" w:hAnsi="Times New Roman" w:cs="Times New Roman"/>
          <w:sz w:val="24"/>
          <w:szCs w:val="24"/>
        </w:rPr>
        <w:t>.</w:t>
      </w:r>
    </w:p>
    <w:p w:rsidR="009638AE" w:rsidRPr="009638AE" w:rsidRDefault="009638AE"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9638AE">
        <w:rPr>
          <w:rFonts w:ascii="Times New Roman" w:eastAsia="Times New Roman" w:hAnsi="Times New Roman" w:cs="Times New Roman"/>
          <w:sz w:val="24"/>
          <w:szCs w:val="24"/>
          <w:rtl/>
        </w:rPr>
        <w:t>في الختام، بينما لا شك أن التكنولوجيا الحديثة قد جلبت العديد من التحسينات في جوانب الحياة المختلفة، فإنها أيضًا تطرح تحديات كبيرة لا يمكن تجاهلها. في رأيي، من الضروري أن تعمل الحكومات والمجتمعات على إيجاد توازن بين تبني التقدم التكنولوجي ومعالجة عواقبه السلبية. من خلال الاستثمار في التعليم وبرامج إعادة التأهيل والممارسات المستدامة، يمكننا التخفيف من الآثار السلبية للتكنولوجيا وضمان توزيع فوائدها بشكل عادل</w:t>
      </w:r>
      <w:r w:rsidRPr="009638AE">
        <w:rPr>
          <w:rFonts w:ascii="Times New Roman" w:eastAsia="Times New Roman" w:hAnsi="Times New Roman" w:cs="Times New Roman"/>
          <w:sz w:val="24"/>
          <w:szCs w:val="24"/>
        </w:rPr>
        <w:t>.</w:t>
      </w:r>
    </w:p>
    <w:p w:rsidR="009638AE" w:rsidRPr="009638AE" w:rsidRDefault="00FA777E" w:rsidP="009638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EE3E4D" w:rsidRDefault="00EE3E4D" w:rsidP="00EE3E4D">
      <w:pPr>
        <w:bidi/>
        <w:spacing w:before="100" w:beforeAutospacing="1" w:after="100" w:afterAutospacing="1" w:line="240" w:lineRule="auto"/>
        <w:jc w:val="both"/>
        <w:rPr>
          <w:rFonts w:ascii="Times New Roman" w:eastAsia="Times New Roman" w:hAnsi="Times New Roman" w:cs="Times New Roman"/>
          <w:sz w:val="24"/>
          <w:szCs w:val="24"/>
        </w:rPr>
      </w:pP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Sure! Below is a complex IELTS Task 2 essay with a strong vocabulary and expressions. Following the essay, I'll provide an Arabic translation.</w:t>
      </w:r>
    </w:p>
    <w:p w:rsidR="00CB7978" w:rsidRPr="00CB7978" w:rsidRDefault="00FA777E"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Essay: The Impact of Technology on Education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recent decades, the rapid advancement of technology has had a profound effect on almost every aspect of human life, particularly in the field of education. While some people argue that technology has revolutionized learning and teaching, others are concerned about its negative consequences. This essay will explore both perspectives and argue that the benefits of technology in education far outweigh its drawbacks.</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one hand, it is undeniable that technology has transformed the traditional educational landscape. The integration of digital tools, such as computers, tablets, and online platforms, has made learning more accessible and engaging. For instance, students can now access vast amounts of information with just a few clicks, allowing them to deepen their understanding of various subjects at their own pace. Moreover, educational apps and software have made it easier for both teachers and students to interact, collaborate, and assess progress. For example, video conferencing tools like Zoom have enabled online classes and facilitated communication between teachers and students, especially during the COVID-19 pandemic.</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 xml:space="preserve">On the other hand, critics of technology in education argue that it has led to a decline in face-to-face interaction, which is essential for the development of social skills and emotional </w:t>
      </w:r>
      <w:r w:rsidRPr="00CB7978">
        <w:rPr>
          <w:rFonts w:ascii="Times New Roman" w:eastAsia="Times New Roman" w:hAnsi="Times New Roman" w:cs="Times New Roman"/>
          <w:sz w:val="24"/>
          <w:szCs w:val="24"/>
        </w:rPr>
        <w:lastRenderedPageBreak/>
        <w:t>intelligence. They contend that excessive screen time can lead to isolation and hinder the ability to engage in meaningful conversations. Furthermore, technology can sometimes be a distraction, with students often tempted to use their devices for non-educational purposes, such as social media or gaming. This diversion of attention can detract from the quality of learning and hinder academic performance.</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However, despite these concerns, it is crucial to acknowledge the overwhelming advantages of technology in the educational sphere. The flexibility and convenience it offers cannot be overstated. Online courses, for example, have democratized access to education, providing opportunities for individuals who may not have the time or resources to attend traditional schools. Additionally, technology has enabled personalized learning, allowing students to learn at their own pace and according to their individual needs. Artificial intelligence (AI) and machine learning are increasingly being used to create customized learning paths, further enhancing the educational experience.</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conclusion, while there are valid concerns regarding the overuse of technology in education, it is evident that its positive impact is far more significant. The ability to access information instantly, engage in online learning, and tailor educational experiences to individual needs are just a few of the many benefits. As technology continues to evolve, it is essential that we strike a balance, ensuring that its use enhances rather than replaces traditional educational methods.</w:t>
      </w:r>
    </w:p>
    <w:p w:rsidR="00CB7978" w:rsidRPr="00CB7978" w:rsidRDefault="00FA777E"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Arabic Translation:</w: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tl/>
        </w:rPr>
        <w:t>أثر التكنولوجيا على التعليم</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العقود الأخيرة، كان للتقدم السريع للتكنولوجيا تأثير عميق على كل جانب من جوانب الحياة البشرية تقريباً، وخاصة في مجال التعليم. بينما يجادل البعض بأن التكنولوجيا قد أحدثت ثورة في التعلم والتدريس، يشعر آخرون بالقلق إزاء عواقبها السلبية. ستستعرض هذه المقالة وجهتي النظر وتؤكد أن فوائد التكنولوجيا في التعليم تفوق بكثير عيوبها</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من ناحية، لا يمكن إنكار أن التكنولوجيا قد حولت المشهد التعليمي التقليدي. لقد جعل دمج الأدوات الرقمية مثل الحواسيب والأجهزة اللوحية والمنصات الإلكترونية التعلم أكثر وصولًا وإثارة. على سبيل المثال، يمكن للطلاب الآن الوصول إلى كميات هائلة من المعلومات بنقرات قليلة، مما يسمح لهم بتعميق فهمهم لمختلف المواضيع وفقًا لسرعتهم الخاصة. علاوة على ذلك، جعلت التطبيقات التعليمية والبرمجيات من السهل على المعلمين والطلاب التفاعل والتعاون وتقييم التقدم. على سبيل المثال، مكّنت أدوات مؤتمرات الفيديو مثل "زووم" من إجراء الفصول الدراسية عبر الإنترنت وسهلت التواصل بين المعلمين والطلاب، خاصة خلال جائحة كوفيد-19</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من ناحية أخرى، يعترض منتقدو التكنولوجيا في التعليم على أنها أدت إلى تراجع التفاعل وجهًا لوجه، وهو أمر أساسي لتطوير المهارات الاجتماعية والذكاء العاطفي. ويؤكدون أن قضاء وقت طويل أمام الشاشات يمكن أن يؤدي إلى العزلة ويعيق القدرة على الانخراط في محادثات هادفة. علاوة على ذلك، يمكن أن تكون التكنولوجيا في بعض الأحيان مصدرًا للتشتت، حيث يغري الطلاب باستخدام أجهزتهم لأغراض غير تعليمية، مثل وسائل التواصل الاجتماعي أو الألعاب. يمكن أن يؤدي هذا التشتت في الانتباه إلى تقليص جودة التعلم ويعيق الأداء الأكاديمي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ومع ذلك، وعلى الرغم من هذه المخاوف، من الضروري الاعتراف بالمزايا الكبيرة للتكنولوجيا في المجال التعليمي. لا يمكن المبالغة في تقدير المرونة والراحة التي توفرها. على سبيل المثال، فتحت الدورات الدراسية عبر الإنترنت الأبواب أمام التعليم، </w:t>
      </w:r>
      <w:r w:rsidRPr="00CB7978">
        <w:rPr>
          <w:rFonts w:ascii="Times New Roman" w:eastAsia="Times New Roman" w:hAnsi="Times New Roman" w:cs="Times New Roman"/>
          <w:sz w:val="24"/>
          <w:szCs w:val="24"/>
          <w:rtl/>
        </w:rPr>
        <w:lastRenderedPageBreak/>
        <w:t>مما وفر فرصًا للأفراد الذين قد لا يكون لديهم الوقت أو الموارد لحضور المدارس التقليدية. بالإضافة إلى ذلك، مكنت التكنولوجيا من التعلم المخصص، مما يسمح للطلاب بالتعلم وفقًا لسرعتهم الخاصة واحتياجاتهم الفردية. يتم الآن استخدام الذكاء الاصطناعي</w:t>
      </w:r>
      <w:r w:rsidRPr="00CB7978">
        <w:rPr>
          <w:rFonts w:ascii="Times New Roman" w:eastAsia="Times New Roman" w:hAnsi="Times New Roman" w:cs="Times New Roman"/>
          <w:sz w:val="24"/>
          <w:szCs w:val="24"/>
        </w:rPr>
        <w:t xml:space="preserve"> (AI) </w:t>
      </w:r>
      <w:r w:rsidRPr="00CB7978">
        <w:rPr>
          <w:rFonts w:ascii="Times New Roman" w:eastAsia="Times New Roman" w:hAnsi="Times New Roman" w:cs="Times New Roman"/>
          <w:sz w:val="24"/>
          <w:szCs w:val="24"/>
          <w:rtl/>
        </w:rPr>
        <w:t>والتعلم الآلي بشكل متزايد لإنشاء مسارات تعلم مخصصة، مما يعزز التجربة التعليمية بشكل أكبر</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الختام، على الرغم من وجود مخاوف مشروعة بشأن الإفراط في استخدام التكنولوجيا في التعليم، فمن الواضح أن تأثيرها الإيجابي أكثر أهمية بكثير. القدرة على الوصول الفوري إلى المعلومات، والانخراط في التعلم عبر الإنترنت، وتخصيص التجارب التعليمية لتلبية احتياجات الفرد هي بعض من العديد من الفوائد. مع استمرار تطور التكنولوجيا، من الضروري أن نحقق توازنًا يضمن أن استخدامها يعزز بدلاً من أن يحل محل الأساليب التعليمية التقليدية</w:t>
      </w:r>
      <w:r w:rsidRPr="00CB7978">
        <w:rPr>
          <w:rFonts w:ascii="Times New Roman" w:eastAsia="Times New Roman" w:hAnsi="Times New Roman" w:cs="Times New Roman"/>
          <w:sz w:val="24"/>
          <w:szCs w:val="24"/>
        </w:rPr>
        <w:t>.</w:t>
      </w:r>
    </w:p>
    <w:p w:rsidR="00CB7978" w:rsidRPr="00CB7978" w:rsidRDefault="00FA777E"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This essay employs a range of advanced vocabulary and complex sentence structures, ideal for an IELTS Task 2. The translation captures the same meaning and level of sophistication in Arabic.</w:t>
      </w:r>
    </w:p>
    <w:p w:rsid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b/>
          <w:bCs/>
          <w:sz w:val="24"/>
          <w:szCs w:val="24"/>
        </w:rPr>
        <w:lastRenderedPageBreak/>
        <w:t>Topic:</w:t>
      </w:r>
      <w:r w:rsidRPr="00CB7978">
        <w:rPr>
          <w:rFonts w:ascii="Times New Roman" w:eastAsia="Times New Roman" w:hAnsi="Times New Roman" w:cs="Times New Roman"/>
          <w:sz w:val="24"/>
          <w:szCs w:val="24"/>
        </w:rPr>
        <w:t xml:space="preserve"> In some countries, people believe that social media is negatively affecting their communication skills. To what extent do you agree or disagree?</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the contemporary world, the pervasive influence of social media on individuals' lives is a matter of ongoing debate. While some argue that it diminishes face-to-face communication and deteriorates interpersonal skills, others believe that it fosters connectivity and enhances social interaction. I tend to agree with the former viewpoint, as the growing reliance on digital communication has been shown to reduce the quality of in-person exchanges, hinder emotional understanding, and contribute to social isolation.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 xml:space="preserve">One of the primary reasons for this decline in communication skills is the over-reliance on virtual platforms such as Facebook, Twitter, and </w:t>
      </w:r>
      <w:proofErr w:type="spellStart"/>
      <w:r w:rsidRPr="00CB7978">
        <w:rPr>
          <w:rFonts w:ascii="Times New Roman" w:eastAsia="Times New Roman" w:hAnsi="Times New Roman" w:cs="Times New Roman"/>
          <w:sz w:val="24"/>
          <w:szCs w:val="24"/>
        </w:rPr>
        <w:t>Instagram</w:t>
      </w:r>
      <w:proofErr w:type="spellEnd"/>
      <w:r w:rsidRPr="00CB7978">
        <w:rPr>
          <w:rFonts w:ascii="Times New Roman" w:eastAsia="Times New Roman" w:hAnsi="Times New Roman" w:cs="Times New Roman"/>
          <w:sz w:val="24"/>
          <w:szCs w:val="24"/>
        </w:rPr>
        <w:t>. These platforms, while convenient and efficient for instant communication, often replace meaningful, face-to-face conversations. As a result, individuals are less likely to engage in deep, thoughtful discussions that require the subtleties of tone, body language, and facial expressions. Over time, this erosion of personal interaction diminishes one’s ability to engage in meaningful dialogues, leading to a sense of social detachment.</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Additionally, the emotional aspect of communication is often compromised in online interactions. Non-verbal cues, which play a crucial role in expressing empathy and understanding, are frequently absent in digital communication. This lack of emotional nuance can lead to misunderstandings, as text-based messages cannot fully convey the complexity of human emotions. Consequently, individuals may struggle to relate to one another on a deeper, more personal level, further exacerbating feelings of isolation.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Furthermore, the constant use of social media may contribute to a growing sense of loneliness. Although these platforms provide an illusion of connection by allowing users to stay in touch with others, they often foster shallow interactions that lack substance. Research suggests that excessive use of social media can lead to feelings of inadequacy and social anxiety, as users compare their lives to the curated, idealized portrayals they see online. As a result, instead of enhancing social bonds, social media may inadvertently encourage feelings of alienation and emotional disconnection.</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conclusion, while social media has undoubtedly revolutionized the way we communicate, its impact on interpersonal skills cannot be ignored. The shift from face-to-face interaction to digital communication has weakened the depth and quality of human connections, leading to emotional misunderstandings and social isolation. Therefore, I strongly believe that the excessive use of social media has a negative effect on communication skills.</w:t>
      </w:r>
    </w:p>
    <w:p w:rsidR="00CB7978" w:rsidRPr="00CB7978" w:rsidRDefault="00CB7978" w:rsidP="00CB7978">
      <w:pPr>
        <w:spacing w:before="100" w:beforeAutospacing="1" w:after="100" w:afterAutospacing="1" w:line="240" w:lineRule="auto"/>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Translation into Arabic:</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b/>
          <w:bCs/>
          <w:sz w:val="24"/>
          <w:szCs w:val="24"/>
          <w:rtl/>
        </w:rPr>
        <w:t>الموضوع</w:t>
      </w:r>
      <w:r w:rsidRPr="00CB7978">
        <w:rPr>
          <w:rFonts w:ascii="Times New Roman" w:eastAsia="Times New Roman" w:hAnsi="Times New Roman" w:cs="Times New Roman"/>
          <w:b/>
          <w:bCs/>
          <w:sz w:val="24"/>
          <w:szCs w:val="24"/>
        </w:rPr>
        <w:t>:</w:t>
      </w:r>
      <w:r w:rsidRPr="00CB7978">
        <w:rPr>
          <w:rFonts w:ascii="Times New Roman" w:eastAsia="Times New Roman" w:hAnsi="Times New Roman" w:cs="Times New Roman"/>
          <w:sz w:val="24"/>
          <w:szCs w:val="24"/>
        </w:rPr>
        <w:t xml:space="preserve"> </w:t>
      </w:r>
      <w:r w:rsidRPr="00CB7978">
        <w:rPr>
          <w:rFonts w:ascii="Times New Roman" w:eastAsia="Times New Roman" w:hAnsi="Times New Roman" w:cs="Times New Roman"/>
          <w:sz w:val="24"/>
          <w:szCs w:val="24"/>
          <w:rtl/>
        </w:rPr>
        <w:t>في بعض البلدان، يعتقد الناس أن وسائل التواصل الاجتماعي تؤثر سلبًا على مهارات الاتصال لديهم. إلى أي مدى توافق أو تختلف مع هذا الرأي؟</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في العالم المعاصر، يُعتبر التأثير الواسع لوسائل التواصل الاجتماعي على حياة الأفراد موضوعًا للنقاش المستمر. بينما يجادل البعض بأنها تُقلل من التواصل المباشر وتُضعف المهارات الشخصية، يعتقد آخرون أنها تعزز التواصل وتُحسن التفاعل </w:t>
      </w:r>
      <w:r w:rsidRPr="00CB7978">
        <w:rPr>
          <w:rFonts w:ascii="Times New Roman" w:eastAsia="Times New Roman" w:hAnsi="Times New Roman" w:cs="Times New Roman"/>
          <w:sz w:val="24"/>
          <w:szCs w:val="24"/>
          <w:rtl/>
        </w:rPr>
        <w:lastRenderedPageBreak/>
        <w:t>الاجتماعي. أود أن أوافق على الرأي الأول، حيث أن الاعتماد المتزايد على التواصل الرقمي قد أظهر أنه يقلل من جودة التبادلات وجهًا لوجه، ويعوق الفهم العاطفي، ويساهم في العزلة الاجتماعية</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أحد الأسباب الرئيسية لهذا الانخفاض في مهارات الاتصال هو الاعتماد المفرط على منصات الإنترنت مثل فيسبوك </w:t>
      </w:r>
      <w:proofErr w:type="spellStart"/>
      <w:r w:rsidRPr="00CB7978">
        <w:rPr>
          <w:rFonts w:ascii="Times New Roman" w:eastAsia="Times New Roman" w:hAnsi="Times New Roman" w:cs="Times New Roman"/>
          <w:sz w:val="24"/>
          <w:szCs w:val="24"/>
          <w:rtl/>
        </w:rPr>
        <w:t>وتويتر</w:t>
      </w:r>
      <w:proofErr w:type="spellEnd"/>
      <w:r w:rsidRPr="00CB7978">
        <w:rPr>
          <w:rFonts w:ascii="Times New Roman" w:eastAsia="Times New Roman" w:hAnsi="Times New Roman" w:cs="Times New Roman"/>
          <w:sz w:val="24"/>
          <w:szCs w:val="24"/>
          <w:rtl/>
        </w:rPr>
        <w:t xml:space="preserve"> </w:t>
      </w:r>
      <w:proofErr w:type="spellStart"/>
      <w:r w:rsidRPr="00CB7978">
        <w:rPr>
          <w:rFonts w:ascii="Times New Roman" w:eastAsia="Times New Roman" w:hAnsi="Times New Roman" w:cs="Times New Roman"/>
          <w:sz w:val="24"/>
          <w:szCs w:val="24"/>
          <w:rtl/>
        </w:rPr>
        <w:t>وإنستغرام</w:t>
      </w:r>
      <w:proofErr w:type="spellEnd"/>
      <w:r w:rsidRPr="00CB7978">
        <w:rPr>
          <w:rFonts w:ascii="Times New Roman" w:eastAsia="Times New Roman" w:hAnsi="Times New Roman" w:cs="Times New Roman"/>
          <w:sz w:val="24"/>
          <w:szCs w:val="24"/>
          <w:rtl/>
        </w:rPr>
        <w:t>. وعلى الرغم من أن هذه المنصات مريحة وفعّالة من حيث التواصل الفوري، إلا أنها غالبًا ما تحل محل المحادثات الشخصية المعمقة. ونتيجة لذلك، يصبح الأفراد أقل ميلًا للمشاركة في نقاشات عميقة ومدروسة تتطلب الفروق الدقيقة في النبرة ولغة الجسد والتعبيرات الوجهية. مع مرور الوقت، يؤدي تآكل التفاعل الشخصي إلى تراجع قدرة الأفراد على الانخراط في حوارات ذات مغزى، مما يؤدي إلى الشعور بالانفصال الاجتماعي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بالإضافة إلى ذلك، غالبًا ما يتم التنازل عن الجانب العاطفي للتواصل في التفاعلات عبر الإنترنت. حيث أن الإشارات غير اللفظية التي تلعب دورًا حاسمًا في التعبير عن التعاطف والفهم، تكون غائبة في كثير من الأحيان في التواصل الرقمي. يمكن أن يؤدي هذا النقص في الفروق العاطفية إلى سوء الفهم، حيث أن الرسائل النصية لا تستطيع نقل تعقيد العواطف البشرية بشكل كامل. ونتيجة لذلك، قد يواجه الأفراد صعوبة في التواصل مع بعضهم البعض على مستوى أعمق وأكثر شخصيًا، مما يزيد من تفاقم مشاعر العزلة</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علاوة على ذلك، قد يسهم الاستخدام المستمر لوسائل التواصل الاجتماعي في الشعور المتزايد بالوحدة. على الرغم من أن هذه المنصات توفر وهمًا بالاتصال من خلال السماح للمستخدمين بالبقاء على اتصال مع الآخرين، إلا أنها غالبًا ما تعزز التفاعلات السطحية التي تفتقر إلى العمق. تشير الأبحاث إلى أن الاستخدام المفرط لوسائل التواصل الاجتماعي يمكن أن يؤدي إلى الشعور بالنقص والقلق الاجتماعي، حيث يقارن المستخدمون حياتهم بالصور المثالية والمُنسقة التي يرونها على الإنترنت. ونتيجة لذلك، بدلاً من تعزيز الروابط الاجتماعية، قد تشجع وسائل التواصل الاجتماعي عن غير قصد على مشاعر الاغتراب والانفصال العاطفي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الختام، على الرغم من أن وسائل التواصل الاجتماعي قد غيرت بشكل لا شك فيه طريقة تواصلنا، لا يمكن تجاهل تأثيرها على المهارات الشخصية. حيث أن التحول من التفاعل المباشر إلى التواصل الرقمي قد أضعف عمق وجودة العلاقات البشرية، مما أدى إلى سوء الفهم العاطفي والعزلة الاجتماعية. لذلك، أعتقد بشدة أن الاستخدام المفرط لوسائل التواصل الاجتماعي له تأثير سلبي على مهارات الاتصال</w:t>
      </w:r>
      <w:r w:rsidRPr="00CB7978">
        <w:rPr>
          <w:rFonts w:ascii="Times New Roman" w:eastAsia="Times New Roman" w:hAnsi="Times New Roman" w:cs="Times New Roman"/>
          <w:sz w:val="24"/>
          <w:szCs w:val="24"/>
        </w:rPr>
        <w:t>.</w:t>
      </w:r>
    </w:p>
    <w:p w:rsidR="00CB7978" w:rsidRP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lastRenderedPageBreak/>
        <w:t>In recent years, the rapid development of technology has sparked an ongoing debate about its impact on personal privacy. While some individuals argue that technological advancements will inevitably erode privacy, others are of the view that technology offers numerous benefits that far outweigh these concerns. This essay will examine both perspectives before offering a personal viewpoint.</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one hand, proponents of the belief that technology undermines personal privacy emphasize the increasing surveillance capabilities of modern technology. With the rise of social media platforms, digital tracking systems, and sophisticated data-gathering tools, individuals' personal information is more accessible than ever before. For instance, online activities, location tracking, and even facial recognition systems are being integrated into many aspects of daily life, raising serious concerns about the erosion of individual privacy. These developments can potentially lead to a society where privacy becomes an illusion, as even the smallest details of one’s life can be accessed and exploited.</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On the other hand, those who argue in favor of technology’s positive impact highlight its ability to improve quality of life in a multitude of ways. For example, advancements in medical technology have led to life-saving treatments and early diagnoses, while innovations in communication technology have made it easier for people to connect across the globe. Additionally, technologies such as encryption and secure data storage have been developed to protect individuals’ personal information from being compromised. These innovations demonstrate that technology can coexist with privacy, and, in some cases, even enhance it.</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my opinion, the debate surrounding technology and privacy does not need to be viewed as an either-or situation. While it is true that technology can be used to infringe upon privacy, it also has the potential to be harnessed for positive purposes. Governments and organizations must take responsibility for implementing stringent regulations that ensure privacy is protected while still allowing technological progress to continue. In this way, technology can be used in a way that enhances lives without compromising the fundamental right to privacy.</w:t>
      </w:r>
    </w:p>
    <w:p w:rsidR="00CB7978" w:rsidRPr="00CB7978" w:rsidRDefault="00CB7978" w:rsidP="00CB7978">
      <w:pPr>
        <w:spacing w:before="100" w:beforeAutospacing="1" w:after="100" w:afterAutospacing="1" w:line="240" w:lineRule="auto"/>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Pr>
        <w:t>In conclusion, while technological advancements have certainly raised concerns about personal privacy, they also offer a plethora of benefits that should not be overlooked. By finding a balance between innovation and privacy protection, society can harness the positive aspects of technology while safeguarding individual rights.</w:t>
      </w:r>
    </w:p>
    <w:p w:rsidR="00CB7978" w:rsidRPr="00CB7978" w:rsidRDefault="00FA777E" w:rsidP="00CB79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CB7978" w:rsidRPr="00CB7978" w:rsidRDefault="00CB7978" w:rsidP="00CB7978">
      <w:pPr>
        <w:bidi/>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B7978">
        <w:rPr>
          <w:rFonts w:ascii="Times New Roman" w:eastAsia="Times New Roman" w:hAnsi="Times New Roman" w:cs="Times New Roman"/>
          <w:b/>
          <w:bCs/>
          <w:sz w:val="27"/>
          <w:szCs w:val="27"/>
        </w:rPr>
        <w:t>Arabic Translation:</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السنوات الأخيرة، أثار التطور السريع للتكنولوجيا نقاشًا مستمرًا حول تأثيرها على الخصوصية الشخصية. بينما يعتقد البعض أن التقدم التكنولوجي سيؤدي حتماً إلى تآكل الخصوصية، يرى آخرون أن التكنولوجيا توفر العديد من الفوائد التي تتجاوز هذه المخاوف. ستتناول هذه المقالة كلا وجهتي النظر قبل تقديم رأي شخصي</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 xml:space="preserve">من ناحية، يؤكد مؤيدو الرأي القائل بأن التكنولوجيا تضر بالخصوصية على زيادة قدرات المراقبة للتكنولوجيا الحديثة. مع صعود منصات الوسائط الاجتماعية، وأنظمة التتبع الرقمية، وأدوات جمع البيانات المتطورة، أصبحت المعلومات الشخصية للأفراد أكثر سهولة من أي وقت مضى. على سبيل المثال، يتم دمج تتبع الأنشطة عبر الإنترنت، وتتبع المواقع، وحتى أنظمة </w:t>
      </w:r>
      <w:r w:rsidRPr="00CB7978">
        <w:rPr>
          <w:rFonts w:ascii="Times New Roman" w:eastAsia="Times New Roman" w:hAnsi="Times New Roman" w:cs="Times New Roman"/>
          <w:sz w:val="24"/>
          <w:szCs w:val="24"/>
          <w:rtl/>
        </w:rPr>
        <w:lastRenderedPageBreak/>
        <w:t>التعرف على الوجه في العديد من جوانب الحياة اليومية، مما يثير قلقًا بالغًا بشأن تآكل الخصوصية الفردية. يمكن أن تؤدي هذه التطورات إلى مجتمع تصبح فيه الخصوصية مجرد وهم، حيث يمكن الوصول إلى أدق تفاصيل حياة الفرد واستغلالها</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من ناحية أخرى، يبرز أولئك الذين يدافعون عن التأثير الإيجابي للتكنولوجيا قدرتها على تحسين نوعية الحياة بطرق عديدة. على سبيل المثال، أدى التقدم في التكنولوجيا الطبية إلى علاجات منقذة للحياة وتشخيصات مبكرة، بينما جعلت الابتكارات في تكنولوجيا الاتصال من السهل على الأشخاص التواصل عبر العالم. علاوة على ذلك، تم تطوير تقنيات مثل التشفير وتخزين البيانات الآمنة لحماية المعلومات الشخصية للأفراد من أن يتم اختراقها. هذه الابتكارات تظهر أن التكنولوجيا يمكن أن تتعايش مع الخصوصية، وفي بعض الحالات، حتى تعززها</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رأيي، لا ينبغي النظر إلى النقاش حول التكنولوجيا والخصوصية كقضية إما-أو. بينما من الصحيح أن التكنولوجيا يمكن استخدامها للتعدي على الخصوصية، فإنها أيضًا تمتلك القدرة على أن تُستغل لأغراض إيجابية. يجب على الحكومات والمنظمات أن تتحمل المسؤولية في تنفيذ لوائح صارمة تضمن حماية الخصوصية بينما تسمح للتقدم التكنولوجي بالاستمرار. وبهذه الطريقة، يمكن استخدام التكنولوجيا بطريقة تحسن الحياة دون المساس بالحق الأساسي في الخصوصية</w:t>
      </w:r>
      <w:r w:rsidRPr="00CB7978">
        <w:rPr>
          <w:rFonts w:ascii="Times New Roman" w:eastAsia="Times New Roman" w:hAnsi="Times New Roman" w:cs="Times New Roman"/>
          <w:sz w:val="24"/>
          <w:szCs w:val="24"/>
        </w:rPr>
        <w:t>.</w:t>
      </w:r>
    </w:p>
    <w:p w:rsidR="00CB7978" w:rsidRPr="00CB7978" w:rsidRDefault="00CB7978" w:rsidP="00CB7978">
      <w:pPr>
        <w:bidi/>
        <w:spacing w:before="100" w:beforeAutospacing="1" w:after="100" w:afterAutospacing="1" w:line="240" w:lineRule="auto"/>
        <w:jc w:val="both"/>
        <w:rPr>
          <w:rFonts w:ascii="Times New Roman" w:eastAsia="Times New Roman" w:hAnsi="Times New Roman" w:cs="Times New Roman"/>
          <w:sz w:val="24"/>
          <w:szCs w:val="24"/>
        </w:rPr>
      </w:pPr>
      <w:r w:rsidRPr="00CB7978">
        <w:rPr>
          <w:rFonts w:ascii="Times New Roman" w:eastAsia="Times New Roman" w:hAnsi="Times New Roman" w:cs="Times New Roman"/>
          <w:sz w:val="24"/>
          <w:szCs w:val="24"/>
          <w:rtl/>
        </w:rPr>
        <w:t>في الختام، بينما أثار التقدم التكنولوجي بالتأكيد مخاوف بشأن الخصوصية الشخصية، فإنه أيضًا يقدم العديد من الفوائد التي يجب ألا يتم تجاهلها. من خلال إيجاد توازن بين الابتكار وحماية الخصوصية، يمكن للمجتمع الاستفادة من الجوانب الإيجابية للتكنولوجيا مع الحفاظ على حقوق الأفراد</w:t>
      </w:r>
      <w:r w:rsidRPr="00CB7978">
        <w:rPr>
          <w:rFonts w:ascii="Times New Roman" w:eastAsia="Times New Roman" w:hAnsi="Times New Roman" w:cs="Times New Roman"/>
          <w:sz w:val="24"/>
          <w:szCs w:val="24"/>
        </w:rPr>
        <w:t>.</w:t>
      </w:r>
    </w:p>
    <w:p w:rsidR="00CB7978" w:rsidRP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CB7978" w:rsidRDefault="00CB7978"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tl/>
        </w:rPr>
      </w:pPr>
    </w:p>
    <w:p w:rsidR="00CB7978" w:rsidRDefault="00CB7978">
      <w:pPr>
        <w:rPr>
          <w:rFonts w:ascii="Times New Roman" w:eastAsia="Times New Roman" w:hAnsi="Times New Roman" w:cs="Times New Roman"/>
          <w:b/>
          <w:bCs/>
          <w:color w:val="002060"/>
          <w:sz w:val="24"/>
          <w:szCs w:val="24"/>
          <w:rtl/>
        </w:rPr>
      </w:pPr>
      <w:r>
        <w:rPr>
          <w:rFonts w:ascii="Times New Roman" w:eastAsia="Times New Roman" w:hAnsi="Times New Roman" w:cs="Times New Roman"/>
          <w:b/>
          <w:bCs/>
          <w:color w:val="002060"/>
          <w:sz w:val="24"/>
          <w:szCs w:val="24"/>
          <w:rtl/>
        </w:rPr>
        <w:br w:type="page"/>
      </w:r>
    </w:p>
    <w:p w:rsidR="009638AE" w:rsidRPr="00CB7978" w:rsidRDefault="009638AE" w:rsidP="009638AE">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EE3E4D" w:rsidRPr="00EE3E4D" w:rsidRDefault="00EE3E4D" w:rsidP="00EE3E4D">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2B66F6" w:rsidRPr="001A7B2A" w:rsidRDefault="002B66F6" w:rsidP="002B66F6">
      <w:pPr>
        <w:bidi/>
        <w:spacing w:before="100" w:beforeAutospacing="1" w:after="100" w:afterAutospacing="1" w:line="240" w:lineRule="auto"/>
        <w:jc w:val="both"/>
        <w:rPr>
          <w:rFonts w:ascii="Times New Roman" w:eastAsia="Times New Roman" w:hAnsi="Times New Roman" w:cs="Times New Roman"/>
          <w:b/>
          <w:bCs/>
          <w:color w:val="002060"/>
          <w:sz w:val="24"/>
          <w:szCs w:val="24"/>
        </w:rPr>
      </w:pPr>
    </w:p>
    <w:p w:rsidR="001675C5" w:rsidRDefault="001675C5" w:rsidP="002B66F6">
      <w:pPr>
        <w:jc w:val="right"/>
      </w:pPr>
    </w:p>
    <w:sectPr w:rsidR="00167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2253A"/>
    <w:multiLevelType w:val="multilevel"/>
    <w:tmpl w:val="BCD4C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C9F2354"/>
    <w:multiLevelType w:val="multilevel"/>
    <w:tmpl w:val="074A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431EBD"/>
    <w:multiLevelType w:val="multilevel"/>
    <w:tmpl w:val="F73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87A2D39"/>
    <w:multiLevelType w:val="multilevel"/>
    <w:tmpl w:val="3210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66F6"/>
    <w:rsid w:val="000246F9"/>
    <w:rsid w:val="00025FDF"/>
    <w:rsid w:val="000F1A65"/>
    <w:rsid w:val="001675C5"/>
    <w:rsid w:val="002B66F6"/>
    <w:rsid w:val="00397EAB"/>
    <w:rsid w:val="00466C5F"/>
    <w:rsid w:val="005077AA"/>
    <w:rsid w:val="00535958"/>
    <w:rsid w:val="005B5B9C"/>
    <w:rsid w:val="00607B9F"/>
    <w:rsid w:val="0074455C"/>
    <w:rsid w:val="00864A09"/>
    <w:rsid w:val="008A5A5D"/>
    <w:rsid w:val="009638AE"/>
    <w:rsid w:val="009E3ED5"/>
    <w:rsid w:val="00A35EC1"/>
    <w:rsid w:val="00B35C0D"/>
    <w:rsid w:val="00B511AA"/>
    <w:rsid w:val="00CB7978"/>
    <w:rsid w:val="00DF5566"/>
    <w:rsid w:val="00EE3E4D"/>
    <w:rsid w:val="00F01FF7"/>
    <w:rsid w:val="00FA777E"/>
    <w:rsid w:val="00FF68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66F6"/>
  </w:style>
  <w:style w:type="paragraph" w:styleId="3">
    <w:name w:val="heading 3"/>
    <w:basedOn w:val="a"/>
    <w:link w:val="3Char"/>
    <w:uiPriority w:val="9"/>
    <w:qFormat/>
    <w:rsid w:val="00864A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DF556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35C0D"/>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B35C0D"/>
    <w:rPr>
      <w:b/>
      <w:bCs/>
    </w:rPr>
  </w:style>
  <w:style w:type="character" w:customStyle="1" w:styleId="3Char">
    <w:name w:val="عنوان 3 Char"/>
    <w:basedOn w:val="a0"/>
    <w:link w:val="3"/>
    <w:uiPriority w:val="9"/>
    <w:rsid w:val="00864A09"/>
    <w:rPr>
      <w:rFonts w:ascii="Times New Roman" w:eastAsia="Times New Roman" w:hAnsi="Times New Roman" w:cs="Times New Roman"/>
      <w:b/>
      <w:bCs/>
      <w:sz w:val="27"/>
      <w:szCs w:val="27"/>
    </w:rPr>
  </w:style>
  <w:style w:type="character" w:customStyle="1" w:styleId="4Char">
    <w:name w:val="عنوان 4 Char"/>
    <w:basedOn w:val="a0"/>
    <w:link w:val="4"/>
    <w:uiPriority w:val="9"/>
    <w:semiHidden/>
    <w:rsid w:val="00DF5566"/>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66F6"/>
  </w:style>
  <w:style w:type="paragraph" w:styleId="3">
    <w:name w:val="heading 3"/>
    <w:basedOn w:val="a"/>
    <w:link w:val="3Char"/>
    <w:uiPriority w:val="9"/>
    <w:qFormat/>
    <w:rsid w:val="00864A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DF556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35C0D"/>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B35C0D"/>
    <w:rPr>
      <w:b/>
      <w:bCs/>
    </w:rPr>
  </w:style>
  <w:style w:type="character" w:customStyle="1" w:styleId="3Char">
    <w:name w:val="عنوان 3 Char"/>
    <w:basedOn w:val="a0"/>
    <w:link w:val="3"/>
    <w:uiPriority w:val="9"/>
    <w:rsid w:val="00864A09"/>
    <w:rPr>
      <w:rFonts w:ascii="Times New Roman" w:eastAsia="Times New Roman" w:hAnsi="Times New Roman" w:cs="Times New Roman"/>
      <w:b/>
      <w:bCs/>
      <w:sz w:val="27"/>
      <w:szCs w:val="27"/>
    </w:rPr>
  </w:style>
  <w:style w:type="character" w:customStyle="1" w:styleId="4Char">
    <w:name w:val="عنوان 4 Char"/>
    <w:basedOn w:val="a0"/>
    <w:link w:val="4"/>
    <w:uiPriority w:val="9"/>
    <w:semiHidden/>
    <w:rsid w:val="00DF5566"/>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10229">
      <w:bodyDiv w:val="1"/>
      <w:marLeft w:val="0"/>
      <w:marRight w:val="0"/>
      <w:marTop w:val="0"/>
      <w:marBottom w:val="0"/>
      <w:divBdr>
        <w:top w:val="none" w:sz="0" w:space="0" w:color="auto"/>
        <w:left w:val="none" w:sz="0" w:space="0" w:color="auto"/>
        <w:bottom w:val="none" w:sz="0" w:space="0" w:color="auto"/>
        <w:right w:val="none" w:sz="0" w:space="0" w:color="auto"/>
      </w:divBdr>
    </w:div>
    <w:div w:id="75634264">
      <w:bodyDiv w:val="1"/>
      <w:marLeft w:val="0"/>
      <w:marRight w:val="0"/>
      <w:marTop w:val="0"/>
      <w:marBottom w:val="0"/>
      <w:divBdr>
        <w:top w:val="none" w:sz="0" w:space="0" w:color="auto"/>
        <w:left w:val="none" w:sz="0" w:space="0" w:color="auto"/>
        <w:bottom w:val="none" w:sz="0" w:space="0" w:color="auto"/>
        <w:right w:val="none" w:sz="0" w:space="0" w:color="auto"/>
      </w:divBdr>
    </w:div>
    <w:div w:id="205408921">
      <w:bodyDiv w:val="1"/>
      <w:marLeft w:val="0"/>
      <w:marRight w:val="0"/>
      <w:marTop w:val="0"/>
      <w:marBottom w:val="0"/>
      <w:divBdr>
        <w:top w:val="none" w:sz="0" w:space="0" w:color="auto"/>
        <w:left w:val="none" w:sz="0" w:space="0" w:color="auto"/>
        <w:bottom w:val="none" w:sz="0" w:space="0" w:color="auto"/>
        <w:right w:val="none" w:sz="0" w:space="0" w:color="auto"/>
      </w:divBdr>
    </w:div>
    <w:div w:id="250430466">
      <w:bodyDiv w:val="1"/>
      <w:marLeft w:val="0"/>
      <w:marRight w:val="0"/>
      <w:marTop w:val="0"/>
      <w:marBottom w:val="0"/>
      <w:divBdr>
        <w:top w:val="none" w:sz="0" w:space="0" w:color="auto"/>
        <w:left w:val="none" w:sz="0" w:space="0" w:color="auto"/>
        <w:bottom w:val="none" w:sz="0" w:space="0" w:color="auto"/>
        <w:right w:val="none" w:sz="0" w:space="0" w:color="auto"/>
      </w:divBdr>
    </w:div>
    <w:div w:id="264659935">
      <w:bodyDiv w:val="1"/>
      <w:marLeft w:val="0"/>
      <w:marRight w:val="0"/>
      <w:marTop w:val="0"/>
      <w:marBottom w:val="0"/>
      <w:divBdr>
        <w:top w:val="none" w:sz="0" w:space="0" w:color="auto"/>
        <w:left w:val="none" w:sz="0" w:space="0" w:color="auto"/>
        <w:bottom w:val="none" w:sz="0" w:space="0" w:color="auto"/>
        <w:right w:val="none" w:sz="0" w:space="0" w:color="auto"/>
      </w:divBdr>
    </w:div>
    <w:div w:id="300354837">
      <w:bodyDiv w:val="1"/>
      <w:marLeft w:val="0"/>
      <w:marRight w:val="0"/>
      <w:marTop w:val="0"/>
      <w:marBottom w:val="0"/>
      <w:divBdr>
        <w:top w:val="none" w:sz="0" w:space="0" w:color="auto"/>
        <w:left w:val="none" w:sz="0" w:space="0" w:color="auto"/>
        <w:bottom w:val="none" w:sz="0" w:space="0" w:color="auto"/>
        <w:right w:val="none" w:sz="0" w:space="0" w:color="auto"/>
      </w:divBdr>
    </w:div>
    <w:div w:id="316762583">
      <w:bodyDiv w:val="1"/>
      <w:marLeft w:val="0"/>
      <w:marRight w:val="0"/>
      <w:marTop w:val="0"/>
      <w:marBottom w:val="0"/>
      <w:divBdr>
        <w:top w:val="none" w:sz="0" w:space="0" w:color="auto"/>
        <w:left w:val="none" w:sz="0" w:space="0" w:color="auto"/>
        <w:bottom w:val="none" w:sz="0" w:space="0" w:color="auto"/>
        <w:right w:val="none" w:sz="0" w:space="0" w:color="auto"/>
      </w:divBdr>
    </w:div>
    <w:div w:id="322321601">
      <w:bodyDiv w:val="1"/>
      <w:marLeft w:val="0"/>
      <w:marRight w:val="0"/>
      <w:marTop w:val="0"/>
      <w:marBottom w:val="0"/>
      <w:divBdr>
        <w:top w:val="none" w:sz="0" w:space="0" w:color="auto"/>
        <w:left w:val="none" w:sz="0" w:space="0" w:color="auto"/>
        <w:bottom w:val="none" w:sz="0" w:space="0" w:color="auto"/>
        <w:right w:val="none" w:sz="0" w:space="0" w:color="auto"/>
      </w:divBdr>
    </w:div>
    <w:div w:id="330714706">
      <w:bodyDiv w:val="1"/>
      <w:marLeft w:val="0"/>
      <w:marRight w:val="0"/>
      <w:marTop w:val="0"/>
      <w:marBottom w:val="0"/>
      <w:divBdr>
        <w:top w:val="none" w:sz="0" w:space="0" w:color="auto"/>
        <w:left w:val="none" w:sz="0" w:space="0" w:color="auto"/>
        <w:bottom w:val="none" w:sz="0" w:space="0" w:color="auto"/>
        <w:right w:val="none" w:sz="0" w:space="0" w:color="auto"/>
      </w:divBdr>
    </w:div>
    <w:div w:id="535851762">
      <w:bodyDiv w:val="1"/>
      <w:marLeft w:val="0"/>
      <w:marRight w:val="0"/>
      <w:marTop w:val="0"/>
      <w:marBottom w:val="0"/>
      <w:divBdr>
        <w:top w:val="none" w:sz="0" w:space="0" w:color="auto"/>
        <w:left w:val="none" w:sz="0" w:space="0" w:color="auto"/>
        <w:bottom w:val="none" w:sz="0" w:space="0" w:color="auto"/>
        <w:right w:val="none" w:sz="0" w:space="0" w:color="auto"/>
      </w:divBdr>
    </w:div>
    <w:div w:id="575477433">
      <w:bodyDiv w:val="1"/>
      <w:marLeft w:val="0"/>
      <w:marRight w:val="0"/>
      <w:marTop w:val="0"/>
      <w:marBottom w:val="0"/>
      <w:divBdr>
        <w:top w:val="none" w:sz="0" w:space="0" w:color="auto"/>
        <w:left w:val="none" w:sz="0" w:space="0" w:color="auto"/>
        <w:bottom w:val="none" w:sz="0" w:space="0" w:color="auto"/>
        <w:right w:val="none" w:sz="0" w:space="0" w:color="auto"/>
      </w:divBdr>
    </w:div>
    <w:div w:id="607929802">
      <w:bodyDiv w:val="1"/>
      <w:marLeft w:val="0"/>
      <w:marRight w:val="0"/>
      <w:marTop w:val="0"/>
      <w:marBottom w:val="0"/>
      <w:divBdr>
        <w:top w:val="none" w:sz="0" w:space="0" w:color="auto"/>
        <w:left w:val="none" w:sz="0" w:space="0" w:color="auto"/>
        <w:bottom w:val="none" w:sz="0" w:space="0" w:color="auto"/>
        <w:right w:val="none" w:sz="0" w:space="0" w:color="auto"/>
      </w:divBdr>
    </w:div>
    <w:div w:id="615334401">
      <w:bodyDiv w:val="1"/>
      <w:marLeft w:val="0"/>
      <w:marRight w:val="0"/>
      <w:marTop w:val="0"/>
      <w:marBottom w:val="0"/>
      <w:divBdr>
        <w:top w:val="none" w:sz="0" w:space="0" w:color="auto"/>
        <w:left w:val="none" w:sz="0" w:space="0" w:color="auto"/>
        <w:bottom w:val="none" w:sz="0" w:space="0" w:color="auto"/>
        <w:right w:val="none" w:sz="0" w:space="0" w:color="auto"/>
      </w:divBdr>
    </w:div>
    <w:div w:id="628434859">
      <w:bodyDiv w:val="1"/>
      <w:marLeft w:val="0"/>
      <w:marRight w:val="0"/>
      <w:marTop w:val="0"/>
      <w:marBottom w:val="0"/>
      <w:divBdr>
        <w:top w:val="none" w:sz="0" w:space="0" w:color="auto"/>
        <w:left w:val="none" w:sz="0" w:space="0" w:color="auto"/>
        <w:bottom w:val="none" w:sz="0" w:space="0" w:color="auto"/>
        <w:right w:val="none" w:sz="0" w:space="0" w:color="auto"/>
      </w:divBdr>
    </w:div>
    <w:div w:id="638002220">
      <w:bodyDiv w:val="1"/>
      <w:marLeft w:val="0"/>
      <w:marRight w:val="0"/>
      <w:marTop w:val="0"/>
      <w:marBottom w:val="0"/>
      <w:divBdr>
        <w:top w:val="none" w:sz="0" w:space="0" w:color="auto"/>
        <w:left w:val="none" w:sz="0" w:space="0" w:color="auto"/>
        <w:bottom w:val="none" w:sz="0" w:space="0" w:color="auto"/>
        <w:right w:val="none" w:sz="0" w:space="0" w:color="auto"/>
      </w:divBdr>
    </w:div>
    <w:div w:id="650404583">
      <w:bodyDiv w:val="1"/>
      <w:marLeft w:val="0"/>
      <w:marRight w:val="0"/>
      <w:marTop w:val="0"/>
      <w:marBottom w:val="0"/>
      <w:divBdr>
        <w:top w:val="none" w:sz="0" w:space="0" w:color="auto"/>
        <w:left w:val="none" w:sz="0" w:space="0" w:color="auto"/>
        <w:bottom w:val="none" w:sz="0" w:space="0" w:color="auto"/>
        <w:right w:val="none" w:sz="0" w:space="0" w:color="auto"/>
      </w:divBdr>
    </w:div>
    <w:div w:id="787895352">
      <w:bodyDiv w:val="1"/>
      <w:marLeft w:val="0"/>
      <w:marRight w:val="0"/>
      <w:marTop w:val="0"/>
      <w:marBottom w:val="0"/>
      <w:divBdr>
        <w:top w:val="none" w:sz="0" w:space="0" w:color="auto"/>
        <w:left w:val="none" w:sz="0" w:space="0" w:color="auto"/>
        <w:bottom w:val="none" w:sz="0" w:space="0" w:color="auto"/>
        <w:right w:val="none" w:sz="0" w:space="0" w:color="auto"/>
      </w:divBdr>
    </w:div>
    <w:div w:id="853223144">
      <w:bodyDiv w:val="1"/>
      <w:marLeft w:val="0"/>
      <w:marRight w:val="0"/>
      <w:marTop w:val="0"/>
      <w:marBottom w:val="0"/>
      <w:divBdr>
        <w:top w:val="none" w:sz="0" w:space="0" w:color="auto"/>
        <w:left w:val="none" w:sz="0" w:space="0" w:color="auto"/>
        <w:bottom w:val="none" w:sz="0" w:space="0" w:color="auto"/>
        <w:right w:val="none" w:sz="0" w:space="0" w:color="auto"/>
      </w:divBdr>
    </w:div>
    <w:div w:id="862744421">
      <w:bodyDiv w:val="1"/>
      <w:marLeft w:val="0"/>
      <w:marRight w:val="0"/>
      <w:marTop w:val="0"/>
      <w:marBottom w:val="0"/>
      <w:divBdr>
        <w:top w:val="none" w:sz="0" w:space="0" w:color="auto"/>
        <w:left w:val="none" w:sz="0" w:space="0" w:color="auto"/>
        <w:bottom w:val="none" w:sz="0" w:space="0" w:color="auto"/>
        <w:right w:val="none" w:sz="0" w:space="0" w:color="auto"/>
      </w:divBdr>
    </w:div>
    <w:div w:id="942490524">
      <w:bodyDiv w:val="1"/>
      <w:marLeft w:val="0"/>
      <w:marRight w:val="0"/>
      <w:marTop w:val="0"/>
      <w:marBottom w:val="0"/>
      <w:divBdr>
        <w:top w:val="none" w:sz="0" w:space="0" w:color="auto"/>
        <w:left w:val="none" w:sz="0" w:space="0" w:color="auto"/>
        <w:bottom w:val="none" w:sz="0" w:space="0" w:color="auto"/>
        <w:right w:val="none" w:sz="0" w:space="0" w:color="auto"/>
      </w:divBdr>
    </w:div>
    <w:div w:id="1088382307">
      <w:bodyDiv w:val="1"/>
      <w:marLeft w:val="0"/>
      <w:marRight w:val="0"/>
      <w:marTop w:val="0"/>
      <w:marBottom w:val="0"/>
      <w:divBdr>
        <w:top w:val="none" w:sz="0" w:space="0" w:color="auto"/>
        <w:left w:val="none" w:sz="0" w:space="0" w:color="auto"/>
        <w:bottom w:val="none" w:sz="0" w:space="0" w:color="auto"/>
        <w:right w:val="none" w:sz="0" w:space="0" w:color="auto"/>
      </w:divBdr>
    </w:div>
    <w:div w:id="1227105499">
      <w:bodyDiv w:val="1"/>
      <w:marLeft w:val="0"/>
      <w:marRight w:val="0"/>
      <w:marTop w:val="0"/>
      <w:marBottom w:val="0"/>
      <w:divBdr>
        <w:top w:val="none" w:sz="0" w:space="0" w:color="auto"/>
        <w:left w:val="none" w:sz="0" w:space="0" w:color="auto"/>
        <w:bottom w:val="none" w:sz="0" w:space="0" w:color="auto"/>
        <w:right w:val="none" w:sz="0" w:space="0" w:color="auto"/>
      </w:divBdr>
    </w:div>
    <w:div w:id="1327441416">
      <w:bodyDiv w:val="1"/>
      <w:marLeft w:val="0"/>
      <w:marRight w:val="0"/>
      <w:marTop w:val="0"/>
      <w:marBottom w:val="0"/>
      <w:divBdr>
        <w:top w:val="none" w:sz="0" w:space="0" w:color="auto"/>
        <w:left w:val="none" w:sz="0" w:space="0" w:color="auto"/>
        <w:bottom w:val="none" w:sz="0" w:space="0" w:color="auto"/>
        <w:right w:val="none" w:sz="0" w:space="0" w:color="auto"/>
      </w:divBdr>
    </w:div>
    <w:div w:id="1333334993">
      <w:bodyDiv w:val="1"/>
      <w:marLeft w:val="0"/>
      <w:marRight w:val="0"/>
      <w:marTop w:val="0"/>
      <w:marBottom w:val="0"/>
      <w:divBdr>
        <w:top w:val="none" w:sz="0" w:space="0" w:color="auto"/>
        <w:left w:val="none" w:sz="0" w:space="0" w:color="auto"/>
        <w:bottom w:val="none" w:sz="0" w:space="0" w:color="auto"/>
        <w:right w:val="none" w:sz="0" w:space="0" w:color="auto"/>
      </w:divBdr>
    </w:div>
    <w:div w:id="1333727442">
      <w:bodyDiv w:val="1"/>
      <w:marLeft w:val="0"/>
      <w:marRight w:val="0"/>
      <w:marTop w:val="0"/>
      <w:marBottom w:val="0"/>
      <w:divBdr>
        <w:top w:val="none" w:sz="0" w:space="0" w:color="auto"/>
        <w:left w:val="none" w:sz="0" w:space="0" w:color="auto"/>
        <w:bottom w:val="none" w:sz="0" w:space="0" w:color="auto"/>
        <w:right w:val="none" w:sz="0" w:space="0" w:color="auto"/>
      </w:divBdr>
    </w:div>
    <w:div w:id="1380782261">
      <w:bodyDiv w:val="1"/>
      <w:marLeft w:val="0"/>
      <w:marRight w:val="0"/>
      <w:marTop w:val="0"/>
      <w:marBottom w:val="0"/>
      <w:divBdr>
        <w:top w:val="none" w:sz="0" w:space="0" w:color="auto"/>
        <w:left w:val="none" w:sz="0" w:space="0" w:color="auto"/>
        <w:bottom w:val="none" w:sz="0" w:space="0" w:color="auto"/>
        <w:right w:val="none" w:sz="0" w:space="0" w:color="auto"/>
      </w:divBdr>
    </w:div>
    <w:div w:id="1519999058">
      <w:bodyDiv w:val="1"/>
      <w:marLeft w:val="0"/>
      <w:marRight w:val="0"/>
      <w:marTop w:val="0"/>
      <w:marBottom w:val="0"/>
      <w:divBdr>
        <w:top w:val="none" w:sz="0" w:space="0" w:color="auto"/>
        <w:left w:val="none" w:sz="0" w:space="0" w:color="auto"/>
        <w:bottom w:val="none" w:sz="0" w:space="0" w:color="auto"/>
        <w:right w:val="none" w:sz="0" w:space="0" w:color="auto"/>
      </w:divBdr>
    </w:div>
    <w:div w:id="1552811882">
      <w:bodyDiv w:val="1"/>
      <w:marLeft w:val="0"/>
      <w:marRight w:val="0"/>
      <w:marTop w:val="0"/>
      <w:marBottom w:val="0"/>
      <w:divBdr>
        <w:top w:val="none" w:sz="0" w:space="0" w:color="auto"/>
        <w:left w:val="none" w:sz="0" w:space="0" w:color="auto"/>
        <w:bottom w:val="none" w:sz="0" w:space="0" w:color="auto"/>
        <w:right w:val="none" w:sz="0" w:space="0" w:color="auto"/>
      </w:divBdr>
    </w:div>
    <w:div w:id="1584871594">
      <w:bodyDiv w:val="1"/>
      <w:marLeft w:val="0"/>
      <w:marRight w:val="0"/>
      <w:marTop w:val="0"/>
      <w:marBottom w:val="0"/>
      <w:divBdr>
        <w:top w:val="none" w:sz="0" w:space="0" w:color="auto"/>
        <w:left w:val="none" w:sz="0" w:space="0" w:color="auto"/>
        <w:bottom w:val="none" w:sz="0" w:space="0" w:color="auto"/>
        <w:right w:val="none" w:sz="0" w:space="0" w:color="auto"/>
      </w:divBdr>
    </w:div>
    <w:div w:id="1702321483">
      <w:bodyDiv w:val="1"/>
      <w:marLeft w:val="0"/>
      <w:marRight w:val="0"/>
      <w:marTop w:val="0"/>
      <w:marBottom w:val="0"/>
      <w:divBdr>
        <w:top w:val="none" w:sz="0" w:space="0" w:color="auto"/>
        <w:left w:val="none" w:sz="0" w:space="0" w:color="auto"/>
        <w:bottom w:val="none" w:sz="0" w:space="0" w:color="auto"/>
        <w:right w:val="none" w:sz="0" w:space="0" w:color="auto"/>
      </w:divBdr>
    </w:div>
    <w:div w:id="1734963527">
      <w:bodyDiv w:val="1"/>
      <w:marLeft w:val="0"/>
      <w:marRight w:val="0"/>
      <w:marTop w:val="0"/>
      <w:marBottom w:val="0"/>
      <w:divBdr>
        <w:top w:val="none" w:sz="0" w:space="0" w:color="auto"/>
        <w:left w:val="none" w:sz="0" w:space="0" w:color="auto"/>
        <w:bottom w:val="none" w:sz="0" w:space="0" w:color="auto"/>
        <w:right w:val="none" w:sz="0" w:space="0" w:color="auto"/>
      </w:divBdr>
    </w:div>
    <w:div w:id="1751538211">
      <w:bodyDiv w:val="1"/>
      <w:marLeft w:val="0"/>
      <w:marRight w:val="0"/>
      <w:marTop w:val="0"/>
      <w:marBottom w:val="0"/>
      <w:divBdr>
        <w:top w:val="none" w:sz="0" w:space="0" w:color="auto"/>
        <w:left w:val="none" w:sz="0" w:space="0" w:color="auto"/>
        <w:bottom w:val="none" w:sz="0" w:space="0" w:color="auto"/>
        <w:right w:val="none" w:sz="0" w:space="0" w:color="auto"/>
      </w:divBdr>
    </w:div>
    <w:div w:id="1793984085">
      <w:bodyDiv w:val="1"/>
      <w:marLeft w:val="0"/>
      <w:marRight w:val="0"/>
      <w:marTop w:val="0"/>
      <w:marBottom w:val="0"/>
      <w:divBdr>
        <w:top w:val="none" w:sz="0" w:space="0" w:color="auto"/>
        <w:left w:val="none" w:sz="0" w:space="0" w:color="auto"/>
        <w:bottom w:val="none" w:sz="0" w:space="0" w:color="auto"/>
        <w:right w:val="none" w:sz="0" w:space="0" w:color="auto"/>
      </w:divBdr>
    </w:div>
    <w:div w:id="1795057159">
      <w:bodyDiv w:val="1"/>
      <w:marLeft w:val="0"/>
      <w:marRight w:val="0"/>
      <w:marTop w:val="0"/>
      <w:marBottom w:val="0"/>
      <w:divBdr>
        <w:top w:val="none" w:sz="0" w:space="0" w:color="auto"/>
        <w:left w:val="none" w:sz="0" w:space="0" w:color="auto"/>
        <w:bottom w:val="none" w:sz="0" w:space="0" w:color="auto"/>
        <w:right w:val="none" w:sz="0" w:space="0" w:color="auto"/>
      </w:divBdr>
    </w:div>
    <w:div w:id="1802727935">
      <w:bodyDiv w:val="1"/>
      <w:marLeft w:val="0"/>
      <w:marRight w:val="0"/>
      <w:marTop w:val="0"/>
      <w:marBottom w:val="0"/>
      <w:divBdr>
        <w:top w:val="none" w:sz="0" w:space="0" w:color="auto"/>
        <w:left w:val="none" w:sz="0" w:space="0" w:color="auto"/>
        <w:bottom w:val="none" w:sz="0" w:space="0" w:color="auto"/>
        <w:right w:val="none" w:sz="0" w:space="0" w:color="auto"/>
      </w:divBdr>
    </w:div>
    <w:div w:id="1900743265">
      <w:bodyDiv w:val="1"/>
      <w:marLeft w:val="0"/>
      <w:marRight w:val="0"/>
      <w:marTop w:val="0"/>
      <w:marBottom w:val="0"/>
      <w:divBdr>
        <w:top w:val="none" w:sz="0" w:space="0" w:color="auto"/>
        <w:left w:val="none" w:sz="0" w:space="0" w:color="auto"/>
        <w:bottom w:val="none" w:sz="0" w:space="0" w:color="auto"/>
        <w:right w:val="none" w:sz="0" w:space="0" w:color="auto"/>
      </w:divBdr>
    </w:div>
    <w:div w:id="2011786186">
      <w:bodyDiv w:val="1"/>
      <w:marLeft w:val="0"/>
      <w:marRight w:val="0"/>
      <w:marTop w:val="0"/>
      <w:marBottom w:val="0"/>
      <w:divBdr>
        <w:top w:val="none" w:sz="0" w:space="0" w:color="auto"/>
        <w:left w:val="none" w:sz="0" w:space="0" w:color="auto"/>
        <w:bottom w:val="none" w:sz="0" w:space="0" w:color="auto"/>
        <w:right w:val="none" w:sz="0" w:space="0" w:color="auto"/>
      </w:divBdr>
    </w:div>
    <w:div w:id="2048096576">
      <w:bodyDiv w:val="1"/>
      <w:marLeft w:val="0"/>
      <w:marRight w:val="0"/>
      <w:marTop w:val="0"/>
      <w:marBottom w:val="0"/>
      <w:divBdr>
        <w:top w:val="none" w:sz="0" w:space="0" w:color="auto"/>
        <w:left w:val="none" w:sz="0" w:space="0" w:color="auto"/>
        <w:bottom w:val="none" w:sz="0" w:space="0" w:color="auto"/>
        <w:right w:val="none" w:sz="0" w:space="0" w:color="auto"/>
      </w:divBdr>
    </w:div>
    <w:div w:id="2061514777">
      <w:bodyDiv w:val="1"/>
      <w:marLeft w:val="0"/>
      <w:marRight w:val="0"/>
      <w:marTop w:val="0"/>
      <w:marBottom w:val="0"/>
      <w:divBdr>
        <w:top w:val="none" w:sz="0" w:space="0" w:color="auto"/>
        <w:left w:val="none" w:sz="0" w:space="0" w:color="auto"/>
        <w:bottom w:val="none" w:sz="0" w:space="0" w:color="auto"/>
        <w:right w:val="none" w:sz="0" w:space="0" w:color="auto"/>
      </w:divBdr>
    </w:div>
    <w:div w:id="2107798077">
      <w:bodyDiv w:val="1"/>
      <w:marLeft w:val="0"/>
      <w:marRight w:val="0"/>
      <w:marTop w:val="0"/>
      <w:marBottom w:val="0"/>
      <w:divBdr>
        <w:top w:val="none" w:sz="0" w:space="0" w:color="auto"/>
        <w:left w:val="none" w:sz="0" w:space="0" w:color="auto"/>
        <w:bottom w:val="none" w:sz="0" w:space="0" w:color="auto"/>
        <w:right w:val="none" w:sz="0" w:space="0" w:color="auto"/>
      </w:divBdr>
    </w:div>
    <w:div w:id="2126845158">
      <w:bodyDiv w:val="1"/>
      <w:marLeft w:val="0"/>
      <w:marRight w:val="0"/>
      <w:marTop w:val="0"/>
      <w:marBottom w:val="0"/>
      <w:divBdr>
        <w:top w:val="none" w:sz="0" w:space="0" w:color="auto"/>
        <w:left w:val="none" w:sz="0" w:space="0" w:color="auto"/>
        <w:bottom w:val="none" w:sz="0" w:space="0" w:color="auto"/>
        <w:right w:val="none" w:sz="0" w:space="0" w:color="auto"/>
      </w:divBdr>
    </w:div>
    <w:div w:id="213949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77</Pages>
  <Words>27420</Words>
  <Characters>156296</Characters>
  <Application>Microsoft Office Word</Application>
  <DocSecurity>0</DocSecurity>
  <Lines>1302</Lines>
  <Paragraphs>366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183350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Original</dc:creator>
  <cp:lastModifiedBy>Original</cp:lastModifiedBy>
  <cp:revision>2</cp:revision>
  <dcterms:created xsi:type="dcterms:W3CDTF">2025-02-21T08:58:00Z</dcterms:created>
  <dcterms:modified xsi:type="dcterms:W3CDTF">2025-02-21T08:58:00Z</dcterms:modified>
</cp:coreProperties>
</file>