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41C7A" w14:textId="77777777" w:rsidR="00333774" w:rsidRDefault="00333774" w:rsidP="00333774">
      <w:r>
        <w:rPr>
          <w:rFonts w:hint="eastAsia"/>
        </w:rPr>
        <w:t>尊敬的教练，</w:t>
      </w:r>
    </w:p>
    <w:p w14:paraId="53455AE5" w14:textId="77777777" w:rsidR="00333774" w:rsidRDefault="00333774" w:rsidP="00333774"/>
    <w:p w14:paraId="26BCF695" w14:textId="77777777" w:rsidR="00333774" w:rsidRDefault="00333774" w:rsidP="00333774">
      <w:r>
        <w:rPr>
          <w:rFonts w:hint="eastAsia"/>
        </w:rPr>
        <w:t>您好！</w:t>
      </w:r>
    </w:p>
    <w:p w14:paraId="3A4C817B" w14:textId="77777777" w:rsidR="00333774" w:rsidRDefault="00333774" w:rsidP="00333774"/>
    <w:p w14:paraId="24100CE0" w14:textId="77777777" w:rsidR="00333774" w:rsidRDefault="00333774" w:rsidP="00333774">
      <w:r>
        <w:rPr>
          <w:rFonts w:hint="eastAsia"/>
        </w:rPr>
        <w:t>借此机会，我愿意与您分享最近关于网球比赛的一些研究成果，希望这些结论能够对您的教学和运动员的训练带来帮助。在对多场比赛进行细致的分析后，我们提炼出一些关键的建议，特别针对发球方和接球方的策略。以下是具体的研究结论及建议：</w:t>
      </w:r>
    </w:p>
    <w:p w14:paraId="16CAA1E7" w14:textId="77777777" w:rsidR="00333774" w:rsidRDefault="00333774" w:rsidP="00333774"/>
    <w:p w14:paraId="76B1DB0E" w14:textId="77777777" w:rsidR="00333774" w:rsidRDefault="00333774" w:rsidP="00333774">
      <w:r>
        <w:rPr>
          <w:rFonts w:hint="eastAsia"/>
        </w:rPr>
        <w:t>发球方建议</w:t>
      </w:r>
    </w:p>
    <w:p w14:paraId="202D9482" w14:textId="77777777" w:rsidR="00333774" w:rsidRDefault="00333774" w:rsidP="00333774"/>
    <w:p w14:paraId="0FA712C6" w14:textId="77777777" w:rsidR="00333774" w:rsidRDefault="00333774" w:rsidP="00333774">
      <w:r>
        <w:rPr>
          <w:rFonts w:hint="eastAsia"/>
        </w:rPr>
        <w:t>提高一发成功率</w:t>
      </w:r>
    </w:p>
    <w:p w14:paraId="1787FDB7" w14:textId="77777777" w:rsidR="00333774" w:rsidRDefault="00333774" w:rsidP="00333774">
      <w:r>
        <w:rPr>
          <w:rFonts w:hint="eastAsia"/>
        </w:rPr>
        <w:t>我们发现，一发成功率的提高与赢得比赛的概率呈正相关。成功的一发不仅能够为发球</w:t>
      </w:r>
      <w:proofErr w:type="gramStart"/>
      <w:r>
        <w:rPr>
          <w:rFonts w:hint="eastAsia"/>
        </w:rPr>
        <w:t>方带来</w:t>
      </w:r>
      <w:proofErr w:type="gramEnd"/>
      <w:r>
        <w:rPr>
          <w:rFonts w:hint="eastAsia"/>
        </w:rPr>
        <w:t>更强的进攻优势，也能减轻比赛中的心理压力。因此，建议运动员通过增强基础发球练习，提高一发的准确性和质量。</w:t>
      </w:r>
    </w:p>
    <w:p w14:paraId="571D0968" w14:textId="77777777" w:rsidR="00333774" w:rsidRDefault="00333774" w:rsidP="00333774"/>
    <w:p w14:paraId="0FFEAFE7" w14:textId="77777777" w:rsidR="00333774" w:rsidRDefault="00333774" w:rsidP="00333774">
      <w:r>
        <w:rPr>
          <w:rFonts w:hint="eastAsia"/>
        </w:rPr>
        <w:t>变化发球线路和节奏</w:t>
      </w:r>
    </w:p>
    <w:p w14:paraId="38AEF195" w14:textId="77777777" w:rsidR="00333774" w:rsidRDefault="00333774" w:rsidP="00333774">
      <w:r>
        <w:rPr>
          <w:rFonts w:hint="eastAsia"/>
        </w:rPr>
        <w:t>发球线路的多样化（包括</w:t>
      </w:r>
      <w:r>
        <w:t>B, BC, BW, C, W）和发球深度（CTL, NCTL）的变换，能有效地迷惑对手，打乱对方的节奏。我们建议运动员应训练不同的发球模式，学会根据比赛情况和对手的反应灵活调整自己的发球策略。</w:t>
      </w:r>
    </w:p>
    <w:p w14:paraId="2A76B19B" w14:textId="77777777" w:rsidR="00333774" w:rsidRDefault="00333774" w:rsidP="00333774"/>
    <w:p w14:paraId="26883DEF" w14:textId="77777777" w:rsidR="00333774" w:rsidRDefault="00333774" w:rsidP="00333774">
      <w:r>
        <w:rPr>
          <w:rFonts w:hint="eastAsia"/>
        </w:rPr>
        <w:t>控制场上节奏</w:t>
      </w:r>
    </w:p>
    <w:p w14:paraId="53BCBD42" w14:textId="77777777" w:rsidR="00333774" w:rsidRDefault="00333774" w:rsidP="00333774">
      <w:r>
        <w:rPr>
          <w:rFonts w:hint="eastAsia"/>
        </w:rPr>
        <w:t>研究显示，回合拍数（</w:t>
      </w:r>
      <w:proofErr w:type="spellStart"/>
      <w:r>
        <w:t>rally_count</w:t>
      </w:r>
      <w:proofErr w:type="spellEnd"/>
      <w:r>
        <w:t>）与建立比赛节奏呈正相关。在保持耐心，等待对手出现失误的同时，延长回合可以帮助运动员逐渐建立</w:t>
      </w:r>
      <w:proofErr w:type="gramStart"/>
      <w:r>
        <w:t>起比赛</w:t>
      </w:r>
      <w:proofErr w:type="gramEnd"/>
      <w:r>
        <w:t>的动力（momentum）。因此，建议运动员在练习中加强耐力和战术布局，学会控制和延长比赛的回合数。</w:t>
      </w:r>
    </w:p>
    <w:p w14:paraId="0AB5791A" w14:textId="77777777" w:rsidR="00333774" w:rsidRDefault="00333774" w:rsidP="00333774"/>
    <w:p w14:paraId="6EF3920A" w14:textId="77777777" w:rsidR="00333774" w:rsidRDefault="00333774" w:rsidP="00333774">
      <w:r>
        <w:rPr>
          <w:rFonts w:hint="eastAsia"/>
        </w:rPr>
        <w:t>减少非受迫性失误</w:t>
      </w:r>
    </w:p>
    <w:p w14:paraId="1136814C" w14:textId="77777777" w:rsidR="00333774" w:rsidRDefault="00333774" w:rsidP="00333774">
      <w:r>
        <w:t>p1_unf_err系数的负相关强调了减少失误的重要性。我们建议运动员在训练中应更加注重一致性和稳定性的培养，尤其是在关键分的处理上要保持冷静，避免非受迫性失误的发生。</w:t>
      </w:r>
    </w:p>
    <w:p w14:paraId="730AF73B" w14:textId="77777777" w:rsidR="00333774" w:rsidRDefault="00333774" w:rsidP="00333774"/>
    <w:p w14:paraId="06BB7C3C" w14:textId="77777777" w:rsidR="00333774" w:rsidRDefault="00333774" w:rsidP="00333774">
      <w:r>
        <w:rPr>
          <w:rFonts w:hint="eastAsia"/>
        </w:rPr>
        <w:t>接球方建议</w:t>
      </w:r>
    </w:p>
    <w:p w14:paraId="6199CF8E" w14:textId="77777777" w:rsidR="00333774" w:rsidRDefault="00333774" w:rsidP="00333774"/>
    <w:p w14:paraId="64BC588B" w14:textId="77777777" w:rsidR="00333774" w:rsidRDefault="00333774" w:rsidP="00333774">
      <w:r>
        <w:rPr>
          <w:rFonts w:hint="eastAsia"/>
        </w:rPr>
        <w:t>专注于防守和反击</w:t>
      </w:r>
    </w:p>
    <w:p w14:paraId="289DC429" w14:textId="77777777" w:rsidR="00333774" w:rsidRDefault="00333774" w:rsidP="00333774">
      <w:r>
        <w:rPr>
          <w:rFonts w:hint="eastAsia"/>
        </w:rPr>
        <w:t>由于接球方的数据中包含了对方发球的情况，因此他们需要更专注于防守和有效反击的能力培养。建议运动员通过模拟对抗练习，提高对各种发球的适应能力和反击质量。</w:t>
      </w:r>
    </w:p>
    <w:p w14:paraId="477B0F71" w14:textId="77777777" w:rsidR="00333774" w:rsidRDefault="00333774" w:rsidP="00333774"/>
    <w:p w14:paraId="570C44E1" w14:textId="77777777" w:rsidR="00333774" w:rsidRDefault="00333774" w:rsidP="00333774">
      <w:r>
        <w:rPr>
          <w:rFonts w:hint="eastAsia"/>
        </w:rPr>
        <w:t>提高二发接球效果</w:t>
      </w:r>
    </w:p>
    <w:p w14:paraId="0CBB5BFC" w14:textId="77777777" w:rsidR="00333774" w:rsidRDefault="00333774" w:rsidP="00333774">
      <w:r>
        <w:t>p2_double_fault系数的分析表明，当对方处于二发球时，接球方应加强攻势，利用对方的不稳定因素。故此，我们建议运动员应在对方一发失误后，加大攻势，把握机会取得主动。</w:t>
      </w:r>
    </w:p>
    <w:p w14:paraId="0AC489C6" w14:textId="77777777" w:rsidR="00333774" w:rsidRDefault="00333774" w:rsidP="00333774"/>
    <w:p w14:paraId="30E61F63" w14:textId="77777777" w:rsidR="00333774" w:rsidRDefault="00333774" w:rsidP="00333774">
      <w:r>
        <w:rPr>
          <w:rFonts w:hint="eastAsia"/>
        </w:rPr>
        <w:t>调整接发球位置和策略</w:t>
      </w:r>
    </w:p>
    <w:p w14:paraId="67C6439C" w14:textId="396DF1F2" w:rsidR="00F632E1" w:rsidRDefault="00333774" w:rsidP="00333774">
      <w:r>
        <w:rPr>
          <w:rFonts w:hint="eastAsia"/>
        </w:rPr>
        <w:t>通过</w:t>
      </w:r>
      <w:proofErr w:type="spellStart"/>
      <w:r>
        <w:t>return_depth_D</w:t>
      </w:r>
      <w:proofErr w:type="spellEnd"/>
      <w:r>
        <w:t>和</w:t>
      </w:r>
      <w:proofErr w:type="spellStart"/>
      <w:r>
        <w:t>return_depth_ND</w:t>
      </w:r>
      <w:proofErr w:type="spellEnd"/>
      <w:r>
        <w:t>的观察，运动员应根据比赛的具体情况调整站位和接发球策略。建议在训练中加强对不同接发球位置的</w:t>
      </w:r>
      <w:r w:rsidRPr="00333774">
        <w:rPr>
          <w:rFonts w:hint="eastAsia"/>
        </w:rPr>
        <w:t>适应性训练，培养运动员根据比赛节奏和对手的发球习惯</w:t>
      </w:r>
      <w:proofErr w:type="gramStart"/>
      <w:r w:rsidRPr="00333774">
        <w:rPr>
          <w:rFonts w:hint="eastAsia"/>
        </w:rPr>
        <w:t>作出</w:t>
      </w:r>
      <w:proofErr w:type="gramEnd"/>
      <w:r w:rsidRPr="00333774">
        <w:rPr>
          <w:rFonts w:hint="eastAsia"/>
        </w:rPr>
        <w:t>快速且有效的站位调整。</w:t>
      </w:r>
    </w:p>
    <w:p w14:paraId="0E84E007" w14:textId="77777777" w:rsidR="00333774" w:rsidRDefault="00333774" w:rsidP="00333774"/>
    <w:p w14:paraId="284D805C" w14:textId="77777777" w:rsidR="00333774" w:rsidRDefault="00333774" w:rsidP="00333774">
      <w:r>
        <w:rPr>
          <w:rFonts w:hint="eastAsia"/>
        </w:rPr>
        <w:lastRenderedPageBreak/>
        <w:t>减少无效跑动</w:t>
      </w:r>
    </w:p>
    <w:p w14:paraId="40421EB1" w14:textId="77777777" w:rsidR="00333774" w:rsidRDefault="00333774" w:rsidP="00333774">
      <w:r>
        <w:rPr>
          <w:rFonts w:hint="eastAsia"/>
        </w:rPr>
        <w:t>有效控制跑动距离，减少不必要的移动，可以帮助运动员保持更好的体能和专注度。我们鼓励运动员通过视频分析自己的赛场移动，识别并减少无效跑动，以保证在关键时刻有足够的体力去完成必要的抢攻或防守。</w:t>
      </w:r>
    </w:p>
    <w:p w14:paraId="43A03AE7" w14:textId="77777777" w:rsidR="00333774" w:rsidRDefault="00333774" w:rsidP="00333774">
      <w:r>
        <w:rPr>
          <w:rFonts w:hint="eastAsia"/>
        </w:rPr>
        <w:t>以上建议的目的是希望通过科学的训练方法，帮助运动员在比赛中更好地发挥自身的优势，同时克服和改善潜在的弱点。我们理解每位运动员的风格和技术特点都有所不同，因此，我们的建议也需要根据个体的具体情况来做适当的调整。</w:t>
      </w:r>
    </w:p>
    <w:p w14:paraId="75007825" w14:textId="77777777" w:rsidR="00333774" w:rsidRDefault="00333774" w:rsidP="00333774"/>
    <w:p w14:paraId="2E0E278B" w14:textId="77777777" w:rsidR="00333774" w:rsidRDefault="00333774" w:rsidP="00333774">
      <w:r>
        <w:rPr>
          <w:rFonts w:hint="eastAsia"/>
        </w:rPr>
        <w:t>在实施这些建议的同时，我们还注意到了一些其它的关键因素，例如心理调节、比赛策略的即时调整、对手的策略分析等，这些都是影响比赛结果的重要因素。我们建议在日常训练中，除了技术和体能的提升外，也应给予心理状态和战术理解等方面的关注。</w:t>
      </w:r>
    </w:p>
    <w:p w14:paraId="700FBBF6" w14:textId="77777777" w:rsidR="00333774" w:rsidRDefault="00333774" w:rsidP="00333774"/>
    <w:p w14:paraId="26AABC9D" w14:textId="77777777" w:rsidR="00333774" w:rsidRDefault="00333774" w:rsidP="00333774">
      <w:r>
        <w:rPr>
          <w:rFonts w:hint="eastAsia"/>
        </w:rPr>
        <w:t>此外，良好的比赛准备和恢复也同样重要。在比赛前的准备中，运动员应该进行全面的热身，确保身体和心理都处于最佳状态。而在比赛后，适当的恢复训练和营养补充同样不可或缺。</w:t>
      </w:r>
    </w:p>
    <w:p w14:paraId="7F128A67" w14:textId="77777777" w:rsidR="00333774" w:rsidRDefault="00333774" w:rsidP="00333774"/>
    <w:p w14:paraId="05549A8A" w14:textId="77777777" w:rsidR="00333774" w:rsidRDefault="00333774" w:rsidP="00333774">
      <w:r>
        <w:rPr>
          <w:rFonts w:hint="eastAsia"/>
        </w:rPr>
        <w:t>最后，感谢您对我们研究的关注和支持。我们期待您的反馈，以便我们能够持续改进我们的研究，并为您和您的运动员提供更多的帮助。如果您有任何疑问或需要更多详细的建议，请随时与我们联系。</w:t>
      </w:r>
    </w:p>
    <w:p w14:paraId="19B96332" w14:textId="77777777" w:rsidR="00333774" w:rsidRDefault="00333774" w:rsidP="00333774"/>
    <w:p w14:paraId="781F3E71" w14:textId="77777777" w:rsidR="00333774" w:rsidRDefault="00333774" w:rsidP="00333774">
      <w:proofErr w:type="gramStart"/>
      <w:r>
        <w:rPr>
          <w:rFonts w:hint="eastAsia"/>
        </w:rPr>
        <w:t>祝训练</w:t>
      </w:r>
      <w:proofErr w:type="gramEnd"/>
      <w:r>
        <w:rPr>
          <w:rFonts w:hint="eastAsia"/>
        </w:rPr>
        <w:t>顺利！</w:t>
      </w:r>
    </w:p>
    <w:p w14:paraId="61AB679D" w14:textId="77777777" w:rsidR="00333774" w:rsidRDefault="00333774" w:rsidP="00333774"/>
    <w:p w14:paraId="07B2E7E7" w14:textId="77777777" w:rsidR="00333774" w:rsidRDefault="00333774" w:rsidP="00333774">
      <w:r>
        <w:rPr>
          <w:rFonts w:hint="eastAsia"/>
        </w:rPr>
        <w:t>此致</w:t>
      </w:r>
    </w:p>
    <w:p w14:paraId="757731AD" w14:textId="77777777" w:rsidR="00333774" w:rsidRDefault="00333774" w:rsidP="00333774"/>
    <w:p w14:paraId="78B9B2DB" w14:textId="77777777" w:rsidR="00333774" w:rsidRDefault="00333774" w:rsidP="00333774">
      <w:r>
        <w:rPr>
          <w:rFonts w:hint="eastAsia"/>
        </w:rPr>
        <w:t>敬礼！</w:t>
      </w:r>
    </w:p>
    <w:p w14:paraId="070F62E3" w14:textId="77777777" w:rsidR="00333774" w:rsidRDefault="00333774" w:rsidP="00333774"/>
    <w:p w14:paraId="74516485" w14:textId="77777777" w:rsidR="00333774" w:rsidRDefault="00333774" w:rsidP="00333774">
      <w:r>
        <w:t>[您的姓名]</w:t>
      </w:r>
    </w:p>
    <w:p w14:paraId="718A3C26" w14:textId="77777777" w:rsidR="00333774" w:rsidRDefault="00333774" w:rsidP="00333774">
      <w:r>
        <w:t>[您的职位]</w:t>
      </w:r>
    </w:p>
    <w:p w14:paraId="5F326521" w14:textId="77777777" w:rsidR="00333774" w:rsidRDefault="00333774" w:rsidP="00333774">
      <w:r>
        <w:t>[您的联系方式]</w:t>
      </w:r>
    </w:p>
    <w:p w14:paraId="1AB020F0" w14:textId="2B5E8F69" w:rsidR="00333774" w:rsidRDefault="00333774" w:rsidP="00333774">
      <w:r>
        <w:t>[日期]</w:t>
      </w:r>
    </w:p>
    <w:p w14:paraId="22CC3045" w14:textId="77777777" w:rsidR="007C6268" w:rsidRDefault="007C6268" w:rsidP="00333774"/>
    <w:p w14:paraId="40816F60" w14:textId="77777777" w:rsidR="007C6268" w:rsidRDefault="007C6268" w:rsidP="00333774"/>
    <w:p w14:paraId="02B6861B" w14:textId="77777777" w:rsidR="007C6268" w:rsidRDefault="007C6268" w:rsidP="00333774"/>
    <w:p w14:paraId="4B034154" w14:textId="77777777" w:rsidR="007C6268" w:rsidRDefault="007C6268" w:rsidP="00333774"/>
    <w:p w14:paraId="061B86E1" w14:textId="77777777" w:rsidR="007C6268" w:rsidRDefault="007C6268" w:rsidP="00333774"/>
    <w:p w14:paraId="7810311F" w14:textId="77777777" w:rsidR="007C6268" w:rsidRDefault="007C6268" w:rsidP="00333774"/>
    <w:p w14:paraId="5593004B" w14:textId="77777777" w:rsidR="007C6268" w:rsidRDefault="007C6268" w:rsidP="00333774"/>
    <w:p w14:paraId="3C5527CC" w14:textId="77777777" w:rsidR="007C6268" w:rsidRDefault="007C6268" w:rsidP="00333774"/>
    <w:p w14:paraId="3EF3374E" w14:textId="77777777" w:rsidR="007C6268" w:rsidRDefault="007C6268" w:rsidP="00333774"/>
    <w:p w14:paraId="1F2FE852" w14:textId="77777777" w:rsidR="007C6268" w:rsidRDefault="007C6268" w:rsidP="00333774"/>
    <w:p w14:paraId="1E52D436" w14:textId="77777777" w:rsidR="007C6268" w:rsidRDefault="007C6268" w:rsidP="00333774"/>
    <w:p w14:paraId="29DF36CC" w14:textId="77777777" w:rsidR="007C6268" w:rsidRDefault="007C6268" w:rsidP="00333774"/>
    <w:p w14:paraId="5E270169" w14:textId="77777777" w:rsidR="007C6268" w:rsidRDefault="007C6268" w:rsidP="00333774"/>
    <w:p w14:paraId="29CA8253" w14:textId="77777777" w:rsidR="007C6268" w:rsidRDefault="007C6268" w:rsidP="00333774"/>
    <w:p w14:paraId="01B455A9" w14:textId="77777777" w:rsidR="007C6268" w:rsidRDefault="007C6268" w:rsidP="00333774"/>
    <w:p w14:paraId="28FAAC6F" w14:textId="77777777" w:rsidR="007C6268" w:rsidRDefault="007C6268" w:rsidP="007C6268">
      <w:r>
        <w:lastRenderedPageBreak/>
        <w:t>Esteemed Coach,</w:t>
      </w:r>
    </w:p>
    <w:p w14:paraId="33B5F637" w14:textId="77777777" w:rsidR="007C6268" w:rsidRDefault="007C6268" w:rsidP="007C6268"/>
    <w:p w14:paraId="66B3784A" w14:textId="77777777" w:rsidR="007C6268" w:rsidRDefault="007C6268" w:rsidP="007C6268">
      <w:r>
        <w:t>Greetings!</w:t>
      </w:r>
    </w:p>
    <w:p w14:paraId="0E1AA6B2" w14:textId="77777777" w:rsidR="007C6268" w:rsidRDefault="007C6268" w:rsidP="007C6268"/>
    <w:p w14:paraId="2F79BF26" w14:textId="77777777" w:rsidR="007C6268" w:rsidRDefault="007C6268" w:rsidP="007C6268">
      <w:r>
        <w:t>I seize this moment to impart our latest tennis-related research insights, aspiring to enhance your coaching and the athletes' training. Our meticulous analysis of various matches has yielded vital recommendations, specifically tailored for both servers and receivers. Below are our detailed findings and advice:</w:t>
      </w:r>
    </w:p>
    <w:p w14:paraId="6CA6EF64" w14:textId="77777777" w:rsidR="007C6268" w:rsidRDefault="007C6268" w:rsidP="007C6268"/>
    <w:p w14:paraId="5B3AC052" w14:textId="77777777" w:rsidR="007C6268" w:rsidRDefault="007C6268" w:rsidP="007C6268">
      <w:r>
        <w:t>Server's Guidelines:</w:t>
      </w:r>
    </w:p>
    <w:p w14:paraId="77F0E054" w14:textId="77777777" w:rsidR="007C6268" w:rsidRDefault="007C6268" w:rsidP="007C6268"/>
    <w:p w14:paraId="6EDAEED9" w14:textId="77777777" w:rsidR="007C6268" w:rsidRDefault="007C6268" w:rsidP="007C6268">
      <w:r>
        <w:t>Enhance First Serve Success Rate</w:t>
      </w:r>
    </w:p>
    <w:p w14:paraId="6009F03E" w14:textId="77777777" w:rsidR="007C6268" w:rsidRDefault="007C6268" w:rsidP="007C6268">
      <w:r>
        <w:t>A pivotal correlation exists between a higher first serve success rate and increased chances of victory. A proficient first serve not only augments offensive strength but also alleviates mental stress during the game. Athletes are encouraged to refine their foundational serve training, boosting precision and quality of their first serve.</w:t>
      </w:r>
    </w:p>
    <w:p w14:paraId="78526CA3" w14:textId="77777777" w:rsidR="007C6268" w:rsidRDefault="007C6268" w:rsidP="007C6268"/>
    <w:p w14:paraId="0D1E9B8F" w14:textId="77777777" w:rsidR="007C6268" w:rsidRDefault="007C6268" w:rsidP="007C6268">
      <w:r>
        <w:t>Diversify Serve Trajectories and Pace</w:t>
      </w:r>
    </w:p>
    <w:p w14:paraId="6A42779E" w14:textId="77777777" w:rsidR="007C6268" w:rsidRDefault="007C6268" w:rsidP="007C6268">
      <w:r>
        <w:t>Varying serve directions (including B, BC, BW, C, W) and serve depths (CTL, NCTL) can adeptly perplex opponents and disrupt their tempo. We advise athletes to master diverse serving styles and adapt their serving strategies based on game dynamics and the opponent’s responses.</w:t>
      </w:r>
    </w:p>
    <w:p w14:paraId="12F3CADB" w14:textId="77777777" w:rsidR="007C6268" w:rsidRDefault="007C6268" w:rsidP="007C6268"/>
    <w:p w14:paraId="2DBA00F6" w14:textId="77777777" w:rsidR="007C6268" w:rsidRDefault="007C6268" w:rsidP="007C6268">
      <w:r>
        <w:t>Dictate Game Rhythm</w:t>
      </w:r>
    </w:p>
    <w:p w14:paraId="53C3A932" w14:textId="77777777" w:rsidR="007C6268" w:rsidRDefault="007C6268" w:rsidP="007C6268">
      <w:r>
        <w:t>Rally counts are positively linked to controlling the match’s tempo. Prolonging rallies, while patiently anticipating opponents' errors, helps athletes gradually establish momentum. We recommend enhancing endurance and strategic planning in practice to manage and extend rally duration.</w:t>
      </w:r>
    </w:p>
    <w:p w14:paraId="143EB61D" w14:textId="77777777" w:rsidR="007C6268" w:rsidRDefault="007C6268" w:rsidP="007C6268"/>
    <w:p w14:paraId="44DD2CEF" w14:textId="77777777" w:rsidR="007C6268" w:rsidRDefault="007C6268" w:rsidP="007C6268">
      <w:r>
        <w:t>Curtail Unforced Errors</w:t>
      </w:r>
    </w:p>
    <w:p w14:paraId="7411A1B7" w14:textId="77777777" w:rsidR="007C6268" w:rsidRDefault="007C6268" w:rsidP="007C6268">
      <w:r>
        <w:t>The negative correlation of the p1_unf_err coefficient underlines minimizing errors' significance. Athletes should emphasize training for consistency and stability, particularly remaining composed during crucial points to prevent unforced errors.</w:t>
      </w:r>
    </w:p>
    <w:p w14:paraId="6375E1F7" w14:textId="77777777" w:rsidR="007C6268" w:rsidRDefault="007C6268" w:rsidP="007C6268"/>
    <w:p w14:paraId="3C6A9D91" w14:textId="77777777" w:rsidR="007C6268" w:rsidRDefault="007C6268" w:rsidP="007C6268">
      <w:r>
        <w:t>Receiver's Recommendations:</w:t>
      </w:r>
    </w:p>
    <w:p w14:paraId="612B9F89" w14:textId="77777777" w:rsidR="007C6268" w:rsidRDefault="007C6268" w:rsidP="007C6268"/>
    <w:p w14:paraId="61943F22" w14:textId="77777777" w:rsidR="007C6268" w:rsidRDefault="007C6268" w:rsidP="007C6268">
      <w:r>
        <w:t>Prioritize Defense and Counterattacks</w:t>
      </w:r>
    </w:p>
    <w:p w14:paraId="0F46D891" w14:textId="77777777" w:rsidR="007C6268" w:rsidRDefault="007C6268" w:rsidP="007C6268">
      <w:r>
        <w:t>With the inclusion of the opponent's serve in their data, receivers must concentrate on developing defensive and counterattacking skills. We advocate for simulated practices to elevate adaptability to various serves and enhance counterattack quality.</w:t>
      </w:r>
    </w:p>
    <w:p w14:paraId="2BEEE4A8" w14:textId="77777777" w:rsidR="007C6268" w:rsidRDefault="007C6268" w:rsidP="007C6268"/>
    <w:p w14:paraId="06C6BA6E" w14:textId="77777777" w:rsidR="007C6268" w:rsidRDefault="007C6268" w:rsidP="007C6268">
      <w:r>
        <w:t>Optimize Response to Second Serves</w:t>
      </w:r>
    </w:p>
    <w:p w14:paraId="10EAC6AF" w14:textId="77777777" w:rsidR="007C6268" w:rsidRDefault="007C6268" w:rsidP="007C6268">
      <w:r>
        <w:t xml:space="preserve">The analysis of the p2_double_fault coefficient suggests an aggressive stance when facing an opponent’s second serve, exploiting their instability. Athletes are encouraged to amplify their </w:t>
      </w:r>
      <w:r>
        <w:lastRenderedPageBreak/>
        <w:t>offensive approach following a first serve error to seize control.</w:t>
      </w:r>
    </w:p>
    <w:p w14:paraId="19D4EE4F" w14:textId="77777777" w:rsidR="007C6268" w:rsidRDefault="007C6268" w:rsidP="007C6268"/>
    <w:p w14:paraId="18C71229" w14:textId="77777777" w:rsidR="007C6268" w:rsidRDefault="007C6268" w:rsidP="007C6268">
      <w:r>
        <w:t>Modify Return Position and Tactics</w:t>
      </w:r>
    </w:p>
    <w:p w14:paraId="281070FC" w14:textId="77777777" w:rsidR="007C6268" w:rsidRDefault="007C6268" w:rsidP="007C6268">
      <w:r>
        <w:t xml:space="preserve">Based on </w:t>
      </w:r>
      <w:proofErr w:type="spellStart"/>
      <w:r>
        <w:t>return_depth_D</w:t>
      </w:r>
      <w:proofErr w:type="spellEnd"/>
      <w:r>
        <w:t xml:space="preserve"> and </w:t>
      </w:r>
      <w:proofErr w:type="spellStart"/>
      <w:r>
        <w:t>return_depth_ND</w:t>
      </w:r>
      <w:proofErr w:type="spellEnd"/>
      <w:r>
        <w:t xml:space="preserve"> observations, athletes should adjust their stance and return strategies as per match specifics. Training should focus on adapting to different return positions, enabling athletes to </w:t>
      </w:r>
      <w:proofErr w:type="gramStart"/>
      <w:r>
        <w:t>swiftly and effectively realign</w:t>
      </w:r>
      <w:proofErr w:type="gramEnd"/>
      <w:r>
        <w:t xml:space="preserve"> based on match rhythm and opponents’ serving patterns.</w:t>
      </w:r>
    </w:p>
    <w:p w14:paraId="19CB2EF8" w14:textId="77777777" w:rsidR="007C6268" w:rsidRDefault="007C6268" w:rsidP="007C6268"/>
    <w:p w14:paraId="22D59525" w14:textId="77777777" w:rsidR="007C6268" w:rsidRDefault="007C6268" w:rsidP="007C6268">
      <w:r>
        <w:t>Reduce Redundant Movement</w:t>
      </w:r>
    </w:p>
    <w:p w14:paraId="76C776FE" w14:textId="77777777" w:rsidR="007C6268" w:rsidRDefault="007C6268" w:rsidP="007C6268">
      <w:r>
        <w:t>Minimizing unnecessary motion aids in preserving energy and concentration. Athletes are advised to scrutinize their court mobility via video analysis, identifying and diminishing non-essential movements to ensure adequate energy for crucial offensive or defensive plays.</w:t>
      </w:r>
    </w:p>
    <w:p w14:paraId="5D2CE436" w14:textId="77777777" w:rsidR="007C6268" w:rsidRDefault="007C6268" w:rsidP="007C6268"/>
    <w:p w14:paraId="1E3BC1DD" w14:textId="77777777" w:rsidR="007C6268" w:rsidRDefault="007C6268" w:rsidP="007C6268">
      <w:r>
        <w:t>These recommendations aim to leverage athletes’ strengths and ameliorate weaknesses through scientific training. Recognizing the diversity in each athlete’s style and technique, our advice should be tailored to individual needs.</w:t>
      </w:r>
    </w:p>
    <w:p w14:paraId="7588F161" w14:textId="77777777" w:rsidR="007C6268" w:rsidRDefault="007C6268" w:rsidP="007C6268"/>
    <w:p w14:paraId="21A11BFD" w14:textId="77777777" w:rsidR="007C6268" w:rsidRDefault="007C6268" w:rsidP="007C6268">
      <w:r>
        <w:t>In executing these strategies, we also recognize the importance of mental conditioning, real-time strategic adjustments, and opponent strategy analysis as crucial match influencers. Apart from physical and technical enhancements, mental and tactical comprehension should be nurtured.</w:t>
      </w:r>
    </w:p>
    <w:p w14:paraId="3CBB753A" w14:textId="77777777" w:rsidR="007C6268" w:rsidRDefault="007C6268" w:rsidP="007C6268"/>
    <w:p w14:paraId="7E8D145F" w14:textId="77777777" w:rsidR="007C6268" w:rsidRDefault="007C6268" w:rsidP="007C6268">
      <w:r>
        <w:t>Moreover, thorough match preparation and recovery are vital. Athletes should engage in comprehensive warm-ups pre-match and focus on recovery and nutrition post-match.</w:t>
      </w:r>
    </w:p>
    <w:p w14:paraId="05538CB5" w14:textId="77777777" w:rsidR="007C6268" w:rsidRDefault="007C6268" w:rsidP="007C6268"/>
    <w:p w14:paraId="7149A988" w14:textId="77777777" w:rsidR="007C6268" w:rsidRDefault="007C6268" w:rsidP="007C6268">
      <w:r>
        <w:t>We appreciate your support for our research and eagerly await your feedback to refine our studies and further support you and your athletes. Please contact us for any queries or in-depth guidance.</w:t>
      </w:r>
    </w:p>
    <w:p w14:paraId="31F9C5EF" w14:textId="77777777" w:rsidR="007C6268" w:rsidRDefault="007C6268" w:rsidP="007C6268"/>
    <w:p w14:paraId="562B41A8" w14:textId="77777777" w:rsidR="007C6268" w:rsidRDefault="007C6268" w:rsidP="007C6268">
      <w:r>
        <w:t>Best wishes for your training endeavors!</w:t>
      </w:r>
    </w:p>
    <w:p w14:paraId="5482B015" w14:textId="77777777" w:rsidR="007C6268" w:rsidRDefault="007C6268" w:rsidP="007C6268"/>
    <w:p w14:paraId="34A9FE9B" w14:textId="77777777" w:rsidR="007C6268" w:rsidRDefault="007C6268" w:rsidP="007C6268">
      <w:r>
        <w:t>Respectfully,</w:t>
      </w:r>
    </w:p>
    <w:p w14:paraId="78994623" w14:textId="77777777" w:rsidR="007C6268" w:rsidRDefault="007C6268" w:rsidP="007C6268"/>
    <w:p w14:paraId="2B24B802" w14:textId="77777777" w:rsidR="007C6268" w:rsidRDefault="007C6268" w:rsidP="007C6268">
      <w:r>
        <w:t>[Your Name]</w:t>
      </w:r>
    </w:p>
    <w:p w14:paraId="3AB3F1FA" w14:textId="77777777" w:rsidR="007C6268" w:rsidRDefault="007C6268" w:rsidP="007C6268">
      <w:r>
        <w:t>[Your Position]</w:t>
      </w:r>
    </w:p>
    <w:p w14:paraId="2456E814" w14:textId="77777777" w:rsidR="007C6268" w:rsidRDefault="007C6268" w:rsidP="007C6268">
      <w:r>
        <w:t>[Your Contact Information]</w:t>
      </w:r>
    </w:p>
    <w:p w14:paraId="0048B28E" w14:textId="3511FC17" w:rsidR="007C6268" w:rsidRPr="007C6268" w:rsidRDefault="007C6268" w:rsidP="007C6268">
      <w:pPr>
        <w:rPr>
          <w:rFonts w:hint="eastAsia"/>
        </w:rPr>
      </w:pPr>
      <w:r>
        <w:t>[Date]</w:t>
      </w:r>
    </w:p>
    <w:sectPr w:rsidR="007C6268" w:rsidRPr="007C62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487"/>
    <w:rsid w:val="001C3487"/>
    <w:rsid w:val="00333774"/>
    <w:rsid w:val="007C6268"/>
    <w:rsid w:val="00F63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B6AB"/>
  <w15:chartTrackingRefBased/>
  <w15:docId w15:val="{DFBB88BC-6781-4ACF-BB56-04D1D053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0974">
      <w:bodyDiv w:val="1"/>
      <w:marLeft w:val="0"/>
      <w:marRight w:val="0"/>
      <w:marTop w:val="0"/>
      <w:marBottom w:val="0"/>
      <w:divBdr>
        <w:top w:val="none" w:sz="0" w:space="0" w:color="auto"/>
        <w:left w:val="none" w:sz="0" w:space="0" w:color="auto"/>
        <w:bottom w:val="none" w:sz="0" w:space="0" w:color="auto"/>
        <w:right w:val="none" w:sz="0" w:space="0" w:color="auto"/>
      </w:divBdr>
    </w:div>
    <w:div w:id="436486241">
      <w:bodyDiv w:val="1"/>
      <w:marLeft w:val="0"/>
      <w:marRight w:val="0"/>
      <w:marTop w:val="0"/>
      <w:marBottom w:val="0"/>
      <w:divBdr>
        <w:top w:val="none" w:sz="0" w:space="0" w:color="auto"/>
        <w:left w:val="none" w:sz="0" w:space="0" w:color="auto"/>
        <w:bottom w:val="none" w:sz="0" w:space="0" w:color="auto"/>
        <w:right w:val="none" w:sz="0" w:space="0" w:color="auto"/>
      </w:divBdr>
    </w:div>
    <w:div w:id="180862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cp:revision>
  <dcterms:created xsi:type="dcterms:W3CDTF">2024-02-05T22:39:00Z</dcterms:created>
  <dcterms:modified xsi:type="dcterms:W3CDTF">2024-02-05T23:05:00Z</dcterms:modified>
</cp:coreProperties>
</file>