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Evidence, not extraction.</w:t>
      </w:r>
    </w:p>
    <w:p>
      <w:r>
        <w:t>A quote binds to a run</w:t>
      </w:r>
      <w:r>
        <w:t xml:space="preserve"> and never to a page.</w:t>
      </w:r>
    </w:p>
    <w:p>
      <w:r>
        <w:br/>
      </w:r>
      <w:r>
        <w:t>Rows &amp; columns are S3.</w:t>
      </w:r>
    </w:p>
  </w:body>
</w:document>
</file>