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2421875" w:firstLine="0"/>
        <w:jc w:val="right"/>
        <w:rPr>
          <w:rFonts w:ascii="DS Indigo Medium" w:cs="DS Indigo Medium" w:eastAsia="DS Indigo Medium" w:hAnsi="DS Indigo Medium"/>
          <w:i w:val="0"/>
          <w:smallCaps w:val="0"/>
          <w:strike w:val="0"/>
          <w:color w:val="ffffff"/>
          <w:sz w:val="24"/>
          <w:szCs w:val="24"/>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19140625" w:line="240" w:lineRule="auto"/>
        <w:ind w:left="22.495269775390625" w:right="0" w:firstLine="0"/>
        <w:jc w:val="left"/>
        <w:rPr>
          <w:rFonts w:ascii="DS Indigo Medium" w:cs="DS Indigo Medium" w:eastAsia="DS Indigo Medium" w:hAnsi="DS Indigo Medium"/>
          <w:i w:val="0"/>
          <w:smallCaps w:val="0"/>
          <w:strike w:val="0"/>
          <w:color w:val="000000"/>
          <w:sz w:val="48"/>
          <w:szCs w:val="4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48"/>
          <w:szCs w:val="48"/>
          <w:u w:val="none"/>
          <w:shd w:fill="auto" w:val="clear"/>
          <w:vertAlign w:val="baseline"/>
          <w:rtl w:val="0"/>
        </w:rPr>
        <w:t xml:space="preserve">End User License Agreement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0419921875" w:line="242.52307891845703" w:lineRule="auto"/>
        <w:ind w:left="0" w:right="761.42822265625" w:firstLine="9.85931396484375"/>
        <w:jc w:val="left"/>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READ THIS END USER LICENSE AGREEMENT (“AGREEMENT”) BEFORE DOWNLOADING, INSTALLING, OR  USING THE SOFTWARE. BY DOWNLOADING, INSTALLING, OR USING THE SOFTWARE OR OTHERWISE  EXPRESSING YOUR AGREEMENT TO THE TERMS CONTAINED HEREIN, YOU (AS CUSTOMER OR IF YOU ARE  NOT THE CUSTOMER, AS A REPRESENTATIVE/AGENT AUTHORIZED TO BIND THE CUSTOMER) CONSENT TO  BE BOUND BY THIS AGREEMENT. IF YOU DO NOT OR CANNOT AGREE TO THE TERMS CONTAINED HEREIN,  THEN (A) DO NOT DOWNLOAD, INSTALL, OR USE THE SOFTWARE, AND (B) YOU MAY CONTACT </w:t>
      </w:r>
      <w:r w:rsidDel="00000000" w:rsidR="00000000" w:rsidRPr="00000000">
        <w:rPr>
          <w:rFonts w:ascii="DS Indigo Medium" w:cs="DS Indigo Medium" w:eastAsia="DS Indigo Medium" w:hAnsi="DS Indigo Medium"/>
          <w:sz w:val="18.959999084472656"/>
          <w:szCs w:val="18.959999084472656"/>
          <w:rtl w:val="0"/>
        </w:rPr>
        <w:t xml:space="preserve">ACME CORP</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 REGARDING LICENSE TERMS.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8974609375" w:line="221.94740295410156" w:lineRule="auto"/>
        <w:ind w:left="364.5552062988281" w:right="718.853759765625" w:hanging="340.5599975585937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1.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The Parties.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The parties to this Agreement are (i)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w:t>
      </w:r>
      <w:r w:rsidDel="00000000" w:rsidR="00000000" w:rsidRPr="00000000">
        <w:rPr>
          <w:rFonts w:ascii="DS Indigo Medium" w:cs="DS Indigo Medium" w:eastAsia="DS Indigo Medium" w:hAnsi="DS Indigo Medium"/>
          <w:sz w:val="18"/>
          <w:szCs w:val="18"/>
          <w:rtl w:val="0"/>
        </w:rPr>
        <w:t xml:space="preserve">Services</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(if the Customer’s principal office is  located in the Americas) or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Networks (Cayman) Limited (if the Customer’s principal office is located outside  the Americas) (such applicable entity being referred to herein as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and (ii) the person or organization that  originally purchased from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an authorized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reseller the applicable license(s) for use of the Software  (“Customer”) (collectively, the “Parties”).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7109375" w:line="221.9353723526001" w:lineRule="auto"/>
        <w:ind w:left="346.5435791015625" w:right="804.654541015625" w:hanging="338.38867187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2.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The Software.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In this Agreement, “Software” means the program modules and features of the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-supplied software, for which Customer has paid the applicable license or support fees to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an  authorized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reseller, or which was embedded by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in equipment which Customer purchased from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an authorized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reseller. “Software” also includes updates, upgrades and new releases of such  software. “Embedded Software” means Software which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has embedded in or loaded onto the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equipment and any updates, upgrades, additions or replacements which are subsequently embedded in or loaded  onto the equipment.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534423828125" w:line="221.34010791778564" w:lineRule="auto"/>
        <w:ind w:left="346.549072265625" w:right="1041.58203125" w:hanging="342.0051574707031"/>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3.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License Grant.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Subject to payment of the applicable fees and the limitations and restrictions set forth herein,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grants to Customer a non-exclusive and non-transferable license, without right to sublicense, to use the  Software, in executable form only, subject to the following use restrictions: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0146484375" w:line="222.57126331329346" w:lineRule="auto"/>
        <w:ind w:left="726.727294921875" w:right="1154.498291015625" w:hanging="360.7200622558594"/>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a. Customer shall use Embedded Software solely as embedded in, and for execution on,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equipment  originally purchased by Customer from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an authorized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reseller.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174072265625" w:line="222.13112354278564" w:lineRule="auto"/>
        <w:ind w:left="724.7476196289062" w:right="711.390380859375" w:hanging="361.9802856445312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b. Customer shall use the Software on a single hardware chassis having a single processing unit, or as many  chassis or processing units for which Customer has paid the applicable license fees; provided, however, with  respect to the </w:t>
      </w:r>
      <w:r w:rsidDel="00000000" w:rsidR="00000000" w:rsidRPr="00000000">
        <w:rPr>
          <w:rFonts w:ascii="DS Indigo Medium" w:cs="DS Indigo Medium" w:eastAsia="DS Indigo Medium" w:hAnsi="DS Indigo Medium"/>
          <w:sz w:val="18"/>
          <w:szCs w:val="18"/>
          <w:rtl w:val="0"/>
        </w:rPr>
        <w:t xml:space="preserve">XYZ</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w:t>
      </w:r>
      <w:r w:rsidDel="00000000" w:rsidR="00000000" w:rsidRPr="00000000">
        <w:rPr>
          <w:rFonts w:ascii="DS Indigo Medium" w:cs="DS Indigo Medium" w:eastAsia="DS Indigo Medium" w:hAnsi="DS Indigo Medium"/>
          <w:sz w:val="18"/>
          <w:szCs w:val="18"/>
          <w:rtl w:val="0"/>
        </w:rPr>
        <w:t xml:space="preserve">ABC</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software only, Customer shall use such Software on  a single computer containing a single physical random access memory space and containing any number of  processors. Use of the </w:t>
      </w:r>
      <w:r w:rsidDel="00000000" w:rsidR="00000000" w:rsidRPr="00000000">
        <w:rPr>
          <w:rFonts w:ascii="DS Indigo Medium" w:cs="DS Indigo Medium" w:eastAsia="DS Indigo Medium" w:hAnsi="DS Indigo Medium"/>
          <w:sz w:val="18"/>
          <w:szCs w:val="18"/>
          <w:rtl w:val="0"/>
        </w:rPr>
        <w:t xml:space="preserve">ABC</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software on multiple computers or virtual machines</w:t>
      </w:r>
      <w:r w:rsidDel="00000000" w:rsidR="00000000" w:rsidRPr="00000000">
        <w:rPr>
          <w:rFonts w:ascii="DS Indigo Medium" w:cs="DS Indigo Medium" w:eastAsia="DS Indigo Medium" w:hAnsi="DS Indigo Medium"/>
          <w:sz w:val="18"/>
          <w:szCs w:val="18"/>
          <w:rtl w:val="0"/>
        </w:rPr>
        <w:t xml:space="preserve">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requires multiple licenses, regardless of whether such computers or virtualizations are physically  contained on a single chassis.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3565673828125" w:line="222.2411584854126" w:lineRule="auto"/>
        <w:ind w:left="722.7662658691406" w:right="714.774169921875" w:hanging="356.2197875976562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c. Product purchase documents, paper or electronic user documentation, and/or the particular licenses purchased  by Customer may specify limits to Customer’s use of the Software. Such limits may restrict use to a maximum  number of seats, registered endpoints, concurrent users, sessions, calls, connections, subscribers, clusters,  nodes, realms, devices, links, ports or transactions, or require the purchase of separate licenses to use  particular features, functionalities, services, applications, operations, or capabilities, or provide throughput,  performance, configuration, bandwidth, interface, processing, temporal, or geographical limits. In addition,  such limits may restrict the use of the Software to managing certain kinds of networks or require the Software  to be used only in conjunction with other specific Software. Customer’s use of the Software shall be subject to  all such limitations and purchase of all applicable licenses.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062683105469" w:line="240" w:lineRule="auto"/>
        <w:ind w:left="0" w:right="0" w:firstLine="0"/>
        <w:jc w:val="right"/>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5"/>
          <w:szCs w:val="15"/>
          <w:u w:val="none"/>
          <w:shd w:fill="auto" w:val="clear"/>
          <w:vertAlign w:val="baseline"/>
          <w:rtl w:val="0"/>
        </w:rPr>
        <w:t xml:space="preserve">④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1226806640625" w:right="0" w:firstLine="0"/>
        <w:jc w:val="left"/>
        <w:rPr>
          <w:rFonts w:ascii="DS Indigo Medium" w:cs="DS Indigo Medium" w:eastAsia="DS Indigo Medium" w:hAnsi="DS Indigo Medium"/>
          <w:i w:val="0"/>
          <w:smallCaps w:val="0"/>
          <w:strike w:val="0"/>
          <w:color w:val="000000"/>
          <w:sz w:val="15.960000038146973"/>
          <w:szCs w:val="15.960000038146973"/>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5.960000038146973"/>
          <w:szCs w:val="15.960000038146973"/>
          <w:u w:val="none"/>
          <w:shd w:fill="auto" w:val="clear"/>
          <w:vertAlign w:val="baseline"/>
          <w:rtl w:val="0"/>
        </w:rPr>
        <w:t xml:space="preserve">End User License Agreement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46630859375" w:line="222.1310806274414" w:lineRule="auto"/>
        <w:ind w:left="727.0751953125" w:right="1047.31689453125" w:hanging="360.7199096679687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d. For any trial copy of the Software, Customer’s right to use the Software expires 30 days after download,  installation or use of the Software. Customer may operate the Software after the 30-day trial period only if  Customer pays for a license to do so. Customer may not extend or create an additional trial period by  re-installing the Software after the 30-day trial period.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36572265625" w:line="222.1310806274414" w:lineRule="auto"/>
        <w:ind w:left="722.7731323242188" w:right="710.323486328125" w:hanging="356.0578918457031"/>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e. The Global Enterprise Edition of the </w:t>
      </w:r>
      <w:r w:rsidDel="00000000" w:rsidR="00000000" w:rsidRPr="00000000">
        <w:rPr>
          <w:rFonts w:ascii="DS Indigo Medium" w:cs="DS Indigo Medium" w:eastAsia="DS Indigo Medium" w:hAnsi="DS Indigo Medium"/>
          <w:sz w:val="18"/>
          <w:szCs w:val="18"/>
          <w:rtl w:val="0"/>
        </w:rPr>
        <w:t xml:space="preserve">XYZ</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software may be used by Customer only to manage  access to Customer’s enterprise network. Specifically, service provider customers are expressly prohibited from  using the Global Enterprise Edition of the </w:t>
      </w:r>
      <w:r w:rsidDel="00000000" w:rsidR="00000000" w:rsidRPr="00000000">
        <w:rPr>
          <w:rFonts w:ascii="DS Indigo Medium" w:cs="DS Indigo Medium" w:eastAsia="DS Indigo Medium" w:hAnsi="DS Indigo Medium"/>
          <w:sz w:val="18"/>
          <w:szCs w:val="18"/>
          <w:rtl w:val="0"/>
        </w:rPr>
        <w:t xml:space="preserve">XYZ</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software to support any commercial network  access services.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6005859375" w:line="231.22714519500732" w:lineRule="auto"/>
        <w:ind w:left="363.31207275390625" w:right="727.05078125" w:firstLine="0"/>
        <w:jc w:val="left"/>
        <w:rPr>
          <w:rFonts w:ascii="DS Indigo Medium" w:cs="DS Indigo Medium" w:eastAsia="DS Indigo Medium" w:hAnsi="DS Indigo Medium"/>
          <w:i w:val="0"/>
          <w:smallCaps w:val="0"/>
          <w:strike w:val="0"/>
          <w:color w:val="000000"/>
          <w:sz w:val="19.920000076293945"/>
          <w:szCs w:val="19.920000076293945"/>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20000076293945"/>
          <w:szCs w:val="19.920000076293945"/>
          <w:u w:val="none"/>
          <w:shd w:fill="auto" w:val="clear"/>
          <w:vertAlign w:val="baseline"/>
          <w:rtl w:val="0"/>
        </w:rPr>
        <w:t xml:space="preserve">The foregoing license is not transferable or assignable by Customer. No license is granted herein to any  user who did not originally purchase the applicable license(s) for the Software from </w:t>
      </w:r>
      <w:r w:rsidDel="00000000" w:rsidR="00000000" w:rsidRPr="00000000">
        <w:rPr>
          <w:rFonts w:ascii="DS Indigo Medium" w:cs="DS Indigo Medium" w:eastAsia="DS Indigo Medium" w:hAnsi="DS Indigo Medium"/>
          <w:sz w:val="19.920000076293945"/>
          <w:szCs w:val="19.920000076293945"/>
          <w:rtl w:val="0"/>
        </w:rPr>
        <w:t xml:space="preserve">ACME CORP</w:t>
      </w:r>
      <w:r w:rsidDel="00000000" w:rsidR="00000000" w:rsidRPr="00000000">
        <w:rPr>
          <w:rFonts w:ascii="DS Indigo Medium" w:cs="DS Indigo Medium" w:eastAsia="DS Indigo Medium" w:hAnsi="DS Indigo Medium"/>
          <w:i w:val="0"/>
          <w:smallCaps w:val="0"/>
          <w:strike w:val="0"/>
          <w:color w:val="000000"/>
          <w:sz w:val="19.920000076293945"/>
          <w:szCs w:val="19.920000076293945"/>
          <w:u w:val="none"/>
          <w:shd w:fill="auto" w:val="clear"/>
          <w:vertAlign w:val="baseline"/>
          <w:rtl w:val="0"/>
        </w:rPr>
        <w:t xml:space="preserve"> or an  authorized </w:t>
      </w:r>
      <w:r w:rsidDel="00000000" w:rsidR="00000000" w:rsidRPr="00000000">
        <w:rPr>
          <w:rFonts w:ascii="DS Indigo Medium" w:cs="DS Indigo Medium" w:eastAsia="DS Indigo Medium" w:hAnsi="DS Indigo Medium"/>
          <w:sz w:val="19.920000076293945"/>
          <w:szCs w:val="19.920000076293945"/>
          <w:rtl w:val="0"/>
        </w:rPr>
        <w:t xml:space="preserve">ACME CORP</w:t>
      </w:r>
      <w:r w:rsidDel="00000000" w:rsidR="00000000" w:rsidRPr="00000000">
        <w:rPr>
          <w:rFonts w:ascii="DS Indigo Medium" w:cs="DS Indigo Medium" w:eastAsia="DS Indigo Medium" w:hAnsi="DS Indigo Medium"/>
          <w:i w:val="0"/>
          <w:smallCaps w:val="0"/>
          <w:strike w:val="0"/>
          <w:color w:val="000000"/>
          <w:sz w:val="19.920000076293945"/>
          <w:szCs w:val="19.920000076293945"/>
          <w:u w:val="none"/>
          <w:shd w:fill="auto" w:val="clear"/>
          <w:vertAlign w:val="baseline"/>
          <w:rtl w:val="0"/>
        </w:rPr>
        <w:t xml:space="preserve"> reseller.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4365234375" w:line="222.0155668258667" w:lineRule="auto"/>
        <w:ind w:left="346.54083251953125" w:right="711.5576171875" w:hanging="341.2655639648437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4.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Use Prohibitions.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Notwithstanding the foregoing, the license provided herein does not permit the Customer to, and  Customer agrees not to and shall not: (a) modify, unbundle, reverse engineer, or create derivative works based on  the Software; (b) make unauthorized copies of the Software (except as necessary for backup purposes); (c) rent, sell,  transfer, or grant any rights in and to any copy of the Software, in any form, to any third party; (d) remove any  proprietary notices, labels, or marks on or in any copy of the Software or any product in which the Software is  embedded; (e) distribute any copy of the Software to any third party, including as may be embedded in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equipment sold in the secondhand market; (f) use any ‘locked’ or key-restricted feature, function, service,  application, operation, or capability without first purchasing the applicable license(s) and obtaining a valid key from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even if such feature, function, service, application, operation, or capability is enabled without a key; (g)  distribute any key for the Software provided by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to any third party; (h) use the Software in any manner that  extends or is broader than the uses purchased by Customer from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an authorized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reseller; (i) use  Embedded Software on non-</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equipment; (j) use Embedded Software (or make it available for use) on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equipment that the Customer did not originally purchase from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an authorized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reseller; (k) disclose  the results of testing or benchmarking of the Software to any third party without the prior written consent of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(l) use the Software in any manner other than as expressly provided herein.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900634765625" w:line="220.17130851745605" w:lineRule="auto"/>
        <w:ind w:left="367.069091796875" w:right="809.2919921875" w:hanging="358.748168945312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5.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Audit.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Customer shall maintain accurate records as necessary to verify compliance with this Agreement. Upon  request by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Customer shall furnish such records to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and certify its compliance with this Agreement.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4921875" w:line="221.74285411834717" w:lineRule="auto"/>
        <w:ind w:left="8.868865966796875" w:right="717.342529296875" w:firstLine="0"/>
        <w:jc w:val="center"/>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6.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Confidentiality.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The Parties agree that aspects of the Software and associated documentation are the confidential  property of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As such, Customer shall exercise all reasonable commercial efforts to maintain the Software  and associated documentation in confidence, which at a minimum includes restricting access to the Software to  Customer employees and contractors having a need to use the Software for Customer’s internal business purposes.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4794921875" w:line="221.74309730529785" w:lineRule="auto"/>
        <w:ind w:left="365.0901794433594" w:right="790.4638671875" w:hanging="354.9732971191406"/>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7.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Ownership.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and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’s licensors, respectively, retain ownership of all right, title, and interest (including  copyright) in and to the Software, associated documentation, and all copies of the Software. Nothing in this  Agreement constitutes a transfer or conveyance of any right, title, or interest in the Software or associated  documentation, or a sale of the Software, associated documentation, or copies of the Software.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449462890625" w:line="222.08444595336914" w:lineRule="auto"/>
        <w:ind w:left="8.851470947265625" w:right="714.378662109375" w:firstLine="0"/>
        <w:jc w:val="center"/>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8.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Warranty, Limitation of Liability, Disclaimer of Warranty.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The warranty applicable to the Software shall be as set  forth in the warranty statement at the following URL or such other URL as may be specified by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from time to  time: </w:t>
      </w:r>
      <w:r w:rsidDel="00000000" w:rsidR="00000000" w:rsidRPr="00000000">
        <w:rPr>
          <w:rFonts w:ascii="DS Indigo Medium" w:cs="DS Indigo Medium" w:eastAsia="DS Indigo Medium" w:hAnsi="DS Indigo Medium"/>
          <w:i w:val="0"/>
          <w:smallCaps w:val="0"/>
          <w:strike w:val="0"/>
          <w:color w:val="ff0000"/>
          <w:sz w:val="18"/>
          <w:szCs w:val="18"/>
          <w:u w:val="single"/>
          <w:shd w:fill="auto" w:val="clear"/>
          <w:vertAlign w:val="baseline"/>
          <w:rtl w:val="0"/>
        </w:rPr>
        <w:t xml:space="preserve">http://www.</w:t>
      </w:r>
      <w:r w:rsidDel="00000000" w:rsidR="00000000" w:rsidRPr="00000000">
        <w:rPr>
          <w:rFonts w:ascii="DS Indigo Medium" w:cs="DS Indigo Medium" w:eastAsia="DS Indigo Medium" w:hAnsi="DS Indigo Medium"/>
          <w:color w:val="ff0000"/>
          <w:sz w:val="18"/>
          <w:szCs w:val="18"/>
          <w:u w:val="single"/>
          <w:rtl w:val="0"/>
        </w:rPr>
        <w:t xml:space="preserve">ACME CORP</w:t>
      </w:r>
      <w:r w:rsidDel="00000000" w:rsidR="00000000" w:rsidRPr="00000000">
        <w:rPr>
          <w:rFonts w:ascii="DS Indigo Medium" w:cs="DS Indigo Medium" w:eastAsia="DS Indigo Medium" w:hAnsi="DS Indigo Medium"/>
          <w:i w:val="0"/>
          <w:smallCaps w:val="0"/>
          <w:strike w:val="0"/>
          <w:color w:val="ff0000"/>
          <w:sz w:val="18"/>
          <w:szCs w:val="18"/>
          <w:u w:val="single"/>
          <w:shd w:fill="auto" w:val="clear"/>
          <w:vertAlign w:val="baseline"/>
          <w:rtl w:val="0"/>
        </w:rPr>
        <w:t xml:space="preserve">.net/Dummysupport/Dummywarranty/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(the “Warranty Statement”). Nothing in this Agreement shall give  rise to any obligation to support the Software. Support services may be purchased separately. Any such support  shall be governed by a separate, written support services agreement. TO THE MAXIMUM EXTENT PERMITTED BY  LAW,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SHALL NOT BE LIABLE FOR ANY LOST PROFITS, LOSS OF DATA, OR COSTS OR PROCUREMENT  OF SUBSTITUTE GOODS OR SERVICES, OR FOR ANY SPECIAL, INDIRECT, OR CONSEQUENTIAL DAMAGES  ARISING OUT OF THIS AGREEMENT, THE SOFTWARE, OR ANY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-SUPPLIED SOFTWARE. IN  NO EVENT SHALL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BE LIABLE FOR DAMAGES ARISING FROM UNAUTHORIZED OR IMPROPER USE OF  ANY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OR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-SUPPLIED SOFTWARE. EXCEPT AS EXPRESSLY PROVIDED IN THE WARRANTY  STATEMENT TO THE EXTENT PERMITTED BY LAW,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DISCLAIMS ANY AND ALL WARRANTIES IN AND TO  THE SOFTWARE (WHETHER EXPRESS, IMPLIED, STATUTORY, OR OTHERWISE), INCLUDING ANY IMPLIED  WARRANTY OF MERCHANTABILITY, FITNESS FOR A PARTICULAR PURPOSE, OR NONINFRINGEMENT. IN NO  EVENT DOES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WARRANT THAT THE SOFTWARE, OR ANY EQUIPMENT OR NETWORK RUNNING THE  SOFTWARE, WILL OPERATE WITHOUT ERROR OR INTERRUPTION, OR WILL BE FREE OF VULNERABILITY TO  INTRUSION OR ATTACK. In no event shall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’s or its suppliers’ or licensors’ liability to Customer, whether in  contract, tort (including negligence), breach of warranty, or otherwise, exceed the price paid by Customer for the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468078613281" w:line="240" w:lineRule="auto"/>
        <w:ind w:left="4.929656982421875" w:right="0" w:firstLine="0"/>
        <w:jc w:val="left"/>
        <w:rPr>
          <w:rFonts w:ascii="DS Indigo Medium" w:cs="DS Indigo Medium" w:eastAsia="DS Indigo Medium" w:hAnsi="DS Indigo Medium"/>
          <w:i w:val="0"/>
          <w:smallCaps w:val="0"/>
          <w:strike w:val="0"/>
          <w:color w:val="000000"/>
          <w:sz w:val="15"/>
          <w:szCs w:val="15"/>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2 </w:t>
      </w:r>
      <w:r w:rsidDel="00000000" w:rsidR="00000000" w:rsidRPr="00000000">
        <w:rPr>
          <w:rFonts w:ascii="DS Indigo Medium" w:cs="DS Indigo Medium" w:eastAsia="DS Indigo Medium" w:hAnsi="DS Indigo Medium"/>
          <w:i w:val="0"/>
          <w:smallCaps w:val="0"/>
          <w:strike w:val="0"/>
          <w:color w:val="000000"/>
          <w:sz w:val="15"/>
          <w:szCs w:val="15"/>
          <w:u w:val="none"/>
          <w:shd w:fill="auto" w:val="clear"/>
          <w:vertAlign w:val="baseline"/>
          <w:rtl w:val="0"/>
        </w:rPr>
        <w:t xml:space="preserve">④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21484375" w:firstLine="0"/>
        <w:jc w:val="right"/>
        <w:rPr>
          <w:rFonts w:ascii="DS Indigo Medium" w:cs="DS Indigo Medium" w:eastAsia="DS Indigo Medium" w:hAnsi="DS Indigo Medium"/>
          <w:i w:val="0"/>
          <w:smallCaps w:val="0"/>
          <w:strike w:val="0"/>
          <w:color w:val="000000"/>
          <w:sz w:val="15.960000038146973"/>
          <w:szCs w:val="15.960000038146973"/>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5.960000038146973"/>
          <w:szCs w:val="15.960000038146973"/>
          <w:u w:val="none"/>
          <w:shd w:fill="auto" w:val="clear"/>
          <w:vertAlign w:val="baseline"/>
          <w:rtl w:val="0"/>
        </w:rPr>
        <w:t xml:space="preserve">End User License Agreement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46630859375" w:line="222.04304695129395" w:lineRule="auto"/>
        <w:ind w:left="364.5558166503906" w:right="713.05908203125" w:firstLine="1.79946899414062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Software that gave rise to the claim, or if the Software is embedded in another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product, the price paid by  Customer for such other product. Customer acknowledges and agrees that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has set its prices and entered into  this Agreement in reliance upon the disclaimers of warranty and the limitations of liability set forth herein, that the  same reflect an allocation of risk between the Parties (including the risk that a contract remedy may fail of its  essential purpose and cause consequential loss), and that the same form an essential basis of the bargain between  the Parties.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15087890625" w:line="221.33982181549072" w:lineRule="auto"/>
        <w:ind w:left="346.54296875" w:right="931.248779296875" w:hanging="338.9271545410156"/>
        <w:jc w:val="both"/>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9.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Termination.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Any breach of this Agreement or failure by Customer to pay any applicable fees due shall result in  automatic termination of the license granted herein. Upon such termination, Customer shall destroy or return to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all copies of the Software and related documentation in Customer’s possession or control.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7861328125" w:line="221.98419570922852" w:lineRule="auto"/>
        <w:ind w:left="360.8052062988281" w:right="711.768798828125" w:hanging="336.8222045898437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10.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Taxes.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All license fees payable under this agreement are exclusive of tax. Customer shall be responsible for paying  Taxes arising from the purchase of the license, or importation or use of the Software. If applicable, valid exemption  documentation for each taxing jurisdiction shall be provided to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prior to invoicing, and Customer shall  promptly notify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if their exemption is revoked or modified. All payments made by Customer shall be net of  any applicable withholding tax. Customer will provide reasonable assistance to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in connection with such  withholding taxes by promptly: providing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with valid tax receipts and other required documentation showing  Customer’s payment of any withholding taxes; completing appropriate applications that would reduce the amount  of withholding tax to be paid; and notifying and assisting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in any audit or tax proceeding related to  transactions hereunder. Customer shall comply with all applicable tax laws and regulations, and Customer will  promptly pay or reimburse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for all costs and damages related to any liability incurred by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as a result of  Customer’s non-compliance or delay with its responsibilities herein. Customer’s obligations under this Section shall  survive termination or expiration of this Agreement.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888427734375" w:line="221.94740295410156" w:lineRule="auto"/>
        <w:ind w:left="24.0234375" w:right="847.576904296875" w:firstLine="0"/>
        <w:jc w:val="center"/>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11.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Export.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Customer agrees to comply with all applicable export laws and restrictions and regulations of any United  States and any applicable foreign agency or authority, and not to export or re-export the Software or any direct  product thereof in violation of any such restrictions, laws or regulations, or without all necessary approvals.  Customer shall be liable for any such violations. The version of the Software supplied to Customer may contain  encryption or other capabilities restricting Customer’s ability to export the Software without an export license.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652099609375" w:line="222.1310806274414" w:lineRule="auto"/>
        <w:ind w:left="365.0897216796875" w:right="790.247802734375" w:hanging="341.1180114746094"/>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12. Commercial Computer Software. The Software is “commercial computer software” and is provided with restricted  rights. Use, duplication, or disclosure by the United States government is subject to restrictions set forth in this  Agreement and as provided in DFARS 227.7201 through 227.7202-4, FAR 12.212, FAR 27.405(b)(2), FAR  52.227-19, or FAR 52.227-14(ALT III) as applicable.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359619140625" w:line="222.2409439086914" w:lineRule="auto"/>
        <w:ind w:left="364.72900390625" w:right="900.3369140625" w:hanging="340.740356445312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13. Interface Information. To the extent required by applicable law, and at Customer's written request,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shall  provide Customer with the interface information needed to achieve interoperability between the Software and  another independently created program, on payment of applicable fee, if any. Customer shall observe strict  obligations of confidentiality with respect to such information and shall use such information in compliance with  any applicable terms and conditions upon which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makes such information available.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875732421875" w:line="222.103271484375" w:lineRule="auto"/>
        <w:ind w:left="346.5736389160156" w:right="713.7060546875" w:hanging="322.6031494140625"/>
        <w:jc w:val="left"/>
        <w:rPr>
          <w:rFonts w:ascii="DS Indigo Medium" w:cs="DS Indigo Medium" w:eastAsia="DS Indigo Medium" w:hAnsi="DS Indigo Medium"/>
          <w:sz w:val="18"/>
          <w:szCs w:val="18"/>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14.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Third Party Software.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Any licensor of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whose software is embedded in the Software and any supplier of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whose products or technology are embedded in (or services are accessed by) the Software shall be a third  party beneficiary with respect to this Agreement, and such licensor or vendor shall have the right to enforce this  Agreement in its own name as if it were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In addition, certain third party software may be provided with the  Software and is subject to the accompanying license(s), if any, of its respective owner(s). To the extent portions of  the Software are distributed under and subject to open source licenses obligating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to make the source code  for such portions publicly available (such as the GNU General Public License (“GPL”) or the GNU Library General  Public License (“LGPL”)),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will make such source code portions (including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modifications, as  appropriate) available upon request for a period of up to three years from the date of distribution. Such request can  be made in writing to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w:t>
      </w:r>
      <w:r w:rsidDel="00000000" w:rsidR="00000000" w:rsidRPr="00000000">
        <w:rPr>
          <w:rFonts w:ascii="DS Indigo Medium" w:cs="DS Indigo Medium" w:eastAsia="DS Indigo Medium" w:hAnsi="DS Indigo Medium"/>
          <w:sz w:val="18"/>
          <w:szCs w:val="18"/>
          <w:rtl w:val="0"/>
        </w:rPr>
        <w:t xml:space="preserve">Services</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 </w:t>
      </w:r>
      <w:r w:rsidDel="00000000" w:rsidR="00000000" w:rsidRPr="00000000">
        <w:rPr>
          <w:rFonts w:ascii="DS Indigo Medium" w:cs="DS Indigo Medium" w:eastAsia="DS Indigo Medium" w:hAnsi="DS Indigo Medium"/>
          <w:sz w:val="18"/>
          <w:szCs w:val="18"/>
          <w:rtl w:val="0"/>
        </w:rPr>
        <w:t xml:space="preserve">Fremont</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CA 949, ATTN: General Counsel.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875732421875" w:line="222.103271484375" w:lineRule="auto"/>
        <w:ind w:left="346.5736389160156" w:right="713.7060546875" w:hanging="322.603149414062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15.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Miscellaneous. </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This Agreement shall be governed by the laws of the State of California without reference to its  conflicts of laws principles. The provisions of the U.N. Convention for the International Sale of Goods shall not apply  to this Agreement. For any disputes arising under this Agreement, the Parties hereby consent to the personal and  exclusive jurisdiction of, and venue in, the state and federal courts within Santa Clara County, California. This  Agreement constitutes the entire and sole agreement between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and the Customer with respect to the  Software, and supersedes all prior and contemporaneous agreements relating to the Software, whether oral or  written (including any inconsistent terms contained in a purchase order), except that the terms of a separate written  agreement executed by an authorized </w:t>
      </w:r>
      <w:r w:rsidDel="00000000" w:rsidR="00000000" w:rsidRPr="00000000">
        <w:rPr>
          <w:rFonts w:ascii="DS Indigo Medium" w:cs="DS Indigo Medium" w:eastAsia="DS Indigo Medium" w:hAnsi="DS Indigo Medium"/>
          <w:sz w:val="18"/>
          <w:szCs w:val="18"/>
          <w:rtl w:val="0"/>
        </w:rPr>
        <w:t xml:space="preserve">ACME CORP</w:t>
      </w: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 representative and Customer shall govern to the extent such terms  are inconsistent or conflict with terms contained herein. No modification to this Agreement nor any waiver of any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964660644531" w:line="240" w:lineRule="auto"/>
        <w:ind w:left="0" w:right="726.446533203125" w:firstLine="0"/>
        <w:jc w:val="right"/>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5"/>
          <w:szCs w:val="15"/>
          <w:u w:val="none"/>
          <w:shd w:fill="auto" w:val="clear"/>
          <w:vertAlign w:val="baseline"/>
          <w:rtl w:val="0"/>
        </w:rPr>
        <w:t xml:space="preserve">④ </w:t>
      </w:r>
      <w:r w:rsidDel="00000000" w:rsidR="00000000" w:rsidRPr="00000000">
        <w:rPr>
          <w:rFonts w:ascii="DS Indigo Medium" w:cs="DS Indigo Medium" w:eastAsia="DS Indigo Medium" w:hAnsi="DS Indigo Medium"/>
          <w:i w:val="0"/>
          <w:smallCaps w:val="0"/>
          <w:strike w:val="0"/>
          <w:color w:val="000000"/>
          <w:sz w:val="18.959999084472656"/>
          <w:szCs w:val="18.959999084472656"/>
          <w:u w:val="none"/>
          <w:shd w:fill="auto" w:val="clear"/>
          <w:vertAlign w:val="baseline"/>
          <w:rtl w:val="0"/>
        </w:rPr>
        <w:t xml:space="preserve">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1099643707275" w:lineRule="auto"/>
        <w:ind w:left="366.7146301269531" w:right="712.2314453125" w:firstLine="0.36056518554687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rights hereunder shall be effective unless expressly assented to in writing by the party to be charged. If any portion  of this Agreement is held invalid, the Parties agree that such invalidity shall not affect the validity of the remainder  of this Agreement. This Agreement and associated documentation has been written in the English language, and the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22.1310806274414" w:lineRule="auto"/>
        <w:ind w:left="365.9745788574219" w:right="711.89208984375" w:firstLine="2.72003173828125"/>
        <w:jc w:val="left"/>
        <w:rPr>
          <w:rFonts w:ascii="DS Indigo Medium" w:cs="DS Indigo Medium" w:eastAsia="DS Indigo Medium" w:hAnsi="DS Indigo Medium"/>
          <w:i w:val="0"/>
          <w:smallCaps w:val="0"/>
          <w:strike w:val="0"/>
          <w:color w:val="000000"/>
          <w:sz w:val="18"/>
          <w:szCs w:val="18"/>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8"/>
          <w:szCs w:val="18"/>
          <w:u w:val="none"/>
          <w:shd w:fill="auto" w:val="clear"/>
          <w:vertAlign w:val="baseline"/>
          <w:rtl w:val="0"/>
        </w:rPr>
        <w:t xml:space="preserve">Parties agree that the English version will govern. (For Canada: Les parties aux présentés confirment leur volonté  que cette convention de même que tous les documents y compris tout avis qui s'y rattaché, soient redigés en langue  anglaise. (Translation: The parties confirm that this Agreement and all related documentation is and will be in the  English language)).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4153442382812" w:line="269.06885147094727" w:lineRule="auto"/>
        <w:ind w:left="21.37725830078125" w:right="788.101806640625" w:firstLine="0"/>
        <w:jc w:val="right"/>
        <w:rPr>
          <w:rFonts w:ascii="DS Indigo Medium" w:cs="DS Indigo Medium" w:eastAsia="DS Indigo Medium" w:hAnsi="DS Indigo Medium"/>
          <w:i w:val="0"/>
          <w:smallCaps w:val="0"/>
          <w:strike w:val="0"/>
          <w:color w:val="000000"/>
          <w:sz w:val="13.920000076293945"/>
          <w:szCs w:val="13.920000076293945"/>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27.25799560546875" w:top="1027.200927734375" w:left="1442.4647521972656" w:right="72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DS Indigo Medium">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t xml:space="preserve">Sample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pict>
        <v:shape id="PowerPlusWaterMarkObject1" style="position:absolute;width:526.2250406397839pt;height:186.24001438311245pt;rotation:315;z-index:-503316481;mso-position-horizontal-relative:margin;mso-position-horizontal:center;mso-position-vertical-relative:margin;mso-position-vertical:center;" fillcolor="#e8eaed" stroked="f" type="#_x0000_t136">
          <v:fill angle="0" opacity="65536f"/>
          <v:textpath fitshape="t" string="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SIndigoMedium-regular.ttf"/><Relationship Id="rId2" Type="http://schemas.openxmlformats.org/officeDocument/2006/relationships/font" Target="fonts/DSIndig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