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MEMORANDUM OF UNDERSTANDING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8955078125" w:line="228.31831455230713" w:lineRule="auto"/>
        <w:ind w:left="8.870391845703125" w:right="132.730712890625" w:firstLine="487.0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THIS MEMORANDUM OF UNDERSTANDING ("MOU") is entered into this 31st day of March,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 (the "Effective Date") by and between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Inc. ("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")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").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09814453125" w:line="228.99925231933594" w:lineRule="auto"/>
        <w:ind w:left="6.3360595703125" w:right="3.7255859375" w:firstLine="489.60006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This MOU confirms the mutual understandings of previous discussions between the parties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with respect to the distribution of Products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channel partners to the customers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RC previously served by Channel Partners, namely,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XYZ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DMXZ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("Designated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Channel Partners"), as defined in the Amended and Restated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Distribution Agreement,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effective December 21, 2005, between the parties hereto (the "Distribution Agreement"). The 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have agreed as follows.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1044921875" w:line="229.45358276367188" w:lineRule="auto"/>
        <w:ind w:left="11.827239990234375" w:right="469.669189453125" w:firstLine="502.4832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All terms and conditions expressed in this MOU are the agreement made in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course of negotiation and shall be executed by the parties in good faith.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09423828125" w:line="228.72161865234375" w:lineRule="auto"/>
        <w:ind w:left="6.3360595703125" w:right="40.263671875" w:firstLine="492.13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Limited Distribution by 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RC Accounts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Notwithstanding the provisions 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Sections 2.1.1 and 2.2 of the Distribution Agreement,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may by itself market, sell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otherwise distribute Products,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may appoint its sales representatives or channel partners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(collectively, "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Partners"), and may cause those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 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market, sell or otherwise distribute Products, during the Term, with respect to 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RC Customers and Non-Designated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RC Customers (both as defined below) subject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payment of the applicable Service Fee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pursuant to the Section 3 and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amounts due under Section 4 below. Notwithstanding anything to the contrary set forth in this MOU,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and Non-Designated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shall be limited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those customers of Products served by the Designated Channel Partners during the term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Distribution Agreement but prior to July 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6. Except as expressly provided in this MOU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respect to 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is not receiving any other exceptions to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exemptions from the operation of Sections 2.1.1 and 2.2 of the Distribution Agreement. Subject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exclusivity provisions of 2.1.1 and 2.2 of the Distribution Agreement , nothing in this MOU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imply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has, or ever had, any restriction on the appointment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Partners, including any party designated as a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5458984375" w:line="228.69642734527588" w:lineRule="auto"/>
        <w:ind w:left="6.3360595703125" w:right="7.874755859375" w:firstLine="493.824005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Service Fee for Designated 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 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shall pay to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a Service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Fee equal to the product of (i)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price to customer if the Product is not sold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through a Channel 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actual distributor cost for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Customers, which are specified in Exhibit A attached hereto and to which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markets, sells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otherwise distributes Products or causes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 to, market, sell and 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distribute Products ("Designated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Customers"), multiplied by a Service Fee rate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(a) 4.3% for SCO Product, and (b) such figure as specified in Section 5 below for Combined Product,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for the period beginning from July 1, 2006 through September 30,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7. If the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Agreement is still in effect on October 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7, the Service Fee shall remain due and payable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and the rate in (a) and (b) 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962646484375" w:line="224.14016246795654" w:lineRule="auto"/>
        <w:ind w:left="6.3360595703125" w:right="143.922119140625" w:firstLine="9.29275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be reduced to 1.0% for all Product. This reduced Service Fee rate of 1.0% shall continue until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earlier of December 31,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 or the date on which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Aggregate Ownership Interest falls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below 12.5%. If the Distribution Agreement terminates prior to October 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7, no Service Fee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due or payable for any period after September 30, 2007. Payment of the Service Fee (i)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period of July 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 through December 31,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 shall be made by April 6,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7, (ii) for the period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of January 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 through March 31,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 shall be made by May 15,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7, and (iii) for the period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thereafter shall be made monthly on the 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day after the end of each month.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6206645965576" w:lineRule="auto"/>
        <w:ind w:left="6.3360595703125" w:right="45.64208984375" w:firstLine="491.9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Non-Designated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u w:val="singl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u w:val="singl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 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shall pay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an amount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product of (i)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price to customer if the Product is not sold through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Channel 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actual distributor cost for Products sold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customers except 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which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serviced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prior to July 1, 20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6 ("Non-Designated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Customers"), to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markets, sells or otherwise distributes Products or causes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 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market, sell and otherwise distribute Products, multiplied by (ii) a rate of (a) 1.5% for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Product,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and (b) 1% for Combined Product, for the period beginning from July 1, 2006 through December 31,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2006. This payment is not due under the Distribution Agreement but is paid to settle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disagreement between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related to any Non-Designated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serviced after July 1, 2006 by the three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distributors named above. Payment thereof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be made by April 6, 2007.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0" w:lineRule="auto"/>
        <w:ind w:left="498.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Service Fee rate for Combined Products for Designated </w:t>
      </w:r>
      <w:r w:rsidDel="00000000" w:rsidR="00000000" w:rsidRPr="00000000">
        <w:rPr>
          <w:b w:val="1"/>
          <w:color w:val="333333"/>
          <w:sz w:val="21.1200008392334"/>
          <w:szCs w:val="21.1200008392334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.1200008392334"/>
          <w:szCs w:val="21.1200008392334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Customers.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83203125" w:line="229.45358276367188" w:lineRule="auto"/>
        <w:ind w:left="21.5423583984375" w:right="577.47802734375" w:firstLine="967.71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Combined 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The Service Fee rate for each Combined Product sold to a 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 shall be as follows notwithstanding anything to the contrary in this MOU: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1005859375" w:line="240" w:lineRule="auto"/>
        <w:ind w:left="0" w:right="1251.76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(a) for Combined Products with equal to or greater than ninety percent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1774234771729" w:lineRule="auto"/>
        <w:ind w:left="10.98236083984375" w:right="0" w:firstLine="6.758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(90%)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Content, the Service Fee rate shall be equal to 14.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% of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price to customer if the Product is not sold through a Channel 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actual distributor cost for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for such Product;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9716796875" w:line="228.31774234771729" w:lineRule="auto"/>
        <w:ind w:left="10.55999755859375" w:right="3.939208984375" w:firstLine="1598.30093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(b) for Combined Products with equal to or greater than seventy-five percent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(75%) and less than ninety percent (90%)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Content, the Service Fee rate shall be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3.3% of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price to customer if the Product is not sold through a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actual distributor cost for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for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Product;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91015625" w:line="240" w:lineRule="auto"/>
        <w:ind w:left="0" w:right="1005.642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(c) for Combined Products with equal to or greater than sixty-five percent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3911457061768" w:lineRule="auto"/>
        <w:ind w:left="11.827239990234375" w:right="271.5283203125" w:firstLine="5.913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(65%) and less than seventy-five percent (75%)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Content, the Service Fee rate shall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equal to 3.2% of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price to customer if the Product is not sold through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Channel 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actual distributor cost for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Customers for such Product;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4296875" w:line="228.69645595550537" w:lineRule="auto"/>
        <w:ind w:left="6.3360595703125" w:right="23.4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(d) for Combined Products with equal to or greater than fifty percent (50%) and less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than sixty-five percent (65%)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Content, the Service Fee rate shall be equal to 2.9%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price to customer if the Product is not sold through a Channel Partner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actual distributor cost for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for such Product;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7677001953125" w:line="240" w:lineRule="auto"/>
        <w:ind w:left="0" w:right="807.87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(e) for Combined Products with equal to or greater than twenty-five percent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856554031372" w:lineRule="auto"/>
        <w:ind w:left="8.870391845703125" w:right="1.1376953125" w:firstLine="8.87039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(25%) and less than fifty percent (50%)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Content, the Service Fee rate shall be 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2.3% of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selling price to customer if the Product is not sold through a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Partners' actual distributor cost for 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Customers for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Product;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1070556640625" w:line="228.3176851272583" w:lineRule="auto"/>
        <w:ind w:left="6.3360595703125" w:right="137.11181640625" w:firstLine="1602.52487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(f) for Combined Products with less than twenty-five percent (25%)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Content, the Service Fee rate shall be equal to 4.3% of the difference between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selling price to customer if the Product is not sold through a Channel Partner or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Partners' actual distributor cost and one hundred percent (100%) of the price that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paid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non-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207103729248" w:lineRule="auto"/>
        <w:ind w:left="6.3360595703125" w:right="68.7548828125" w:firstLine="982.9217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Determination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u w:val="singl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. The percentage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 of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Combined Product shall be determined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using the following formula: the RSP for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Product,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standard, pre-established forecasted cost (as determined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) for the non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 of such Product; the difference is then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divided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SP for such Product.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formula for determining the percentage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 for Combined Products is 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immediately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44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(Product RSP)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(Price paid by 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 for non-</w:t>
      </w:r>
      <w:r w:rsidDel="00000000" w:rsidR="00000000" w:rsidRPr="00000000">
        <w:rPr>
          <w:color w:val="333333"/>
          <w:sz w:val="21.1200008392334"/>
          <w:szCs w:val="21.1200008392334"/>
          <w:u w:val="singl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 Content)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(Product RSP)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9931640625" w:line="228.45956325531006" w:lineRule="auto"/>
        <w:ind w:left="6.3360595703125" w:right="61.7077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5.3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Content Review; Breakdown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shall, on a Quarterly basis, review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percentage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 for each Combined Product, and shall make adjustments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Service Fee for Combined Product(s), as required based on such review. For each Combined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Product,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shall provide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with a detailed cost breakdown of the non-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that was used in determining the percentage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Content for such Product.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85205078125" w:line="240" w:lineRule="auto"/>
        <w:ind w:left="501.004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Payment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96630859375" w:line="228.69635581970215" w:lineRule="auto"/>
        <w:ind w:left="6.3360595703125" w:right="410.49560546875" w:firstLine="984.1889953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6.1 In cases of clauses (i) and (ii) of Section 3 and Section 4 above,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shall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provide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with documents evidencing the sales data of Products and the amount of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Fees that accrue in each month of the applicable period prior to each of the due date.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then issue the invoice thereof.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770751953125" w:line="228.53413581848145" w:lineRule="auto"/>
        <w:ind w:left="10.77117919921875" w:right="309.969482421875" w:firstLine="979.75387573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6.2 In case of clause (iii) of Section 3 above,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shall provide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with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documents evidencing the sales data of Products and the amount of Service Fees that accrue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each month of the applicable period no later than the forty (40) days after the period has ended.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agrees to such documents and amount provided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then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shall issue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invoice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within five (5) working days from the receipt thereof.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shall pay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Service Fees within fifteen (15) working days after the receipt of such invoice. If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agree to such documents or amount, then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shall so notify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within ten (10) 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days from the receipt thereof.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186767578125" w:line="228.3180284500122" w:lineRule="auto"/>
        <w:ind w:left="15.628814697265625" w:right="340.5908203125" w:firstLine="974.8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6.3 Upon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's reasonable request from time to time, </w:t>
      </w:r>
      <w:r w:rsidDel="00000000" w:rsidR="00000000" w:rsidRPr="00000000">
        <w:rPr>
          <w:color w:val="333333"/>
          <w:sz w:val="21.1200008392334"/>
          <w:szCs w:val="21.1200008392334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shall have the right 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request the reasonable data of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books and records as necessary to verify the amounts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payable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by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under this MOU.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9716796875" w:line="228.31781387329102" w:lineRule="auto"/>
        <w:ind w:left="10.77117919921875" w:right="42.18505859375" w:firstLine="490.022430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This MOU shall be effective as of the Effective Date and shall continue until the earlier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of the termination of the Distribution Agreement or the date on which the Distribution Agreement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amended in a manner to supersede this MOU. Provided, however, even if this MOU is terminated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pursuant to this Section 7, due to the termination of the Distribution Agreement,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obligation to pay Service Fees to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under Section 3 above shall remain intact.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0999755859375" w:line="228.69645595550537" w:lineRule="auto"/>
        <w:ind w:left="6.3360595703125" w:right="9.217529296875" w:firstLine="494.6688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Interpretation.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The parties agree that except as expressly set forth in this MOU, all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remaining provisions of the Distribution Agreement shall continue in full force and effect. Capitalized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terms used in this MOU but not defined herein shall have the meanings ascribed to such terms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Distribution Agreement.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7686767578125" w:line="229.45358276367188" w:lineRule="auto"/>
        <w:ind w:left="19.641571044921875" w:right="1316.70166015625" w:firstLine="476.294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 parties hereto have caused this MOU to be executed by their duly authorized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representatives as of the date first above written.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Exhibit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Designated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u w:val="single"/>
          <w:rtl w:val="0"/>
        </w:rPr>
        <w:t xml:space="preserve">BuyCo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u w:val="single"/>
          <w:rtl w:val="0"/>
        </w:rPr>
        <w:t xml:space="preserve">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single"/>
          <w:vertAlign w:val="baseline"/>
          <w:rtl w:val="0"/>
        </w:rPr>
        <w:t xml:space="preserve"> 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880859375" w:line="240" w:lineRule="auto"/>
        <w:ind w:left="773.43048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Electronics Co., Ltd.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7.590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ZYZ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Electronics Corp., Ltd.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9.28009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1.1200008392334"/>
          <w:szCs w:val="21.1200008392334"/>
          <w:highlight w:val="white"/>
          <w:rtl w:val="0"/>
        </w:rPr>
        <w:t xml:space="preserve">Radar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R&amp;D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.43048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42.8799438476562" w:top="1420.799560546875" w:left="1437.1006774902344" w:right="1382.6086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Sample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color w:val="333333"/>
        <w:sz w:val="21.1200008392334"/>
        <w:szCs w:val="21.1200008392334"/>
      </w:rPr>
      <w:pict>
        <v:shape id="PowerPlusWaterMarkObject1" style="position:absolute;width:491.9911021969356pt;height:174.12403985587397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ample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