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w:t>
      </w:r>
      <w:r w:rsidDel="00000000" w:rsidR="00000000" w:rsidRPr="00000000">
        <w:rPr>
          <w:sz w:val="22"/>
          <w:szCs w:val="22"/>
          <w:rtl w:val="0"/>
        </w:rPr>
        <w:t xml:space="preserve">June 4, 2024</w:t>
      </w:r>
      <w:r w:rsidDel="00000000" w:rsidR="00000000" w:rsidRPr="00000000">
        <w:rPr>
          <w:sz w:val="22"/>
          <w:szCs w:val="22"/>
          <w:rtl w:val="0"/>
        </w:rPr>
        <w:t xml:space="preserve"> ("Effective Date"), by and between </w:t>
      </w:r>
      <w:r w:rsidDel="00000000" w:rsidR="00000000" w:rsidRPr="00000000">
        <w:rPr>
          <w:sz w:val="22"/>
          <w:szCs w:val="22"/>
          <w:rtl w:val="0"/>
        </w:rPr>
        <w:t xml:space="preserve">FutureSkills Solutions</w:t>
      </w:r>
      <w:r w:rsidDel="00000000" w:rsidR="00000000" w:rsidRPr="00000000">
        <w:rPr>
          <w:sz w:val="22"/>
          <w:szCs w:val="22"/>
          <w:rtl w:val="0"/>
        </w:rPr>
        <w:t xml:space="preserve">, a corporation incorporated under the laws of the United States of America, with its principal place of business located at </w:t>
      </w:r>
      <w:r w:rsidDel="00000000" w:rsidR="00000000" w:rsidRPr="00000000">
        <w:rPr>
          <w:sz w:val="22"/>
          <w:szCs w:val="22"/>
          <w:rtl w:val="0"/>
        </w:rPr>
        <w:t xml:space="preserve">23 Main St. Suite 1800 Chicago, IL 60606</w:t>
      </w:r>
      <w:r w:rsidDel="00000000" w:rsidR="00000000" w:rsidRPr="00000000">
        <w:rPr>
          <w:sz w:val="22"/>
          <w:szCs w:val="22"/>
          <w:rtl w:val="0"/>
        </w:rPr>
        <w:t xml:space="preserve"> ("Company"), and </w:t>
      </w:r>
      <w:r w:rsidDel="00000000" w:rsidR="00000000" w:rsidRPr="00000000">
        <w:rPr>
          <w:sz w:val="22"/>
          <w:szCs w:val="22"/>
          <w:rtl w:val="0"/>
        </w:rPr>
        <w:t xml:space="preserve">EvoLink Networks LLC</w:t>
      </w:r>
      <w:r w:rsidDel="00000000" w:rsidR="00000000" w:rsidRPr="00000000">
        <w:rPr>
          <w:sz w:val="22"/>
          <w:szCs w:val="22"/>
          <w:rtl w:val="0"/>
        </w:rPr>
        <w:t xml:space="preserve">, a Delaware corporation with its principal place of business located at </w:t>
      </w:r>
      <w:r w:rsidDel="00000000" w:rsidR="00000000" w:rsidRPr="00000000">
        <w:rPr>
          <w:sz w:val="22"/>
          <w:szCs w:val="22"/>
          <w:rtl w:val="0"/>
        </w:rPr>
        <w:t xml:space="preserve">2400 Consulting Plaza, New York, NY 10017   </w:t>
      </w:r>
      <w:r w:rsidDel="00000000" w:rsidR="00000000" w:rsidRPr="00000000">
        <w:rPr>
          <w:sz w:val="22"/>
          <w:szCs w:val="22"/>
          <w:rtl w:val="0"/>
        </w:rPr>
        <w:t xml:space="preserve">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w:t>
      </w:r>
      <w:r w:rsidDel="00000000" w:rsidR="00000000" w:rsidRPr="00000000">
        <w:rPr>
          <w:sz w:val="22"/>
          <w:szCs w:val="22"/>
          <w:rtl w:val="0"/>
        </w:rPr>
        <w:t xml:space="preserve">one (1) year</w:t>
      </w:r>
      <w:r w:rsidDel="00000000" w:rsidR="00000000" w:rsidRPr="00000000">
        <w:rPr>
          <w:sz w:val="22"/>
          <w:szCs w:val="22"/>
          <w:rtl w:val="0"/>
        </w:rPr>
        <w:t xml:space="preserve">, ending on</w:t>
      </w:r>
      <w:r w:rsidDel="00000000" w:rsidR="00000000" w:rsidRPr="00000000">
        <w:rPr>
          <w:sz w:val="22"/>
          <w:szCs w:val="22"/>
          <w:rtl w:val="0"/>
        </w:rPr>
        <w:t xml:space="preserve"> June 4, 2025</w:t>
      </w:r>
      <w:r w:rsidDel="00000000" w:rsidR="00000000" w:rsidRPr="00000000">
        <w:rPr>
          <w:sz w:val="22"/>
          <w:szCs w:val="22"/>
          <w:rtl w:val="0"/>
        </w:rPr>
        <w:t xml:space="preserve">, unless earlier terminated in accordance with this Agreement ("Initial Term"). Upon the expiration of the Initial Term, this Agreement shall </w:t>
      </w:r>
      <w:r w:rsidDel="00000000" w:rsidR="00000000" w:rsidRPr="00000000">
        <w:rPr>
          <w:sz w:val="22"/>
          <w:szCs w:val="22"/>
          <w:rtl w:val="0"/>
        </w:rPr>
        <w:t xml:space="preserve">automatically renew for additional one-year terms</w:t>
      </w:r>
      <w:r w:rsidDel="00000000" w:rsidR="00000000" w:rsidRPr="00000000">
        <w:rPr>
          <w:sz w:val="22"/>
          <w:szCs w:val="22"/>
          <w:rtl w:val="0"/>
        </w:rPr>
        <w:t xml:space="preserve">, unless either party provides written notice of intent not to renew at least </w:t>
      </w:r>
      <w:r w:rsidDel="00000000" w:rsidR="00000000" w:rsidRPr="00000000">
        <w:rPr>
          <w:sz w:val="22"/>
          <w:szCs w:val="22"/>
          <w:rtl w:val="0"/>
        </w:rPr>
        <w:t xml:space="preserve">thirty (30) days</w:t>
      </w:r>
      <w:r w:rsidDel="00000000" w:rsidR="00000000" w:rsidRPr="00000000">
        <w:rPr>
          <w:sz w:val="22"/>
          <w:szCs w:val="22"/>
          <w:rtl w:val="0"/>
        </w:rPr>
        <w:t xml:space="preserve">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w:t>
      </w:r>
      <w:r w:rsidDel="00000000" w:rsidR="00000000" w:rsidRPr="00000000">
        <w:rPr>
          <w:sz w:val="22"/>
          <w:szCs w:val="22"/>
          <w:rtl w:val="0"/>
        </w:rPr>
        <w:t xml:space="preserve">thirty (30) days </w:t>
      </w:r>
      <w:r w:rsidDel="00000000" w:rsidR="00000000" w:rsidRPr="00000000">
        <w:rPr>
          <w:sz w:val="22"/>
          <w:szCs w:val="22"/>
          <w:rtl w:val="0"/>
        </w:rPr>
        <w:t xml:space="preserve">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w:t>
      </w:r>
      <w:r w:rsidDel="00000000" w:rsidR="00000000" w:rsidRPr="00000000">
        <w:rPr>
          <w:sz w:val="22"/>
          <w:szCs w:val="22"/>
          <w:rtl w:val="0"/>
        </w:rPr>
        <w:t xml:space="preserve">sixty (60) days</w:t>
      </w:r>
      <w:r w:rsidDel="00000000" w:rsidR="00000000" w:rsidRPr="00000000">
        <w:rPr>
          <w:sz w:val="22"/>
          <w:szCs w:val="22"/>
          <w:rtl w:val="0"/>
        </w:rPr>
        <w:t xml:space="preserve">'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t>
      </w:r>
      <w:r w:rsidDel="00000000" w:rsidR="00000000" w:rsidRPr="00000000">
        <w:rPr>
          <w:sz w:val="22"/>
          <w:szCs w:val="22"/>
          <w:rtl w:val="0"/>
        </w:rPr>
        <w:t xml:space="preserve">within thirty (30) days</w:t>
      </w:r>
      <w:r w:rsidDel="00000000" w:rsidR="00000000" w:rsidRPr="00000000">
        <w:rPr>
          <w:sz w:val="22"/>
          <w:szCs w:val="22"/>
          <w:rtl w:val="0"/>
        </w:rPr>
        <w:t xml:space="preserve">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w:t>
      </w:r>
      <w:r w:rsidDel="00000000" w:rsidR="00000000" w:rsidRPr="00000000">
        <w:rPr>
          <w:sz w:val="22"/>
          <w:szCs w:val="22"/>
          <w:rtl w:val="0"/>
        </w:rPr>
        <w:t xml:space="preserve">period of one (1) year</w:t>
      </w:r>
      <w:r w:rsidDel="00000000" w:rsidR="00000000" w:rsidRPr="00000000">
        <w:rPr>
          <w:sz w:val="22"/>
          <w:szCs w:val="22"/>
          <w:rtl w:val="0"/>
        </w:rPr>
        <w:t xml:space="preserve">.</w:t>
      </w:r>
    </w:p>
    <w:p w:rsidR="00000000" w:rsidDel="00000000" w:rsidP="00000000" w:rsidRDefault="00000000" w:rsidRPr="00000000" w14:paraId="0000000D">
      <w:pPr>
        <w:pStyle w:val="Heading2"/>
        <w:spacing w:after="300" w:before="0" w:lineRule="auto"/>
        <w:rPr>
          <w:sz w:val="22"/>
          <w:szCs w:val="22"/>
        </w:rPr>
      </w:pPr>
      <w:bookmarkStart w:colFirst="0" w:colLast="0" w:name="_65mrfp7h1x2a" w:id="0"/>
      <w:bookmarkEnd w:id="0"/>
      <w:r w:rsidDel="00000000" w:rsidR="00000000" w:rsidRPr="00000000">
        <w:rPr>
          <w:sz w:val="22"/>
          <w:szCs w:val="22"/>
          <w:rtl w:val="0"/>
        </w:rPr>
        <w:t xml:space="preserve">5. Intellectual Property</w:t>
      </w:r>
    </w:p>
    <w:p w:rsidR="00000000" w:rsidDel="00000000" w:rsidP="00000000" w:rsidRDefault="00000000" w:rsidRPr="00000000" w14:paraId="0000000E">
      <w:pPr>
        <w:spacing w:after="300" w:lineRule="auto"/>
        <w:rPr>
          <w:sz w:val="22"/>
          <w:szCs w:val="22"/>
        </w:rPr>
      </w:pPr>
      <w:r w:rsidDel="00000000" w:rsidR="00000000" w:rsidRPr="00000000">
        <w:rPr>
          <w:sz w:val="22"/>
          <w:szCs w:val="22"/>
          <w:rtl w:val="0"/>
        </w:rPr>
        <w:t xml:space="preserve">All intellectual property rights in the deliverables created by Service Provider under this Agreement shall be owned by Service Provider, subject to a non-exclusive, royalty-free license to Customer to use the deliverables for its internal business purposes.</w:t>
      </w:r>
    </w:p>
    <w:p w:rsidR="00000000" w:rsidDel="00000000" w:rsidP="00000000" w:rsidRDefault="00000000" w:rsidRPr="00000000" w14:paraId="0000000F">
      <w:pPr>
        <w:pStyle w:val="Heading2"/>
        <w:spacing w:after="300" w:before="0" w:lineRule="auto"/>
        <w:rPr>
          <w:sz w:val="22"/>
          <w:szCs w:val="22"/>
        </w:rPr>
      </w:pPr>
      <w:bookmarkStart w:colFirst="0" w:colLast="0" w:name="_3s8kbwqqfxxy" w:id="1"/>
      <w:bookmarkEnd w:id="1"/>
      <w:r w:rsidDel="00000000" w:rsidR="00000000" w:rsidRPr="00000000">
        <w:rPr>
          <w:sz w:val="22"/>
          <w:szCs w:val="22"/>
          <w:rtl w:val="0"/>
        </w:rPr>
        <w:t xml:space="preserve">6. Indemnification</w:t>
      </w:r>
    </w:p>
    <w:p w:rsidR="00000000" w:rsidDel="00000000" w:rsidP="00000000" w:rsidRDefault="00000000" w:rsidRPr="00000000" w14:paraId="00000010">
      <w:pPr>
        <w:spacing w:after="300" w:lineRule="auto"/>
        <w:rPr>
          <w:sz w:val="22"/>
          <w:szCs w:val="22"/>
        </w:rPr>
      </w:pPr>
      <w:r w:rsidDel="00000000" w:rsidR="00000000" w:rsidRPr="00000000">
        <w:rPr>
          <w:sz w:val="22"/>
          <w:szCs w:val="22"/>
          <w:rtl w:val="0"/>
        </w:rPr>
        <w:t xml:space="preserve">Each party agrees to indemnify, defend, and hold harmless the other party from any claims, liabilities, damages, and expenses arising from the indemnifying party's breach of this Agreement or negligence.</w:t>
      </w:r>
    </w:p>
    <w:p w:rsidR="00000000" w:rsidDel="00000000" w:rsidP="00000000" w:rsidRDefault="00000000" w:rsidRPr="00000000" w14:paraId="00000011">
      <w:pPr>
        <w:pStyle w:val="Heading2"/>
        <w:spacing w:after="300" w:before="0" w:lineRule="auto"/>
        <w:rPr>
          <w:sz w:val="22"/>
          <w:szCs w:val="22"/>
        </w:rPr>
      </w:pPr>
      <w:bookmarkStart w:colFirst="0" w:colLast="0" w:name="_5zs4z685pbwa" w:id="2"/>
      <w:bookmarkEnd w:id="2"/>
      <w:r w:rsidDel="00000000" w:rsidR="00000000" w:rsidRPr="00000000">
        <w:rPr>
          <w:sz w:val="22"/>
          <w:szCs w:val="22"/>
          <w:rtl w:val="0"/>
        </w:rPr>
        <w:t xml:space="preserve">7. Limitation of Liability</w:t>
      </w:r>
    </w:p>
    <w:p w:rsidR="00000000" w:rsidDel="00000000" w:rsidP="00000000" w:rsidRDefault="00000000" w:rsidRPr="00000000" w14:paraId="00000012">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3">
      <w:pPr>
        <w:pStyle w:val="Heading2"/>
        <w:spacing w:after="300" w:before="0" w:lineRule="auto"/>
        <w:rPr>
          <w:sz w:val="21"/>
          <w:szCs w:val="21"/>
        </w:rPr>
      </w:pPr>
      <w:bookmarkStart w:colFirst="0" w:colLast="0" w:name="_k9df0j15rguf" w:id="3"/>
      <w:bookmarkEnd w:id="3"/>
      <w:r w:rsidDel="00000000" w:rsidR="00000000" w:rsidRPr="00000000">
        <w:rPr>
          <w:sz w:val="22"/>
          <w:szCs w:val="22"/>
          <w:rtl w:val="0"/>
        </w:rPr>
        <w:t xml:space="preserve">8. Service Level Agreement (SLA)</w:t>
      </w:r>
      <w:r w:rsidDel="00000000" w:rsidR="00000000" w:rsidRPr="00000000">
        <w:rPr>
          <w:rtl w:val="0"/>
        </w:rPr>
      </w:r>
    </w:p>
    <w:p w:rsidR="00000000" w:rsidDel="00000000" w:rsidP="00000000" w:rsidRDefault="00000000" w:rsidRPr="00000000" w14:paraId="00000014">
      <w:pPr>
        <w:shd w:fill="ffffff" w:val="clear"/>
        <w:spacing w:after="220" w:before="220" w:lineRule="auto"/>
        <w:rPr>
          <w:sz w:val="21"/>
          <w:szCs w:val="21"/>
        </w:rPr>
      </w:pPr>
      <w:r w:rsidDel="00000000" w:rsidR="00000000" w:rsidRPr="00000000">
        <w:rPr>
          <w:sz w:val="21"/>
          <w:szCs w:val="21"/>
          <w:rtl w:val="0"/>
        </w:rPr>
        <w:t xml:space="preserve">8.1 </w:t>
      </w:r>
      <w:r w:rsidDel="00000000" w:rsidR="00000000" w:rsidRPr="00000000">
        <w:rPr>
          <w:b w:val="1"/>
          <w:sz w:val="21"/>
          <w:szCs w:val="21"/>
          <w:rtl w:val="0"/>
        </w:rPr>
        <w:t xml:space="preserve">Uptime Commitment</w:t>
      </w:r>
      <w:r w:rsidDel="00000000" w:rsidR="00000000" w:rsidRPr="00000000">
        <w:rPr>
          <w:sz w:val="21"/>
          <w:szCs w:val="21"/>
          <w:rtl w:val="0"/>
        </w:rPr>
        <w:t xml:space="preserve">: Service Provider shall ensure that the software services are operational and accessible to Customer at least 99.9% of the time each calendar month, excluding scheduled maintenance. Scheduled maintenance shall be limited to 4 hours per month and shall be communicated to Customer at least 48 hours in advance.</w:t>
      </w:r>
    </w:p>
    <w:p w:rsidR="00000000" w:rsidDel="00000000" w:rsidP="00000000" w:rsidRDefault="00000000" w:rsidRPr="00000000" w14:paraId="00000015">
      <w:pPr>
        <w:shd w:fill="ffffff" w:val="clear"/>
        <w:spacing w:after="220" w:before="220" w:lineRule="auto"/>
        <w:rPr>
          <w:sz w:val="21"/>
          <w:szCs w:val="21"/>
        </w:rPr>
      </w:pPr>
      <w:r w:rsidDel="00000000" w:rsidR="00000000" w:rsidRPr="00000000">
        <w:rPr>
          <w:sz w:val="21"/>
          <w:szCs w:val="21"/>
          <w:rtl w:val="0"/>
        </w:rPr>
        <w:t xml:space="preserve">8.2 </w:t>
      </w:r>
      <w:r w:rsidDel="00000000" w:rsidR="00000000" w:rsidRPr="00000000">
        <w:rPr>
          <w:b w:val="1"/>
          <w:sz w:val="21"/>
          <w:szCs w:val="21"/>
          <w:rtl w:val="0"/>
        </w:rPr>
        <w:t xml:space="preserve">Support Response Times</w:t>
      </w:r>
      <w:r w:rsidDel="00000000" w:rsidR="00000000" w:rsidRPr="00000000">
        <w:rPr>
          <w:sz w:val="21"/>
          <w:szCs w:val="21"/>
          <w:rtl w:val="0"/>
        </w:rPr>
        <w:t xml:space="preserve">: Service Provider shall respond to Customer's support requests within the following timeframes:</w:t>
      </w:r>
    </w:p>
    <w:p w:rsidR="00000000" w:rsidDel="00000000" w:rsidP="00000000" w:rsidRDefault="00000000" w:rsidRPr="00000000" w14:paraId="00000016">
      <w:pPr>
        <w:numPr>
          <w:ilvl w:val="0"/>
          <w:numId w:val="3"/>
        </w:numPr>
        <w:shd w:fill="ffffff" w:val="clear"/>
        <w:spacing w:after="0" w:afterAutospacing="0" w:before="220" w:lineRule="auto"/>
        <w:ind w:left="720" w:hanging="360"/>
        <w:rPr>
          <w:sz w:val="21"/>
          <w:szCs w:val="21"/>
        </w:rPr>
      </w:pPr>
      <w:r w:rsidDel="00000000" w:rsidR="00000000" w:rsidRPr="00000000">
        <w:rPr>
          <w:b w:val="1"/>
          <w:sz w:val="21"/>
          <w:szCs w:val="21"/>
          <w:rtl w:val="0"/>
        </w:rPr>
        <w:t xml:space="preserve">Urgent Issues</w:t>
      </w:r>
      <w:r w:rsidDel="00000000" w:rsidR="00000000" w:rsidRPr="00000000">
        <w:rPr>
          <w:sz w:val="21"/>
          <w:szCs w:val="21"/>
          <w:rtl w:val="0"/>
        </w:rPr>
        <w:t xml:space="preserve">: within 2 hours.</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rPr>
          <w:sz w:val="21"/>
          <w:szCs w:val="21"/>
        </w:rPr>
      </w:pPr>
      <w:r w:rsidDel="00000000" w:rsidR="00000000" w:rsidRPr="00000000">
        <w:rPr>
          <w:b w:val="1"/>
          <w:sz w:val="21"/>
          <w:szCs w:val="21"/>
          <w:rtl w:val="0"/>
        </w:rPr>
        <w:t xml:space="preserve">High Priority Issues</w:t>
      </w:r>
      <w:r w:rsidDel="00000000" w:rsidR="00000000" w:rsidRPr="00000000">
        <w:rPr>
          <w:sz w:val="21"/>
          <w:szCs w:val="21"/>
          <w:rtl w:val="0"/>
        </w:rPr>
        <w:t xml:space="preserve">: within 5 hours.</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sz w:val="21"/>
          <w:szCs w:val="21"/>
        </w:rPr>
      </w:pPr>
      <w:r w:rsidDel="00000000" w:rsidR="00000000" w:rsidRPr="00000000">
        <w:rPr>
          <w:b w:val="1"/>
          <w:sz w:val="21"/>
          <w:szCs w:val="21"/>
          <w:rtl w:val="0"/>
        </w:rPr>
        <w:t xml:space="preserve">Medium Priority Issues</w:t>
      </w:r>
      <w:r w:rsidDel="00000000" w:rsidR="00000000" w:rsidRPr="00000000">
        <w:rPr>
          <w:sz w:val="21"/>
          <w:szCs w:val="21"/>
          <w:rtl w:val="0"/>
        </w:rPr>
        <w:t xml:space="preserve">: within 2 business days.</w:t>
      </w:r>
    </w:p>
    <w:p w:rsidR="00000000" w:rsidDel="00000000" w:rsidP="00000000" w:rsidRDefault="00000000" w:rsidRPr="00000000" w14:paraId="00000019">
      <w:pPr>
        <w:numPr>
          <w:ilvl w:val="0"/>
          <w:numId w:val="3"/>
        </w:numPr>
        <w:shd w:fill="ffffff" w:val="clear"/>
        <w:spacing w:after="220" w:before="0" w:beforeAutospacing="0" w:lineRule="auto"/>
        <w:ind w:left="720" w:hanging="360"/>
        <w:rPr>
          <w:sz w:val="21"/>
          <w:szCs w:val="21"/>
        </w:rPr>
      </w:pPr>
      <w:r w:rsidDel="00000000" w:rsidR="00000000" w:rsidRPr="00000000">
        <w:rPr>
          <w:b w:val="1"/>
          <w:sz w:val="21"/>
          <w:szCs w:val="21"/>
          <w:rtl w:val="0"/>
        </w:rPr>
        <w:t xml:space="preserve">Low Priority Issues</w:t>
      </w:r>
      <w:r w:rsidDel="00000000" w:rsidR="00000000" w:rsidRPr="00000000">
        <w:rPr>
          <w:sz w:val="21"/>
          <w:szCs w:val="21"/>
          <w:rtl w:val="0"/>
        </w:rPr>
        <w:t xml:space="preserve">: within 3 business days.</w:t>
      </w:r>
    </w:p>
    <w:p w:rsidR="00000000" w:rsidDel="00000000" w:rsidP="00000000" w:rsidRDefault="00000000" w:rsidRPr="00000000" w14:paraId="0000001A">
      <w:pPr>
        <w:shd w:fill="ffffff" w:val="clear"/>
        <w:spacing w:after="220" w:before="220" w:lineRule="auto"/>
        <w:rPr>
          <w:sz w:val="21"/>
          <w:szCs w:val="21"/>
        </w:rPr>
      </w:pPr>
      <w:r w:rsidDel="00000000" w:rsidR="00000000" w:rsidRPr="00000000">
        <w:rPr>
          <w:sz w:val="21"/>
          <w:szCs w:val="21"/>
          <w:rtl w:val="0"/>
        </w:rPr>
        <w:t xml:space="preserve">8.3 </w:t>
      </w:r>
      <w:r w:rsidDel="00000000" w:rsidR="00000000" w:rsidRPr="00000000">
        <w:rPr>
          <w:b w:val="1"/>
          <w:sz w:val="21"/>
          <w:szCs w:val="21"/>
          <w:rtl w:val="0"/>
        </w:rPr>
        <w:t xml:space="preserve">Issue Resolution Targets</w:t>
      </w:r>
      <w:r w:rsidDel="00000000" w:rsidR="00000000" w:rsidRPr="00000000">
        <w:rPr>
          <w:sz w:val="21"/>
          <w:szCs w:val="21"/>
          <w:rtl w:val="0"/>
        </w:rPr>
        <w:t xml:space="preserve">: Service Provider shall aim to resolve reported issues within the following timeframes:</w:t>
      </w:r>
    </w:p>
    <w:p w:rsidR="00000000" w:rsidDel="00000000" w:rsidP="00000000" w:rsidRDefault="00000000" w:rsidRPr="00000000" w14:paraId="0000001B">
      <w:pPr>
        <w:numPr>
          <w:ilvl w:val="0"/>
          <w:numId w:val="4"/>
        </w:numPr>
        <w:shd w:fill="ffffff" w:val="clear"/>
        <w:spacing w:after="0" w:afterAutospacing="0" w:before="220" w:lineRule="auto"/>
        <w:ind w:left="720" w:hanging="360"/>
        <w:rPr>
          <w:sz w:val="21"/>
          <w:szCs w:val="21"/>
        </w:rPr>
      </w:pPr>
      <w:r w:rsidDel="00000000" w:rsidR="00000000" w:rsidRPr="00000000">
        <w:rPr>
          <w:b w:val="1"/>
          <w:sz w:val="21"/>
          <w:szCs w:val="21"/>
          <w:rtl w:val="0"/>
        </w:rPr>
        <w:t xml:space="preserve">Urgent Issues</w:t>
      </w:r>
      <w:r w:rsidDel="00000000" w:rsidR="00000000" w:rsidRPr="00000000">
        <w:rPr>
          <w:sz w:val="21"/>
          <w:szCs w:val="21"/>
          <w:rtl w:val="0"/>
        </w:rPr>
        <w:t xml:space="preserve">: within 5 hours.</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rPr>
          <w:sz w:val="21"/>
          <w:szCs w:val="21"/>
        </w:rPr>
      </w:pPr>
      <w:r w:rsidDel="00000000" w:rsidR="00000000" w:rsidRPr="00000000">
        <w:rPr>
          <w:b w:val="1"/>
          <w:sz w:val="21"/>
          <w:szCs w:val="21"/>
          <w:rtl w:val="0"/>
        </w:rPr>
        <w:t xml:space="preserve">High Priority Issues</w:t>
      </w:r>
      <w:r w:rsidDel="00000000" w:rsidR="00000000" w:rsidRPr="00000000">
        <w:rPr>
          <w:sz w:val="21"/>
          <w:szCs w:val="21"/>
          <w:rtl w:val="0"/>
        </w:rPr>
        <w:t xml:space="preserve">: within 8 hours.</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rPr>
          <w:sz w:val="21"/>
          <w:szCs w:val="21"/>
        </w:rPr>
      </w:pPr>
      <w:r w:rsidDel="00000000" w:rsidR="00000000" w:rsidRPr="00000000">
        <w:rPr>
          <w:b w:val="1"/>
          <w:sz w:val="21"/>
          <w:szCs w:val="21"/>
          <w:rtl w:val="0"/>
        </w:rPr>
        <w:t xml:space="preserve">Medium Priority Issues</w:t>
      </w:r>
      <w:r w:rsidDel="00000000" w:rsidR="00000000" w:rsidRPr="00000000">
        <w:rPr>
          <w:sz w:val="21"/>
          <w:szCs w:val="21"/>
          <w:rtl w:val="0"/>
        </w:rPr>
        <w:t xml:space="preserve">: within 3 business days.</w:t>
      </w:r>
    </w:p>
    <w:p w:rsidR="00000000" w:rsidDel="00000000" w:rsidP="00000000" w:rsidRDefault="00000000" w:rsidRPr="00000000" w14:paraId="0000001E">
      <w:pPr>
        <w:numPr>
          <w:ilvl w:val="0"/>
          <w:numId w:val="4"/>
        </w:numPr>
        <w:shd w:fill="ffffff" w:val="clear"/>
        <w:spacing w:after="220" w:before="0" w:beforeAutospacing="0" w:lineRule="auto"/>
        <w:ind w:left="720" w:hanging="360"/>
        <w:rPr>
          <w:sz w:val="21"/>
          <w:szCs w:val="21"/>
        </w:rPr>
      </w:pPr>
      <w:r w:rsidDel="00000000" w:rsidR="00000000" w:rsidRPr="00000000">
        <w:rPr>
          <w:b w:val="1"/>
          <w:sz w:val="21"/>
          <w:szCs w:val="21"/>
          <w:rtl w:val="0"/>
        </w:rPr>
        <w:t xml:space="preserve">Low Priority Issues</w:t>
      </w:r>
      <w:r w:rsidDel="00000000" w:rsidR="00000000" w:rsidRPr="00000000">
        <w:rPr>
          <w:sz w:val="21"/>
          <w:szCs w:val="21"/>
          <w:rtl w:val="0"/>
        </w:rPr>
        <w:t xml:space="preserve">: within 5 business days.</w:t>
      </w:r>
    </w:p>
    <w:p w:rsidR="00000000" w:rsidDel="00000000" w:rsidP="00000000" w:rsidRDefault="00000000" w:rsidRPr="00000000" w14:paraId="0000001F">
      <w:pPr>
        <w:shd w:fill="ffffff" w:val="clear"/>
        <w:spacing w:after="220" w:before="220" w:lineRule="auto"/>
        <w:rPr>
          <w:sz w:val="21"/>
          <w:szCs w:val="21"/>
        </w:rPr>
      </w:pPr>
      <w:r w:rsidDel="00000000" w:rsidR="00000000" w:rsidRPr="00000000">
        <w:rPr>
          <w:sz w:val="21"/>
          <w:szCs w:val="21"/>
          <w:rtl w:val="0"/>
        </w:rPr>
        <w:t xml:space="preserve">8.4 </w:t>
      </w:r>
      <w:r w:rsidDel="00000000" w:rsidR="00000000" w:rsidRPr="00000000">
        <w:rPr>
          <w:b w:val="1"/>
          <w:sz w:val="21"/>
          <w:szCs w:val="21"/>
          <w:rtl w:val="0"/>
        </w:rPr>
        <w:t xml:space="preserve">Performance Monitoring</w:t>
      </w:r>
      <w:r w:rsidDel="00000000" w:rsidR="00000000" w:rsidRPr="00000000">
        <w:rPr>
          <w:sz w:val="21"/>
          <w:szCs w:val="21"/>
          <w:rtl w:val="0"/>
        </w:rPr>
        <w:t xml:space="preserve">: Service Provider shall continuously monitor service performance and provide monthly reports to Customer detailing:</w:t>
      </w:r>
    </w:p>
    <w:p w:rsidR="00000000" w:rsidDel="00000000" w:rsidP="00000000" w:rsidRDefault="00000000" w:rsidRPr="00000000" w14:paraId="00000020">
      <w:pPr>
        <w:numPr>
          <w:ilvl w:val="0"/>
          <w:numId w:val="2"/>
        </w:numPr>
        <w:shd w:fill="ffffff" w:val="clear"/>
        <w:spacing w:after="0" w:afterAutospacing="0" w:before="220" w:lineRule="auto"/>
        <w:ind w:left="720" w:hanging="360"/>
        <w:rPr>
          <w:sz w:val="21"/>
          <w:szCs w:val="21"/>
        </w:rPr>
      </w:pPr>
      <w:r w:rsidDel="00000000" w:rsidR="00000000" w:rsidRPr="00000000">
        <w:rPr>
          <w:b w:val="1"/>
          <w:sz w:val="21"/>
          <w:szCs w:val="21"/>
          <w:rtl w:val="0"/>
        </w:rPr>
        <w:t xml:space="preserve">System Uptime</w:t>
      </w:r>
      <w:r w:rsidDel="00000000" w:rsidR="00000000" w:rsidRPr="00000000">
        <w:rPr>
          <w:sz w:val="21"/>
          <w:szCs w:val="21"/>
          <w:rtl w:val="0"/>
        </w:rPr>
        <w:t xml:space="preserve">: Percentage of time the system was operational.</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sz w:val="21"/>
          <w:szCs w:val="21"/>
        </w:rPr>
      </w:pPr>
      <w:r w:rsidDel="00000000" w:rsidR="00000000" w:rsidRPr="00000000">
        <w:rPr>
          <w:b w:val="1"/>
          <w:sz w:val="21"/>
          <w:szCs w:val="21"/>
          <w:rtl w:val="0"/>
        </w:rPr>
        <w:t xml:space="preserve">Average Response Time</w:t>
      </w:r>
      <w:r w:rsidDel="00000000" w:rsidR="00000000" w:rsidRPr="00000000">
        <w:rPr>
          <w:sz w:val="21"/>
          <w:szCs w:val="21"/>
          <w:rtl w:val="0"/>
        </w:rPr>
        <w:t xml:space="preserve">: Time taken to respond to support requests.</w:t>
      </w:r>
    </w:p>
    <w:p w:rsidR="00000000" w:rsidDel="00000000" w:rsidP="00000000" w:rsidRDefault="00000000" w:rsidRPr="00000000" w14:paraId="00000022">
      <w:pPr>
        <w:numPr>
          <w:ilvl w:val="0"/>
          <w:numId w:val="2"/>
        </w:numPr>
        <w:shd w:fill="ffffff" w:val="clear"/>
        <w:spacing w:after="220" w:before="0" w:beforeAutospacing="0" w:lineRule="auto"/>
        <w:ind w:left="720" w:hanging="360"/>
        <w:rPr>
          <w:sz w:val="21"/>
          <w:szCs w:val="21"/>
        </w:rPr>
      </w:pPr>
      <w:r w:rsidDel="00000000" w:rsidR="00000000" w:rsidRPr="00000000">
        <w:rPr>
          <w:b w:val="1"/>
          <w:sz w:val="21"/>
          <w:szCs w:val="21"/>
          <w:rtl w:val="0"/>
        </w:rPr>
        <w:t xml:space="preserve">Average Resolution Time</w:t>
      </w:r>
      <w:r w:rsidDel="00000000" w:rsidR="00000000" w:rsidRPr="00000000">
        <w:rPr>
          <w:sz w:val="21"/>
          <w:szCs w:val="21"/>
          <w:rtl w:val="0"/>
        </w:rPr>
        <w:t xml:space="preserve">: Time taken to resolve issues.</w:t>
      </w:r>
    </w:p>
    <w:p w:rsidR="00000000" w:rsidDel="00000000" w:rsidP="00000000" w:rsidRDefault="00000000" w:rsidRPr="00000000" w14:paraId="00000023">
      <w:pPr>
        <w:shd w:fill="ffffff" w:val="clear"/>
        <w:spacing w:after="220" w:before="220" w:lineRule="auto"/>
        <w:rPr>
          <w:sz w:val="21"/>
          <w:szCs w:val="21"/>
        </w:rPr>
      </w:pPr>
      <w:r w:rsidDel="00000000" w:rsidR="00000000" w:rsidRPr="00000000">
        <w:rPr>
          <w:sz w:val="21"/>
          <w:szCs w:val="21"/>
          <w:rtl w:val="0"/>
        </w:rPr>
        <w:t xml:space="preserve">8.5 </w:t>
      </w:r>
      <w:r w:rsidDel="00000000" w:rsidR="00000000" w:rsidRPr="00000000">
        <w:rPr>
          <w:b w:val="1"/>
          <w:sz w:val="21"/>
          <w:szCs w:val="21"/>
          <w:rtl w:val="0"/>
        </w:rPr>
        <w:t xml:space="preserve">Service Credits</w:t>
      </w:r>
      <w:r w:rsidDel="00000000" w:rsidR="00000000" w:rsidRPr="00000000">
        <w:rPr>
          <w:sz w:val="21"/>
          <w:szCs w:val="21"/>
          <w:rtl w:val="0"/>
        </w:rPr>
        <w:t xml:space="preserve">: In the event that Service Provider fails to meet the uptime or response time commitments, Customer shall be entitled to service credits as follows:</w:t>
      </w:r>
    </w:p>
    <w:p w:rsidR="00000000" w:rsidDel="00000000" w:rsidP="00000000" w:rsidRDefault="00000000" w:rsidRPr="00000000" w14:paraId="00000024">
      <w:pPr>
        <w:numPr>
          <w:ilvl w:val="0"/>
          <w:numId w:val="1"/>
        </w:numPr>
        <w:shd w:fill="ffffff" w:val="clear"/>
        <w:spacing w:after="0" w:afterAutospacing="0" w:before="220" w:lineRule="auto"/>
        <w:ind w:left="720" w:hanging="360"/>
        <w:rPr>
          <w:sz w:val="21"/>
          <w:szCs w:val="21"/>
        </w:rPr>
      </w:pPr>
      <w:r w:rsidDel="00000000" w:rsidR="00000000" w:rsidRPr="00000000">
        <w:rPr>
          <w:b w:val="1"/>
          <w:sz w:val="21"/>
          <w:szCs w:val="21"/>
          <w:rtl w:val="0"/>
        </w:rPr>
        <w:t xml:space="preserve">Uptime Commitment</w:t>
      </w:r>
      <w:r w:rsidDel="00000000" w:rsidR="00000000" w:rsidRPr="00000000">
        <w:rPr>
          <w:sz w:val="21"/>
          <w:szCs w:val="21"/>
          <w:rtl w:val="0"/>
        </w:rPr>
        <w:t xml:space="preserve">: For each percentage point below the agreed uptime of 99.9%, Customer shall receive a credit of 3% of the monthly service fee, up to a maximum of 15%.</w:t>
      </w:r>
    </w:p>
    <w:p w:rsidR="00000000" w:rsidDel="00000000" w:rsidP="00000000" w:rsidRDefault="00000000" w:rsidRPr="00000000" w14:paraId="00000025">
      <w:pPr>
        <w:numPr>
          <w:ilvl w:val="0"/>
          <w:numId w:val="1"/>
        </w:numPr>
        <w:shd w:fill="ffffff" w:val="clear"/>
        <w:spacing w:after="220" w:before="0" w:beforeAutospacing="0" w:lineRule="auto"/>
        <w:ind w:left="720" w:hanging="360"/>
        <w:rPr>
          <w:sz w:val="21"/>
          <w:szCs w:val="21"/>
        </w:rPr>
      </w:pPr>
      <w:r w:rsidDel="00000000" w:rsidR="00000000" w:rsidRPr="00000000">
        <w:rPr>
          <w:b w:val="1"/>
          <w:sz w:val="21"/>
          <w:szCs w:val="21"/>
          <w:rtl w:val="0"/>
        </w:rPr>
        <w:t xml:space="preserve">Support Response Times</w:t>
      </w:r>
      <w:r w:rsidDel="00000000" w:rsidR="00000000" w:rsidRPr="00000000">
        <w:rPr>
          <w:sz w:val="21"/>
          <w:szCs w:val="21"/>
          <w:rtl w:val="0"/>
        </w:rPr>
        <w:t xml:space="preserve">: If Service Provider fails to meet the response time commitments for Urgent Issues, Customer shall receive a credit of 5% of the monthly service fee for each incident. For High Priority Issues, Customer shall receive a credit of 5% of the monthly service fee for each incident.</w:t>
      </w:r>
    </w:p>
    <w:p w:rsidR="00000000" w:rsidDel="00000000" w:rsidP="00000000" w:rsidRDefault="00000000" w:rsidRPr="00000000" w14:paraId="00000026">
      <w:pPr>
        <w:shd w:fill="ffffff" w:val="clear"/>
        <w:spacing w:after="220" w:before="220" w:lineRule="auto"/>
        <w:rPr>
          <w:sz w:val="22"/>
          <w:szCs w:val="22"/>
        </w:rPr>
      </w:pPr>
      <w:r w:rsidDel="00000000" w:rsidR="00000000" w:rsidRPr="00000000">
        <w:rPr>
          <w:sz w:val="21"/>
          <w:szCs w:val="21"/>
          <w:rtl w:val="0"/>
        </w:rPr>
        <w:t xml:space="preserve">8.6 </w:t>
      </w:r>
      <w:r w:rsidDel="00000000" w:rsidR="00000000" w:rsidRPr="00000000">
        <w:rPr>
          <w:b w:val="1"/>
          <w:sz w:val="21"/>
          <w:szCs w:val="21"/>
          <w:rtl w:val="0"/>
        </w:rPr>
        <w:t xml:space="preserve">Termination for SLA Breach</w:t>
      </w:r>
      <w:r w:rsidDel="00000000" w:rsidR="00000000" w:rsidRPr="00000000">
        <w:rPr>
          <w:sz w:val="21"/>
          <w:szCs w:val="21"/>
          <w:rtl w:val="0"/>
        </w:rPr>
        <w:t xml:space="preserve">: Customer may terminate this Agreement without penalty if Service Provider fails to meet the agreed service levels for three consecutive months.</w:t>
      </w: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9. Assignment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10. Miscellaneous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11. Governing Law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w:t>
      </w:r>
      <w:r w:rsidDel="00000000" w:rsidR="00000000" w:rsidRPr="00000000">
        <w:rPr>
          <w:sz w:val="22"/>
          <w:szCs w:val="22"/>
          <w:rtl w:val="0"/>
        </w:rPr>
        <w:t xml:space="preserve">State of New York</w:t>
      </w:r>
      <w:r w:rsidDel="00000000" w:rsidR="00000000" w:rsidRPr="00000000">
        <w:rPr>
          <w:sz w:val="22"/>
          <w:szCs w:val="22"/>
          <w:rtl w:val="0"/>
        </w:rPr>
        <w:t xml:space="preserve">, without regard to its conflicts of law principles. Any disputes arising out of or in connection with this Agreement shall be resolved in the state or federal courts located in </w:t>
      </w:r>
      <w:r w:rsidDel="00000000" w:rsidR="00000000" w:rsidRPr="00000000">
        <w:rPr>
          <w:sz w:val="22"/>
          <w:szCs w:val="22"/>
          <w:rtl w:val="0"/>
        </w:rPr>
        <w:t xml:space="preserve">New York, NY</w:t>
      </w:r>
      <w:r w:rsidDel="00000000" w:rsidR="00000000" w:rsidRPr="00000000">
        <w:rPr>
          <w:sz w:val="22"/>
          <w:szCs w:val="22"/>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Camila Fernández</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