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July 9, 2023 ("Effective Date"), by and between FutureSkills Solutions, a corporation incorporated under the laws of the United States of America, with its principal place of business located at 23 Main St. Suite 1800 Chicago, IL 60606 ("Company"), and Virtual Tech Collective, a Delaware corporation with its principal place of business located at 3300 Wall Street, New York, NY 10005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two (2) years, ending on July 9, 2025, unless earlier terminated in accordance with this Agreement ("Initial Term"). Upon the expiration of the Initial Term, this Agreement shall automatically renew for additional one-year terms, unless either party provides written notice of intent not to renew at least thirty (30) days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thirty (30) days 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one hundred twenty (120)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within sixty (60) days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period of four (4) years.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5.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6. Miscellaneous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7. Governing Law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State of New York, without regard to its conflicts of law principles. Any disputes arising out of or in connection with this Agreement shall be resolved in the state or federal courts located in New York, NY.</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Jamal Washington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