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NON-DISCLOSURE AGREEMENT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1591796875" w:line="240" w:lineRule="auto"/>
        <w:ind w:left="2.78961181640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AGREEMENT is made on the 7th day of </w:t>
      </w:r>
      <w:r w:rsidDel="00000000" w:rsidR="00000000" w:rsidRPr="00000000">
        <w:rPr>
          <w:rFonts w:ascii="Times New Roman" w:cs="Times New Roman" w:eastAsia="Times New Roman" w:hAnsi="Times New Roman"/>
          <w:rtl w:val="0"/>
        </w:rPr>
        <w:t xml:space="preserve">August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20</w:t>
      </w: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BETWEEN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7314453125"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(1)FutureSkills Solutions, 23 Main St. Suite 1800 Chicago, IL 60606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(“Company” or “Discloser”)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7314453125"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Fontara, 2250 Innovation Parkway, Austin, TX 78731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295166015625"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462.46410369873047" w:lineRule="auto"/>
        <w:ind w:left="17.530364990234375" w:right="303.37158203125" w:hanging="3.9840698242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The parties to this Agreement may be referred to individually as “Party” and jointly as “Parties.”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720703125" w:line="240" w:lineRule="auto"/>
        <w:ind w:left="2.78961181640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The Company possesses Proprietary Information that it wants to protect;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0.4298496246338" w:lineRule="auto"/>
        <w:ind w:left="2.78961181640625" w:right="17.940673828125" w:firstLine="11.9519042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 The Company is willing to disclose to </w:t>
      </w:r>
      <w:r w:rsidDel="00000000" w:rsidR="00000000" w:rsidRPr="00000000">
        <w:rPr>
          <w:rFonts w:ascii="Times New Roman" w:cs="Times New Roman" w:eastAsia="Times New Roman" w:hAnsi="Times New Roman"/>
          <w:rtl w:val="0"/>
        </w:rPr>
        <w:t xml:space="preserve">Fontara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its Proprietary Information for the purpose of  facilitating discussions between the Parties in connection with</w:t>
      </w:r>
      <w:r w:rsidDel="00000000" w:rsidR="00000000" w:rsidRPr="00000000">
        <w:rPr>
          <w:rFonts w:ascii="Times New Roman" w:cs="Times New Roman" w:eastAsia="Times New Roman" w:hAnsi="Times New Roman"/>
          <w:rtl w:val="0"/>
        </w:rPr>
        <w:t xml:space="preserve"> Development of Treasury Management Software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on the  condition that the Recipient does not disclose the same to any third party nor make use of the information  in any manner except as set out below.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74658203125" w:line="240" w:lineRule="auto"/>
        <w:ind w:left="2.78961181640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single"/>
          <w:shd w:fill="auto" w:val="clear"/>
          <w:vertAlign w:val="baseline"/>
          <w:rtl w:val="0"/>
        </w:rPr>
        <w:t xml:space="preserve">AGREEMENT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78961181640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Parties agree as follows: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2275390625" w:line="230.9818983078003" w:lineRule="auto"/>
        <w:ind w:left="2.789459228515625" w:right="38.350830078125" w:firstLine="17.33047485351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“Proprietary Information” means confidential proprietary information (which may include business, financial or technical data, machine-readable or interpreted information, information contained in physical  components, mask works or artworks in written or other permanent form) that is delivered to the  Recipient, bears the date of disclosure, and is visibly identified by clear and conspicuous markings as the  Discloser’s Proprietary Information. A non-written disclosure shall be considered Proprietary Information  to the extent that such disclosure is orally identified as Proprietary Information at the time of disclosure  and is confirmed in writing by the Discloser. Such written confirmation shall: (i) sufficiently describe the  information disclosed in detail, its scope, and the date and manner of disclosure; (ii) identify disclosers  and recipients; (iii) be supplied within 30 days after oral disclosure; and (iv) refer to this Agreement.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203125" w:line="230.75101375579834" w:lineRule="auto"/>
        <w:ind w:left="2.789459228515625" w:right="75.098876953125" w:firstLine="2.39044189453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The Recipient agrees not to disclose to any third party any Proprietary Information without the Discloser’s prior written authorization except to the Recipient’s employees, project members, agents and  consultants with a need to know and who agree to abide by nondisclosure terms comparable to those in  this Agreement. The Recipient will maintain the confidentiality of the Proprietary Information with at least  the same degree of care that it uses to protect its own confidential information, but no less than a  reasonable degree of care under the circumstances.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53466796875" w:line="231.0439682006836" w:lineRule="auto"/>
        <w:ind w:left="2.79022216796875" w:right="0" w:firstLine="3.98330688476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The Recipient will not be liable for the disclosure of any Proprietary Information that is: (a) rightfully in the public domain other than by a breach of a duty to the Discloser; (b) rightfully received from  a third party without any obligation of confidentiality; (c) rightfully known to the Recipient without any  limitation on use or disclosure prior to its receipt from the Discloser; (d) independently developed by the  employees of the Recipient; or (e) generally made available to third parties by the Discloser without  restriction on disclosure. Should the Recipient be faced with legal action or a requirement under U.S.  Government regulations to disclose Proprietary Information received under this Agreement, the Recipient  shall, as soon as possible, notify the Discloser, and upon request of the Discloser shall reasonably  cooperate in contesting such disclosure. Except in association with a failure to discharge the  responsibilities set forth in this paragraph, neither Party shall be liable for any disclosures made pursuant  to judicial action or U.S. Government regulations.  </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326740264893" w:lineRule="auto"/>
        <w:ind w:left="15.33935546875" w:right="37.33154296875" w:hanging="10.3584289550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 The Parties agree that after three (3) years from the date of this Agreement the Recipient shall be relieved of all obligations under this Agreement.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841796875" w:line="231.23263835906982" w:lineRule="auto"/>
        <w:ind w:left="2.789459228515625" w:right="160.75439453125" w:firstLine="3.585662841796875"/>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 The Recipient will, upon receipt of a written request from the Discloser, make reasonable efforts to promptly destroy or return all of the Discloser’s Proprietary Information and copies (save for one copy  for archival purposes) and immediately cease using the same.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791015625" w:line="230.630521774292" w:lineRule="auto"/>
        <w:ind w:left="6.972808837890625" w:right="16.007080078125" w:firstLine="0.5975341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 In this Agreement, references to the Recipient and the Discloser shall be deemed to include respectively any Affiliate. For this purpose, Affiliate shall mean any corporate member of the Party or any  company controlling, controlled by or under common control with the relevant Party where control means  direct or indirect ownership of at least 50% of the voting stock or interest in a company or control of the  composition of the board of directors.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83984375" w:line="230.78089714050293" w:lineRule="auto"/>
        <w:ind w:left="7.3712158203125" w:right="30.27587890625" w:hanging="0.597534179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7. This Agreement does not create a joint venture, partnership or other form of business association between the Parties and does not obligate the Parties to enter into any such relationship. Both Parties  understand and acknowledge that no license under any patents, trademarks, copyrights or mask works is  granted to or conferred upon either Party in this Agreement or by the disclosure of any Proprietary  Information.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7177734375" w:line="230.63056468963623" w:lineRule="auto"/>
        <w:ind w:left="2.789459228515625" w:right="16.8896484375" w:firstLine="4.780883789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8. Neither Party has any obligation to disclose Proprietary Information to the other. Either Party may terminate this Agreement at any time without cause upon written notice to the other Party, provided that  each Party’s obligations with respect to Proprietary Information disclosed during the term of this  Agreement will survive any termination. The failure of a Party to enforce a right under this Agreement will  not be deemed a waiver of any subsequent right.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7177734375" w:line="230.63056468963623" w:lineRule="auto"/>
        <w:ind w:left="2.789459228515625" w:right="16.8896484375" w:firstLine="4.7808837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In the event of a breach of this Agreement by either party, the breaching party shall be liable for any and all damages, losses, or expenses incurred by the non-breaching party as a result of such breach. This includes, but is not limited to, direct, indirect, incidental, and consequential damages. The non-breaching party shall be entitled to seek monetary damages, injunctive relief, or any other remedies available under applicable law.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7177734375" w:line="230.63056468963623" w:lineRule="auto"/>
        <w:ind w:left="2.789459228515625" w:right="16.8896484375" w:firstLine="4.780883789062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The breaching party agrees to indemnify, defend, and hold harmless the non-breaching party, its affiliates, officers, directors, employees, agents, and representatives from and against any and all claims, liabilities, damages, losses, costs, and expenses (including reasonable attorneys' fees) arising out of or in connection with any breach of this Agreement by the breaching party. This indemnification obligation shall survive the termination or expiration of this Agreement.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83984375" w:line="228.8241720199585" w:lineRule="auto"/>
        <w:ind w:left="8.76556396484375" w:right="315.743408203125" w:hanging="0.39840698242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This Agreement shall be governed by and construed in accordance with the law of the State of </w:t>
      </w:r>
      <w:r w:rsidDel="00000000" w:rsidR="00000000" w:rsidRPr="00000000">
        <w:rPr>
          <w:rFonts w:ascii="Times New Roman" w:cs="Times New Roman" w:eastAsia="Times New Roman" w:hAnsi="Times New Roman"/>
          <w:rtl w:val="0"/>
        </w:rPr>
        <w:t xml:space="preserve">Illinois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the Parties hereby submit to the jurisdiction of the State of </w:t>
      </w:r>
      <w:r w:rsidDel="00000000" w:rsidR="00000000" w:rsidRPr="00000000">
        <w:rPr>
          <w:rFonts w:ascii="Times New Roman" w:cs="Times New Roman" w:eastAsia="Times New Roman" w:hAnsi="Times New Roman"/>
          <w:rtl w:val="0"/>
        </w:rPr>
        <w:t xml:space="preserve">Illinois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23273849487305" w:lineRule="auto"/>
        <w:ind w:left="8.765411376953125" w:right="1873.668212890625" w:firstLine="0.99609375"/>
        <w:jc w:val="left"/>
        <w:rPr>
          <w:rFonts w:ascii="Times New Roman" w:cs="Times New Roman" w:eastAsia="Times New Roman" w:hAnsi="Times New Roman"/>
          <w:i w:val="0"/>
          <w:smallCaps w:val="0"/>
          <w:strike w:val="0"/>
          <w:color w:val="000000"/>
          <w:u w:val="none"/>
          <w:shd w:fill="auto" w:val="clear"/>
          <w:vertAlign w:val="baseline"/>
        </w:rPr>
        <w:sectPr>
          <w:headerReference r:id="rId7" w:type="default"/>
          <w:footerReference r:id="rId8" w:type="default"/>
          <w:pgSz w:h="15840" w:w="12240" w:orient="portrait"/>
          <w:pgMar w:bottom="756.4800262451172" w:top="1423.20068359375" w:left="1440.4791259765625" w:right="1427.156982421875" w:header="0" w:footer="720"/>
          <w:pgNumType w:start="1"/>
        </w:sect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Signed for and on behalf of Signed for and on behalf of  COMPANY </w:t>
      </w:r>
      <w:r w:rsidDel="00000000" w:rsidR="00000000" w:rsidRPr="00000000">
        <w:rPr>
          <w:rFonts w:ascii="Times New Roman" w:cs="Times New Roman" w:eastAsia="Times New Roman" w:hAnsi="Times New Roman"/>
          <w:rtl w:val="0"/>
        </w:rPr>
        <w:t xml:space="preserve">Fontara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AND FutureSkills Solutions</w:t>
        <w:br w:type="textWrapp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80615234375"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9365234375" w:firstLine="0"/>
        <w:jc w:val="right"/>
        <w:rPr>
          <w:rFonts w:ascii="Times New Roman" w:cs="Times New Roman" w:eastAsia="Times New Roman" w:hAnsi="Times New Roman"/>
          <w:i w:val="0"/>
          <w:smallCaps w:val="0"/>
          <w:strike w:val="0"/>
          <w:color w:val="000000"/>
          <w:u w:val="none"/>
          <w:shd w:fill="auto" w:val="clear"/>
          <w:vertAlign w:val="baseline"/>
        </w:rPr>
        <w:sectPr>
          <w:type w:val="continuous"/>
          <w:pgSz w:h="15840" w:w="12240" w:orient="portrait"/>
          <w:pgMar w:bottom="756.4800262451172" w:top="1423.20068359375" w:left="2470.7400512695312" w:right="3211.3201904296875" w:header="0" w:footer="720"/>
          <w:cols w:equalWidth="0" w:num="2">
            <w:col w:space="0" w:w="3278.9698791503906"/>
            <w:col w:space="0" w:w="3278.9698791503906"/>
          </w:cols>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9327144622803" w:lineRule="auto"/>
        <w:ind w:left="878.8008117675781" w:right="250.48828125" w:hanging="869.03930664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Signature_____________________________ Signature_____________________________ </w:t>
      </w:r>
      <w:r w:rsidDel="00000000" w:rsidR="00000000" w:rsidRPr="00000000">
        <w:rPr>
          <w:rFonts w:ascii="Times New Roman" w:cs="Times New Roman" w:eastAsia="Times New Roman" w:hAnsi="Times New Roman"/>
          <w:rtl w:val="0"/>
        </w:rPr>
        <w:br w:type="textWrapping"/>
        <w:tab/>
        <w:tab/>
        <w:tab/>
        <w:tab/>
        <w:tab/>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0168457031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Date_________________________________ Date_________________________________  -  </w:t>
      </w:r>
    </w:p>
    <w:sectPr>
      <w:type w:val="continuous"/>
      <w:pgSz w:h="15840" w:w="12240" w:orient="portrait"/>
      <w:pgMar w:bottom="756.4800262451172" w:top="1423.20068359375" w:left="1440.4791259765625" w:right="1427.1569824218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DS Indig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Fonts w:ascii="DS Indigo" w:cs="DS Indigo" w:eastAsia="DS Indigo" w:hAnsi="DS Indigo"/>
        <w:sz w:val="19.920000076293945"/>
        <w:szCs w:val="19.920000076293945"/>
      </w:rPr>
      <w:pict>
        <v:shape id="PowerPlusWaterMarkObject1" style="position:absolute;width:489.48803149606294pt;height:173.23811023622048pt;rotation:315;z-index:-503316481;mso-position-horizontal-relative:margin;mso-position-horizontal:center;mso-position-vertical-relative:margin;mso-position-vertical:center;" fillcolor="#e8eaed" stroked="f" type="#_x0000_t136">
          <v:fill angle="0" opacity="65536f"/>
          <v:textpath fitshape="t" string="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SIndigo-regular.ttf"/><Relationship Id="rId2" Type="http://schemas.openxmlformats.org/officeDocument/2006/relationships/font" Target="fonts/DSIndig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rIRFq3PJToZIeO4DSEdxN7nxOQ==">CgMxLjA4AHIhMVYxZ3Vjd0pIU01mNmhsZnpxWmhFYWRacWxuVFloOER1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