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18A84" w14:textId="12DD6A24" w:rsidR="4926BDCF" w:rsidRPr="00C03770" w:rsidRDefault="00C03770" w:rsidP="00702EC3">
      <w:pPr>
        <w:ind w:left="1440"/>
        <w:rPr>
          <w:rFonts w:ascii="Trebuchet MS" w:hAnsi="Trebuchet MS"/>
          <w:noProof/>
          <w:color w:val="002060"/>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3393FDE9">
            <wp:simplePos x="0" y="0"/>
            <wp:positionH relativeFrom="column">
              <wp:posOffset>22225</wp:posOffset>
            </wp:positionH>
            <wp:positionV relativeFrom="paragraph">
              <wp:posOffset>0</wp:posOffset>
            </wp:positionV>
            <wp:extent cx="1024890"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sidR="00702EC3">
        <w:rPr>
          <w:rFonts w:ascii="Trebuchet MS" w:hAnsi="Trebuchet MS"/>
          <w:noProof/>
          <w:color w:val="002060"/>
          <w:sz w:val="48"/>
          <w:szCs w:val="48"/>
          <w:lang w:bidi="he-IL"/>
        </w:rPr>
        <w:t xml:space="preserve"> </w:t>
      </w:r>
      <w:r w:rsidRPr="00C03770">
        <w:rPr>
          <w:rFonts w:ascii="Trebuchet MS" w:hAnsi="Trebuchet MS"/>
          <w:noProof/>
          <w:color w:val="002060"/>
          <w:sz w:val="48"/>
          <w:szCs w:val="48"/>
          <w:lang w:bidi="he-IL"/>
        </w:rPr>
        <w:t>World Wide Co</w:t>
      </w:r>
      <w:r w:rsidR="00330000">
        <w:rPr>
          <w:rFonts w:ascii="Trebuchet MS" w:hAnsi="Trebuchet MS"/>
          <w:noProof/>
          <w:color w:val="002060"/>
          <w:sz w:val="48"/>
          <w:szCs w:val="48"/>
          <w:lang w:bidi="he-IL"/>
        </w:rPr>
        <w:t>rp</w:t>
      </w:r>
      <w:r w:rsidRPr="00C03770">
        <w:rPr>
          <w:noProof/>
          <w:color w:val="002060"/>
          <w:lang w:bidi="he-IL"/>
        </w:rPr>
        <w:br/>
      </w:r>
      <w:r w:rsidR="00702EC3">
        <w:rPr>
          <w:rFonts w:ascii="Trebuchet MS" w:hAnsi="Trebuchet MS"/>
          <w:noProof/>
          <w:color w:val="002060"/>
          <w:sz w:val="28"/>
          <w:szCs w:val="28"/>
          <w:lang w:bidi="he-IL"/>
        </w:rPr>
        <w:t xml:space="preserve">  </w:t>
      </w:r>
      <w:r w:rsidR="00330000" w:rsidRPr="00C03770">
        <w:rPr>
          <w:rFonts w:ascii="Trebuchet MS" w:hAnsi="Trebuchet MS"/>
          <w:noProof/>
          <w:color w:val="002060"/>
          <w:sz w:val="28"/>
          <w:szCs w:val="28"/>
          <w:lang w:bidi="he-IL"/>
        </w:rPr>
        <w:t>Division</w:t>
      </w:r>
      <w:r w:rsidR="00330000">
        <w:rPr>
          <w:rFonts w:ascii="Trebuchet MS" w:hAnsi="Trebuchet MS"/>
          <w:noProof/>
          <w:color w:val="002060"/>
          <w:sz w:val="28"/>
          <w:szCs w:val="28"/>
          <w:lang w:bidi="he-IL"/>
        </w:rPr>
        <w:t xml:space="preserve"> of </w:t>
      </w:r>
      <w:r w:rsidR="00702EC3">
        <w:rPr>
          <w:rFonts w:ascii="Trebuchet MS" w:hAnsi="Trebuchet MS"/>
          <w:noProof/>
          <w:color w:val="002060"/>
          <w:sz w:val="28"/>
          <w:szCs w:val="28"/>
          <w:lang w:bidi="he-IL"/>
        </w:rPr>
        <w:t>Lorem Ipsum</w:t>
      </w:r>
    </w:p>
    <w:p w14:paraId="02DB79A1" w14:textId="77777777" w:rsidR="00427362" w:rsidRDefault="00427362" w:rsidP="00427362">
      <w:pPr>
        <w:ind w:firstLine="720"/>
        <w:rPr>
          <w:rFonts w:ascii="Calibri" w:eastAsia="Calibri" w:hAnsi="Calibri" w:cs="Calibri"/>
          <w:b/>
          <w:bCs/>
          <w:sz w:val="28"/>
          <w:szCs w:val="28"/>
        </w:rPr>
      </w:pPr>
    </w:p>
    <w:p w14:paraId="3FE68898" w14:textId="77777777" w:rsidR="00702EC3" w:rsidRDefault="00702EC3" w:rsidP="00702EC3">
      <w:pPr>
        <w:rPr>
          <w:rFonts w:ascii="Calibri" w:eastAsia="Calibri" w:hAnsi="Calibri" w:cs="Calibri"/>
          <w:b/>
          <w:bCs/>
          <w:sz w:val="28"/>
          <w:szCs w:val="28"/>
        </w:rPr>
      </w:pPr>
    </w:p>
    <w:p w14:paraId="7478EAA5" w14:textId="7F548918" w:rsidR="00330000" w:rsidRDefault="00330000" w:rsidP="00702EC3">
      <w:pPr>
        <w:rPr>
          <w:rFonts w:ascii="Calibri" w:eastAsia="Calibri" w:hAnsi="Calibri" w:cs="Calibri"/>
          <w:b/>
          <w:bCs/>
          <w:sz w:val="28"/>
          <w:szCs w:val="28"/>
        </w:rPr>
      </w:pPr>
      <w:r>
        <w:rPr>
          <w:rFonts w:ascii="Calibri" w:eastAsia="Calibri" w:hAnsi="Calibri" w:cs="Calibri"/>
          <w:b/>
          <w:bCs/>
          <w:sz w:val="28"/>
          <w:szCs w:val="28"/>
        </w:rPr>
        <w:t>Agreed and signed:</w:t>
      </w:r>
      <w:r w:rsidR="00C12C34">
        <w:rPr>
          <w:rFonts w:ascii="Calibri" w:eastAsia="Calibri" w:hAnsi="Calibri" w:cs="Calibri"/>
          <w:b/>
          <w:bCs/>
          <w:sz w:val="28"/>
          <w:szCs w:val="28"/>
        </w:rPr>
        <w:t xml:space="preserve"> </w:t>
      </w:r>
      <w:r w:rsidR="00C12C34" w:rsidRPr="00C12C34">
        <w:rPr>
          <w:rFonts w:ascii="Calibri" w:eastAsia="Calibri" w:hAnsi="Calibri" w:cs="Calibri"/>
          <w:b/>
          <w:bCs/>
          <w:color w:val="FFFFFF" w:themeColor="background1"/>
          <w:sz w:val="28"/>
          <w:szCs w:val="28"/>
        </w:rPr>
        <w:t>/sn1/</w:t>
      </w:r>
    </w:p>
    <w:p w14:paraId="118BFB19" w14:textId="77777777" w:rsidR="00330000" w:rsidRDefault="00330000">
      <w:pPr>
        <w:rPr>
          <w:rFonts w:ascii="Calibri" w:eastAsia="Calibri" w:hAnsi="Calibri" w:cs="Calibri"/>
          <w:b/>
          <w:bCs/>
          <w:sz w:val="28"/>
          <w:szCs w:val="28"/>
        </w:rPr>
      </w:pPr>
    </w:p>
    <w:p w14:paraId="7FC8100C"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14:paraId="391C93DF"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14:paraId="1861A110"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 xml:space="preserve">Capitalize on low hanging fruit to identify a ballpark </w:t>
      </w:r>
      <w:proofErr w:type="gramStart"/>
      <w:r w:rsidRPr="00C23647">
        <w:rPr>
          <w:rFonts w:ascii="Helvetica" w:hAnsi="Helvetica"/>
          <w:color w:val="222222"/>
        </w:rPr>
        <w:t>value added</w:t>
      </w:r>
      <w:proofErr w:type="gramEnd"/>
      <w:r w:rsidRPr="00C23647">
        <w:rPr>
          <w:rFonts w:ascii="Helvetica" w:hAnsi="Helvetica"/>
          <w:color w:val="222222"/>
        </w:rPr>
        <w:t xml:space="preserve"> activity to beta test. Override the digital divide with additional </w:t>
      </w:r>
      <w:proofErr w:type="spellStart"/>
      <w:r w:rsidRPr="00C23647">
        <w:rPr>
          <w:rFonts w:ascii="Helvetica" w:hAnsi="Helvetica"/>
          <w:color w:val="222222"/>
        </w:rPr>
        <w:t>clickthroughs</w:t>
      </w:r>
      <w:proofErr w:type="spellEnd"/>
      <w:r w:rsidRPr="00C23647">
        <w:rPr>
          <w:rFonts w:ascii="Helvetica" w:hAnsi="Helvetica"/>
          <w:color w:val="222222"/>
        </w:rPr>
        <w:t xml:space="preserve"> from DevOps. Nanotechnology immersion along the information highway will close the loop on focusing solely on the bottom line.</w:t>
      </w:r>
    </w:p>
    <w:p w14:paraId="746CAE7D"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 xml:space="preserve">Podcasting operational change management inside of workflows to establish a framework. Taking seamless key performance indicators offline to </w:t>
      </w:r>
      <w:proofErr w:type="spellStart"/>
      <w:r w:rsidRPr="00C23647">
        <w:rPr>
          <w:rFonts w:ascii="Helvetica" w:hAnsi="Helvetica"/>
          <w:color w:val="222222"/>
        </w:rPr>
        <w:t>maximise</w:t>
      </w:r>
      <w:proofErr w:type="spellEnd"/>
      <w:r w:rsidRPr="00C23647">
        <w:rPr>
          <w:rFonts w:ascii="Helvetica" w:hAnsi="Helvetica"/>
          <w:color w:val="222222"/>
        </w:rPr>
        <w:t xml:space="preserve"> the long tail. Keeping your eye on the ball while performing a deep dive on the start-up mentality to derive convergence on cross-platform integration.</w:t>
      </w:r>
    </w:p>
    <w:p w14:paraId="086EDCC9"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Collaboratively administrate empowered markets via plug-and-play networks. Dynamically procrastinate B2C users after installed base benefits. Dramatically visualize customer directed convergence without revolutionary ROI.</w:t>
      </w:r>
    </w:p>
    <w:p w14:paraId="533DA318" w14:textId="77777777" w:rsidR="00702EC3" w:rsidRDefault="00702EC3">
      <w:pPr>
        <w:rPr>
          <w:rFonts w:ascii="Calibri" w:eastAsia="Calibri" w:hAnsi="Calibri" w:cs="Calibri"/>
          <w:b/>
          <w:bCs/>
          <w:sz w:val="28"/>
          <w:szCs w:val="28"/>
        </w:rPr>
      </w:pPr>
      <w:bookmarkStart w:id="0" w:name="_GoBack"/>
      <w:bookmarkEnd w:id="0"/>
    </w:p>
    <w:p w14:paraId="422CA6E1" w14:textId="77777777" w:rsidR="00330000" w:rsidRDefault="00330000">
      <w:pPr>
        <w:rPr>
          <w:rFonts w:ascii="Calibri" w:eastAsia="Calibri" w:hAnsi="Calibri" w:cs="Calibri"/>
          <w:b/>
          <w:bCs/>
          <w:sz w:val="28"/>
          <w:szCs w:val="28"/>
        </w:rPr>
      </w:pPr>
    </w:p>
    <w:p w14:paraId="7783043D" w14:textId="111835B0" w:rsidR="00C03770" w:rsidRPr="00330000" w:rsidRDefault="00C03770" w:rsidP="00702EC3">
      <w:pPr>
        <w:rPr>
          <w:rFonts w:ascii="Calibri" w:eastAsia="Calibri" w:hAnsi="Calibri" w:cs="Calibri"/>
          <w:b/>
          <w:bCs/>
          <w:sz w:val="28"/>
          <w:szCs w:val="28"/>
        </w:rPr>
      </w:pPr>
    </w:p>
    <w:sectPr w:rsidR="00C03770" w:rsidRPr="00330000" w:rsidSect="0070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26BDCF"/>
    <w:rsid w:val="000044A1"/>
    <w:rsid w:val="00154673"/>
    <w:rsid w:val="002B4B40"/>
    <w:rsid w:val="00330000"/>
    <w:rsid w:val="00427362"/>
    <w:rsid w:val="00492457"/>
    <w:rsid w:val="00545AA2"/>
    <w:rsid w:val="005C46CA"/>
    <w:rsid w:val="00632541"/>
    <w:rsid w:val="00634DD7"/>
    <w:rsid w:val="00702EC3"/>
    <w:rsid w:val="00875F46"/>
    <w:rsid w:val="00B408D0"/>
    <w:rsid w:val="00C03770"/>
    <w:rsid w:val="00C12C34"/>
    <w:rsid w:val="00C23647"/>
    <w:rsid w:val="00C36BB4"/>
    <w:rsid w:val="00C46263"/>
    <w:rsid w:val="00E66F07"/>
    <w:rsid w:val="00E830DF"/>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paragraph" w:styleId="NormalWeb">
    <w:name w:val="Normal (Web)"/>
    <w:basedOn w:val="Normal"/>
    <w:uiPriority w:val="99"/>
    <w:semiHidden/>
    <w:unhideWhenUsed/>
    <w:rsid w:val="00C2364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2.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3</cp:revision>
  <dcterms:created xsi:type="dcterms:W3CDTF">2018-03-21T13:51:00Z</dcterms:created>
  <dcterms:modified xsi:type="dcterms:W3CDTF">2018-03-21T13:57:00Z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