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</w:pPr>
      <w:r>
        <w:rPr>
          <w:rFonts w:ascii="Palatino Linotype" w:hAnsi="Palatino Linotype"/>
          <w:color w:val="0D0D0D"/>
        </w:rPr>
        <w:t xml:space="preserve">The monastery stood at the edge of the forest, </w:t>
      </w:r>
      <w:r>
        <w:rPr>
          <w:rFonts w:ascii="Palatino Linotype" w:hAnsi="Palatino Linotype"/>
          <w:color w:val="0D0D0D"/>
          <w:i/>
        </w:rPr>
        <w:t xml:space="preserve">far from the town</w:t>
      </w:r>
      <w:r>
        <w:rPr>
          <w:rFonts w:ascii="Palatino Linotype" w:hAnsi="Palatino Linotype"/>
          <w:color w:val="0D0D0D"/>
        </w:rPr>
        <w:t xml:space="preserve">, on the old road.</w:t>
      </w:r>
    </w:p>
    <w:p>
      <w:pPr>
        <w:jc w:val="both"/>
      </w:pPr>
      <w:r>
        <w:rPr>
          <w:rFonts w:ascii="Palatino Linotype" w:hAnsi="Palatino Linotype"/>
          <w:color w:val="0D0D0D"/>
        </w:rPr>
        <w:t xml:space="preserve">Every morning the monks walked in silence to the village.</w:t>
      </w:r>
    </w:p>
    <w:p>
      <w:pPr>
        <w:jc w:val="both"/>
      </w:pPr>
      <w:r>
        <w:rPr>
          <w:rFonts w:ascii="Palatino Linotype" w:hAnsi="Palatino Linotype"/>
          <w:color w:val="0D0D0D"/>
        </w:rPr>
        <w:t xml:space="preserve">In the afternoon they swept the paths and repaired the roofs.</w:t>
      </w:r>
    </w:p>
    <w:p>
      <w:pPr>
        <w:jc w:val="both"/>
      </w:pPr>
      <w:r>
        <w:rPr>
          <w:rFonts w:ascii="Palatino Linotype" w:hAnsi="Palatino Linotype"/>
          <w:color w:val="0D0D0D"/>
        </w:rPr>
        <w:t xml:space="preserve">At dusk the bell called everyone to the evening chanting.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