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  <w:r>
        <w:rPr>
          <w:rStyle w:val="EndnoteReference"/>
        </w:rPr>
        <w:endnoteReference w:id="1"/>
      </w:r>
    </w:p>
    <w:p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See the second chapter for the early history of the place.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endnotes" Target="endnotes.xml"/></Relationships>
</file>