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dusty road ended and the path began.</w:t>
      </w:r>
    </w:p>
    <w:p>
      <w:r>
        <w:t xml:space="preserve">Every morning the monks walked to the village in silence to receive their daily alms food.</w:t>
      </w:r>
    </w:p>
    <w:p>
      <w:r>
        <w:t xml:space="preserve">A new paragraph about the bell that called the monks to the evening chanting.</w:t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