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07 Keys to Success</w:t>
      </w:r>
    </w:p>
    <w:p>
      <w:r>
        <w:t>What are heterotrophs and autotrophs? What kinds of organism fall into each category?</w:t>
      </w:r>
    </w:p>
    <w:p>
      <w:r>
        <w:t>What is the role of water in photosynthesis?</w:t>
      </w:r>
    </w:p>
    <w:p>
      <w:r>
        <w:t>What occurs in the light reactions? The dark reactions (Calvin Cycle)?</w:t>
      </w:r>
    </w:p>
    <w:p>
      <w:r>
        <w:t>What type of overall redox occurs in photosynthesis?</w:t>
      </w:r>
    </w:p>
    <w:p>
      <w:r>
        <w:t>Regarding chlorophyll, what spectrum of visible light doesn’t power photosynthesis and why?</w:t>
      </w:r>
    </w:p>
    <w:p>
      <w:r>
        <w:t>What are the main photosynthetic pigments? What is the role of a pigment?</w:t>
      </w:r>
    </w:p>
    <w:p>
      <w:r>
        <w:t>What is the product of photosystem II and what is the mechanism for creating it?</w:t>
      </w:r>
    </w:p>
    <w:p>
      <w:r>
        <w:t>What is the product of photosystem I?</w:t>
      </w:r>
    </w:p>
    <w:p>
      <w:r>
        <w:t>What does it mean to fix a gas?</w:t>
      </w:r>
    </w:p>
    <w:p>
      <w:r>
        <w:t>What two molecules combine to start off the Calvin cycle? What products come out of the Calvin cycle?</w:t>
      </w:r>
    </w:p>
    <w:p>
      <w:r>
        <w:t>What can G3P go on to form?</w:t>
      </w:r>
    </w:p>
    <w:p>
      <w:r>
        <w:t>What environmental pressures led to the evolution of CAM and C4 photosynthetic plants? Why were these adaptations necessary?</w:t>
      </w:r>
    </w:p>
    <w:p>
      <w:r>
        <w:t>What adaptations have CAM and C4 photosynthetic plants evolved?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