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BIOL-8 Exam 03 — Answer Key</w:t>
      </w:r>
    </w:p>
    <w:p>
      <w:pPr>
        <w:pStyle w:val="Heading2"/>
      </w:pPr>
      <w:r>
        <w:t>Modules 11-15: Skeletal, Muscular, Nervous, Microbiology &amp; Cardiopulmonary Systems</w:t>
      </w:r>
    </w:p>
    <w:p>
      <w:pPr>
        <w:pStyle w:val="Heading2"/>
      </w:pPr>
      <w:r>
        <w:t>Part A: Multiple Choice (31 points)</w:t>
      </w:r>
    </w:p>
    <w:p>
      <w:r>
        <w:rPr>
          <w:i/>
        </w:rPr>
        <w:t>Question numbers: Module 11 items 1–6 = Q1–Q6; Module 12 = Q7–Q12; Module 13 = Q13–Q18; Module 14 = Q19–Q24; Module 15 = Q25–Q31.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Q#</w:t>
            </w:r>
          </w:p>
        </w:tc>
        <w:tc>
          <w:tcPr>
            <w:tcW w:type="dxa" w:w="2880"/>
          </w:tcPr>
          <w:p>
            <w:r>
              <w:t>Answer</w:t>
            </w:r>
          </w:p>
        </w:tc>
        <w:tc>
          <w:tcPr>
            <w:tcW w:type="dxa" w:w="2880"/>
          </w:tcPr>
          <w:p>
            <w:r>
              <w:t>Explanation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The skeletal system does not secrete digestive hormones.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Muscles contract and pull on bones; bones act as levers at joints.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Hematopoiesis occurs in red bone marrow.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The epiphyseal plate is hyaline cartilage where lengthwise growth occurs.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The femur is appendicular; the axial skeleton includes skull, vertebrae, ribs.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Synovial joints are freely movable.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Skeletal muscle moves the skeleton and generates heat.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Muscle → fascicle → muscle fiber → myofibril.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The sarcomere is the contractile unit between Z-lines.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Thick filaments are myosin.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Thin filaments slide relative to thick filaments; sarcomere shortens.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Acetylcholine is released at the neuromuscular junction.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CNS = brain + spinal cord.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PNS = nerves and ganglia outside the CNS.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Somatic division controls voluntary skeletal muscle.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The axon carries signals away from the cell body.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Myelin insulates and speeds saltatory conduction.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Reflexes can integrate in the spinal cord without conscious brain involvement for the initial response.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Bacteria have no nucleus surrounded by a membrane; DNA is in the nucleoid.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Cocci, bacilli, and spirilla are the three common shapes.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Gram-positive cells retain crystal violet because of a thick cell wall and no outer membrane.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Binary fission is the usual bacterial division.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Survivors reproduce and pass resistance — natural selection.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Viruses need a host to copy themselves and do not carry out metabolism on their own.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Blood from the body returns to the right atrium first.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In the lungs, CO₂ diffuses from blood into alveolar air to be exhaled; O₂ moves from air into blood (wrong options claim O₂ leaves blood into air or that you “feed” on inhaled CO₂).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Arteries carry blood away from the heart.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“Lub” = AV (atrioventricular) valves closing between atria and ventricles (not semilunar).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Gas exchange happens in the alveoli.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B</w:t>
            </w:r>
          </w:p>
        </w:tc>
        <w:tc>
          <w:tcPr>
            <w:tcW w:type="dxa" w:w="2880"/>
          </w:tcPr>
          <w:p>
            <w:r>
              <w:t>Most oxygen is bound to hemoglobin in red blood cells.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Inhaling: diaphragm moves down and the chest volume increases.</w:t>
            </w:r>
          </w:p>
        </w:tc>
      </w:tr>
    </w:tbl>
    <w:p>
      <w:pPr>
        <w:pStyle w:val="Heading2"/>
      </w:pPr>
      <w:r>
        <w:t>Part B: Fill in the Blank (10 points)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Q#</w:t>
            </w:r>
          </w:p>
        </w:tc>
        <w:tc>
          <w:tcPr>
            <w:tcW w:type="dxa" w:w="2880"/>
          </w:tcPr>
          <w:p>
            <w:r>
              <w:t>Answer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periosteum</w:t>
            </w:r>
          </w:p>
        </w:tc>
        <w:tc>
          <w:tcPr>
            <w:tcW w:type="dxa" w:w="2880"/>
          </w:tcPr>
          <w:p>
            <w:r>
              <w:t>Outer fibrous covering of bone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axial</w:t>
            </w:r>
          </w:p>
        </w:tc>
        <w:tc>
          <w:tcPr>
            <w:tcW w:type="dxa" w:w="2880"/>
          </w:tcPr>
          <w:p>
            <w:r>
              <w:t>Skull, spine, ribs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appendicular</w:t>
            </w:r>
          </w:p>
        </w:tc>
        <w:tc>
          <w:tcPr>
            <w:tcW w:type="dxa" w:w="2880"/>
          </w:tcPr>
          <w:p>
            <w:r>
              <w:t>Limbs and girdles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actin</w:t>
            </w:r>
          </w:p>
        </w:tc>
        <w:tc>
          <w:tcPr>
            <w:tcW w:type="dxa" w:w="2880"/>
          </w:tcPr>
          <w:p>
            <w:r>
              <w:t>Thin filaments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troponin</w:t>
            </w:r>
          </w:p>
        </w:tc>
        <w:tc>
          <w:tcPr>
            <w:tcW w:type="dxa" w:w="2880"/>
          </w:tcPr>
          <w:p>
            <w:r>
              <w:t>Ca²⁺ binding shifts tropomyosin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sympathetic</w:t>
            </w:r>
          </w:p>
        </w:tc>
        <w:tc>
          <w:tcPr>
            <w:tcW w:type="dxa" w:w="2880"/>
          </w:tcPr>
          <w:p>
            <w:r>
              <w:t>“Fight or flight”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dendrites</w:t>
            </w:r>
          </w:p>
        </w:tc>
        <w:tc>
          <w:tcPr>
            <w:tcW w:type="dxa" w:w="2880"/>
          </w:tcPr>
          <w:p>
            <w:r>
              <w:t>Receive incoming signals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peptidoglycan</w:t>
            </w:r>
          </w:p>
        </w:tc>
        <w:tc>
          <w:tcPr>
            <w:tcW w:type="dxa" w:w="2880"/>
          </w:tcPr>
          <w:p>
            <w:r>
              <w:t>Cell wall chemistry; Gram stain distinction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capsid</w:t>
            </w:r>
          </w:p>
        </w:tc>
        <w:tc>
          <w:tcPr>
            <w:tcW w:type="dxa" w:w="2880"/>
          </w:tcPr>
          <w:p>
            <w:r>
              <w:t>Protein coat around viral genome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acetylcholine</w:t>
            </w:r>
          </w:p>
        </w:tc>
        <w:tc>
          <w:tcPr>
            <w:tcW w:type="dxa" w:w="2880"/>
          </w:tcPr>
          <w:p>
            <w:r>
              <w:t>Neurotransmitter released by the motor neuron at the NMJ</w:t>
            </w:r>
          </w:p>
        </w:tc>
      </w:tr>
    </w:tbl>
    <w:p>
      <w:pPr>
        <w:pStyle w:val="Heading2"/>
      </w:pPr>
      <w:r>
        <w:t>Part C: Free Response (9 points)</w:t>
      </w:r>
    </w:p>
    <w:p>
      <w:r>
        <w:rPr>
          <w:i/>
        </w:rPr>
        <w:t>Students choose 3 of 5 questions, 3 points each.</w:t>
      </w:r>
    </w:p>
    <w:p>
      <w:r>
        <w:rPr>
          <w:b/>
        </w:rPr>
        <w:t>1. Bone cells</w:t>
      </w:r>
    </w:p>
    <w:p>
      <w:r>
        <w:t xml:space="preserve">• </w:t>
      </w:r>
      <w:r>
        <w:rPr>
          <w:b/>
        </w:rPr>
        <w:t>Osteoblasts</w:t>
      </w:r>
      <w:r>
        <w:t xml:space="preserve"> build bone (secrete matrix); </w:t>
      </w:r>
      <w:r>
        <w:rPr>
          <w:b/>
        </w:rPr>
        <w:t>osteocytes</w:t>
      </w:r>
      <w:r>
        <w:t xml:space="preserve"> maintain bone in lacunae; </w:t>
      </w:r>
      <w:r>
        <w:rPr>
          <w:b/>
        </w:rPr>
        <w:t>osteoclasts</w:t>
      </w:r>
      <w:r>
        <w:t xml:space="preserve"> resorb bone (1 pt)</w:t>
      </w:r>
    </w:p>
    <w:p>
      <w:r>
        <w:t xml:space="preserve">• </w:t>
      </w:r>
      <w:r>
        <w:t>Accurate description of at least two cell types (1 pt)</w:t>
      </w:r>
    </w:p>
    <w:p>
      <w:r>
        <w:t xml:space="preserve">• </w:t>
      </w:r>
      <w:r>
        <w:t>States why balance/remodeling matters for bone strength or calcium homeostasis (1 pt)</w:t>
      </w:r>
    </w:p>
    <w:p>
      <w:r>
        <w:rPr>
          <w:b/>
        </w:rPr>
        <w:t>2. ATP and calcium</w:t>
      </w:r>
    </w:p>
    <w:p>
      <w:r>
        <w:t xml:space="preserve">• </w:t>
      </w:r>
      <w:r>
        <w:rPr>
          <w:b/>
        </w:rPr>
        <w:t>Calcium</w:t>
      </w:r>
      <w:r>
        <w:t xml:space="preserve"> exposes actin binding sites via troponin/tropomyosin (1 pt)</w:t>
      </w:r>
    </w:p>
    <w:p>
      <w:r>
        <w:t xml:space="preserve">• </w:t>
      </w:r>
      <w:r>
        <w:rPr>
          <w:b/>
        </w:rPr>
        <w:t>ATP</w:t>
      </w:r>
      <w:r>
        <w:t xml:space="preserve"> powers myosin detachment/cross-bridge cycling and relaxation (1 pt)</w:t>
      </w:r>
    </w:p>
    <w:p>
      <w:r>
        <w:t xml:space="preserve">• </w:t>
      </w:r>
      <w:r>
        <w:t>If missing: e.g., no Ca²⁺ → no contraction; no ATP → rigor or cannot recycle cross-bridges (1 pt)</w:t>
      </w:r>
    </w:p>
    <w:p>
      <w:r>
        <w:rPr>
          <w:b/>
        </w:rPr>
        <w:t>3. Autonomic divisions</w:t>
      </w:r>
    </w:p>
    <w:p>
      <w:r>
        <w:t xml:space="preserve">• </w:t>
      </w:r>
      <w:r>
        <w:rPr>
          <w:b/>
        </w:rPr>
        <w:t>Sympathetic</w:t>
      </w:r>
      <w:r>
        <w:t xml:space="preserve">: fight-or-flight; </w:t>
      </w:r>
      <w:r>
        <w:rPr>
          <w:b/>
        </w:rPr>
        <w:t>parasympathetic</w:t>
      </w:r>
      <w:r>
        <w:t>: rest-and-digest (1 pt)</w:t>
      </w:r>
    </w:p>
    <w:p>
      <w:r>
        <w:t xml:space="preserve">• </w:t>
      </w:r>
      <w:r>
        <w:t>One organ example for sympathetic (e.g., increases heart rate) (1 pt)</w:t>
      </w:r>
    </w:p>
    <w:p>
      <w:r>
        <w:t xml:space="preserve">• </w:t>
      </w:r>
      <w:r>
        <w:t>One organ example for parasympathetic (e.g., promotes digestion) (1 pt)</w:t>
      </w:r>
    </w:p>
    <w:p>
      <w:r>
        <w:rPr>
          <w:b/>
        </w:rPr>
        <w:t>4. Antibiotic resistance</w:t>
      </w:r>
    </w:p>
    <w:p>
      <w:r>
        <w:t xml:space="preserve">• </w:t>
      </w:r>
      <w:r>
        <w:rPr>
          <w:b/>
        </w:rPr>
        <w:t>Variation</w:t>
      </w:r>
      <w:r>
        <w:t>: bacteria differ in sensitivity (1 pt)</w:t>
      </w:r>
    </w:p>
    <w:p>
      <w:r>
        <w:t xml:space="preserve">• </w:t>
      </w:r>
      <w:r>
        <w:rPr>
          <w:b/>
        </w:rPr>
        <w:t>Selection</w:t>
      </w:r>
      <w:r>
        <w:t>: antibiotics kill susceptible cells; resistant survive (1 pt)</w:t>
      </w:r>
    </w:p>
    <w:p>
      <w:r>
        <w:t xml:space="preserve">• </w:t>
      </w:r>
      <w:r>
        <w:rPr>
          <w:b/>
        </w:rPr>
        <w:t>Reproduction</w:t>
      </w:r>
      <w:r>
        <w:t>: survivors pass resistance to offspring (1 pt)</w:t>
      </w:r>
    </w:p>
    <w:p>
      <w:r>
        <w:rPr>
          <w:b/>
        </w:rPr>
        <w:t>5. Cardiopulmonary integration</w:t>
      </w:r>
    </w:p>
    <w:p>
      <w:r>
        <w:t xml:space="preserve">• </w:t>
      </w:r>
      <w:r>
        <w:t>Trace: right atrium → right ventricle → pulmonary arteries → lung capillaries (alveoli) → pulmonary veins → left atrium → left ventricle (2 pts if sequence correct; partial credit for minor gaps)</w:t>
      </w:r>
    </w:p>
    <w:p>
      <w:r>
        <w:t xml:space="preserve">• </w:t>
      </w:r>
      <w:r>
        <w:t>Exercise link: e.g., higher cardiac output with increased ventilation to supply O₂ and remove CO₂ (1 pt)</w:t>
      </w:r>
    </w:p>
    <w:p>
      <w:r>
        <w:rPr>
          <w:i/>
        </w:rPr>
        <w:t>End of Answer Key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