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and Biotechnology — Keys to Success</w:t>
      </w:r>
    </w:p>
    <w:p>
      <w:r>
        <w:t>Learning Objectives</w:t>
      </w:r>
    </w:p>
    <w:p>
      <w:r>
        <w:t>By the end of this module, you should be able to:</w:t>
      </w:r>
    </w:p>
    <w:p>
      <w:r>
        <w:t>Explain the function of restriction enzymes and DNA ligase in creating recombinant DNA  Describe the steps and purpose of PCR (Polymerase Chain Reaction)  Explain how gel electrophoresis separates DNA fragments by size  Describe how DNA fingerprinting (STR analysis) is used in forensics and paternity testing  Outline the process of creating a transgenic organism (GMO)  Evaluate the goals, methods, and ethical considerations of gene therapy and CRISPR gene editing   Key Terms to Know</w:t>
      </w:r>
    </w:p>
    <w:p>
      <w:r>
        <w:t>Molecular Tools</w:t>
      </w:r>
    </w:p>
    <w:p>
      <w:r>
        <w:t>Restriction Enzyme — An enzyme that cuts DNA at a specific recognition sequence (e.g., EcoRI cuts GAATTC)  Sticky Ends — Short single-stranded overhangs produced by restriction enzyme cuts; allow compatible fragments to base-pair  Blunt Ends — Straight-cut DNA ends without overhangs  DNA Ligase — Enzyme that permanently joins (seals) DNA fragments by forming phosphodiester bonds  Recombinant DNA — A DNA molecule containing genetic material from two different sources  Vector — A DNA molecule used to carry foreign DNA into a host cell (commonly a plasmid or virus)  Plasmid — A small, circular DNA molecule found in bacteria; commonly used as a cloning vector   PCR (Polymerase Chain Reaction)</w:t>
      </w:r>
    </w:p>
    <w:p>
      <w:r>
        <w:t>PCR — A technique that amplifies (copies) a specific DNA segment millions of times in vitro  Denaturation (~95°C) — Heat separates the two DNA strands  Annealing (~55°C) — Short DNA primers bind to complementary sequences flanking the target region  Extension (~72°C) — Taq DNA polymerase synthesizes new DNA strands from the primers  Taq Polymerase — A heat-stable DNA polymerase from Thermus aquaticus (survives the 95°C denaturation step)  Primer — A short synthetic DNA sequence that tells polymerase where to start copying   Gel Electrophoresis</w:t>
      </w:r>
    </w:p>
    <w:p>
      <w:r>
        <w:t>Gel Electrophoresis — Technique that separates DNA fragments by size using an electric field through an agarose gel  DNA migrates toward the positive electrode — Because DNA is negatively charged (phosphate backbone)  Smaller fragments travel farther — They move more easily through the gel pores  DNA Ladder — A set of DNA fragments of known sizes used as a reference standard   Genomics &amp; Bioinformatics</w:t>
      </w:r>
    </w:p>
    <w:p>
      <w:r>
        <w:t>Genomics — The study of entire genomes (all the DNA in an organism)  Human Genome Project — Completed in 2003; mapped the ~3 billion base pairs of human DNA  Functional Genomics — Determining what each gene does through gene expression patterns and knockout experiments  Bioinformatics — Using computational tools to store, analyze, and interpret biological data  STR (Short Tandem Repeat) — Highly variable DNA regions where a short sequence repeats; used in genetic fingerprinting   Genetic Engineering &amp; Gene Therapy</w:t>
      </w:r>
    </w:p>
    <w:p>
      <w:r>
        <w:t>Transgenic Organism (GMO) — An organism that has received genes from another species through genetic engineering  Transformation — The process of introducing foreign DNA (on a plasmid) into a bacterial cell  Gene Therapy — Treating genetic disorders by introducing a functional copy of a defective gene into a patient's cells  Ex Vivo Gene Therapy — Cells are removed from the patient, genetically modified in the lab, and returned  In Vivo Gene Therapy — A vector delivers the therapeutic gene directly into the patient's body  CRISPR-Cas9 — A precise gene-editing tool that can cut DNA at a specific sequence, allowing genes to be deleted, corrected, or inserted  Somatic Gene Therapy — Modifying genes in body cells (changes not passed to offspring)  Germline Modification — Modifying genes in egg, sperm, or embryo cells (changes ARE inherited — raises ethical concerns)   Biotechnology Techniques: Step by Step</w:t>
      </w:r>
    </w:p>
    <w:p>
      <w:r>
        <w:t>Creating Recombinant DNA</w:t>
      </w:r>
    </w:p>
    <w:p>
      <w:r>
        <w:t>Cut both the donor DNA and the plasmid with the same restriction enzyme → produces matching sticky ends  Mix the fragments together → sticky ends base-pair by complementarity  Seal with DNA ligase → recombinant plasmid is complete  Transform bacteria with the recombinant plasmid → bacteria now carry the foreign gene  Select for bacteria containing the plasmid (e.g., antibiotic resistance marker)   PCR Cycle (Repeated 25-35 Times)</w:t>
      </w:r>
    </w:p>
    <w:p>
      <w:r>
        <w:t>Step  Temperature  What Happens      Denaturation  ~95°C  DNA strands separate    Annealing  ~55°C  Primers bind to target sequences    Extension  ~72°C  Taq polymerase builds new strands      After n cycles: 2ⁿ copies of the target DNA. After 30 cycles: ~1 billion copies from a single molecule.</w:t>
      </w:r>
    </w:p>
    <w:p>
      <w:r>
        <w:t>Gel Electrophoresis</w:t>
      </w:r>
    </w:p>
    <w:p>
      <w:r>
        <w:t>DNA samples loaded into wells at the negative end of the gel  Electric current applied → DNA migrates toward positive end  Smaller fragments move farther; larger fragments stay near the top  Bands visualized with UV light and a DNA-binding dye  Compare to a DNA ladder to estimate fragment sizes   Applications of Biotechnology</w:t>
      </w:r>
    </w:p>
    <w:p>
      <w:r>
        <w:t>Application  Technique Used  Example      Forensic ID  STR profiling + gel electrophoresis  Crime scene DNA matching    Paternity testing  STR analysis  Child's bands must come from one parent    Medical insulin  Recombinant DNA + bacteria  Human insulin gene expressed in E. coli    Golden Rice  Transgenic crop engineering  Beta-carotene gene inserted into rice    Gene therapy  Viral vectors deliver functional genes  Treating cystic fibrosis, SCID    CRISPR editing  Cas9 protein + guide RNA  Correcting sickle cell mutations     Ethical Considerations</w:t>
      </w:r>
    </w:p>
    <w:p>
      <w:r>
        <w:t>GMO safety — Extensive testing required; concerns about ecological impact and consumer choice  Gene therapy risks — Immune reactions to viral vectors; difficulty targeting the right cells  Germline editing — Permanent, heritable changes raise concerns about unintended consequences and equity  Genetic privacy — DNA databases and forensic profiling raise questions about consent and data security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