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Fall 2026</w:t>
      </w:r>
    </w:p>
    <w:p>
      <w:r>
        <w:t xml:space="preserve">• </w:t>
      </w:r>
      <w:r>
        <w:rPr>
          <w:b/>
        </w:rPr>
        <w:t>Course ID and Section number</w:t>
      </w:r>
      <w:r>
        <w:t>: C1000</w:t>
      </w:r>
    </w:p>
    <w:p>
      <w:r>
        <w:t xml:space="preserve">• </w:t>
      </w:r>
      <w:r>
        <w:rPr>
          <w:b/>
        </w:rPr>
        <w:t>Instructor's name</w:t>
      </w:r>
      <w:r>
        <w:t>: Daniel Friedman</w:t>
      </w:r>
    </w:p>
    <w:p>
      <w:r>
        <w:t xml:space="preserve">• </w:t>
      </w:r>
      <w:r>
        <w:rPr>
          <w:b/>
        </w:rPr>
        <w:t>Contact</w:t>
      </w:r>
      <w:r>
        <w:t xml:space="preserve">: </w:t>
      </w:r>
      <w:r>
        <w:t>Daniel Friedman</w:t>
      </w:r>
      <w:r>
        <w:t xml:space="preserve"> · </w:t>
      </w:r>
      <w:r>
        <w:t>Canvas course</w:t>
      </w:r>
    </w:p>
    <w:p>
      <w:r>
        <w:t xml:space="preserve">• </w:t>
      </w:r>
      <w:r>
        <w:rPr>
          <w:b/>
        </w:rPr>
        <w:t>Day and time of required meetings</w:t>
      </w:r>
      <w:r>
        <w:t>:</w:t>
      </w:r>
    </w:p>
    <w:p>
      <w:r>
        <w:t xml:space="preserve">• </w:t>
      </w:r>
      <w:r>
        <w:br/>
      </w:r>
      <w:r>
        <w:br/>
      </w:r>
      <w:r>
        <w:t>Tuesday and Thursday, 05:30PM - 08:40PM</w:t>
      </w:r>
    </w:p>
    <w:p>
      <w:r>
        <w:t xml:space="preserve">• </w:t>
      </w:r>
      <w:r>
        <w:rPr>
          <w:b/>
        </w:rPr>
        <w:t>Location</w:t>
      </w:r>
      <w:r>
        <w:t>: D Yard Education room</w:t>
      </w:r>
    </w:p>
    <w:p>
      <w:r>
        <w:t xml:space="preserve">• </w:t>
      </w:r>
      <w:r>
        <w:rPr>
          <w:b/>
        </w:rPr>
        <w:t>Major exams</w:t>
      </w:r>
      <w:r>
        <w:t>: 3 unit exams plus 1 comprehensive final</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phenomena.</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Course Organization and Numbering</w:t>
      </w:r>
    </w:p>
    <w:p>
      <w:r>
        <w:t>This Fall 2026 Pelican Bay offering uses one active, continuous BIOL-1 sequence:</w:t>
      </w:r>
    </w:p>
    <w:p>
      <w:r>
        <w:t xml:space="preserve">• </w:t>
      </w:r>
      <w:r>
        <w:rPr>
          <w:b/>
        </w:rPr>
        <w:t>Modules 01-16</w:t>
      </w:r>
      <w:r>
        <w:t>: module study guides and practice questions.</w:t>
      </w:r>
    </w:p>
    <w:p>
      <w:r>
        <w:t xml:space="preserve">• </w:t>
      </w:r>
      <w:r>
        <w:rPr>
          <w:b/>
        </w:rPr>
        <w:t>Labs 01-16</w:t>
      </w:r>
      <w:r>
        <w:t>: one hands-on or paper-based lab per content module. Exam-review worksheets are separate non-primary review materials.</w:t>
      </w:r>
    </w:p>
    <w:p>
      <w:r>
        <w:t xml:space="preserve">• </w:t>
      </w:r>
      <w:r>
        <w:rPr>
          <w:b/>
        </w:rPr>
        <w:t>Practice Tests 01-04</w:t>
      </w:r>
      <w:r>
        <w:t>: Practice Test 01 covers Modules 1-6; Practice Test 02 covers Modules 7-11; Practice Test 03 covers Modules 12-16; Practice Test 04 is comprehensive review for Modules 1-16. All practice tests use a tear-off first-page answer sheet with free response beginning on the reverse.</w:t>
      </w:r>
    </w:p>
    <w:p>
      <w:r>
        <w:t xml:space="preserve">• </w:t>
      </w:r>
      <w:r>
        <w:rPr>
          <w:b/>
        </w:rPr>
        <w:t>Assessments</w:t>
      </w:r>
      <w:r>
        <w:t>: Exam 01 covers Modules 1-6; Exam 02 covers Modules 7-11; Exam 03 covers Modules 12-16; the comprehensive final is cumulative.</w:t>
      </w:r>
    </w:p>
    <w:p>
      <w:pPr>
        <w:pStyle w:val="Heading2"/>
      </w:pPr>
      <w:r>
        <w:t>Textbook</w:t>
      </w:r>
    </w:p>
    <w:p>
      <w:r>
        <w:t xml:space="preserve">The recommended textbook is </w:t>
      </w:r>
      <w:r>
        <w:rPr>
          <w:i/>
        </w:rPr>
        <w:t>Biology</w:t>
      </w:r>
      <w:r>
        <w:t>, 14th edition, by Sylvia S. Mader and</w:t>
        <w:br/>
        <w:t xml:space="preserve">Michael Windelspecht, loose-leaf edition, ISBN </w:t>
      </w:r>
      <w:r>
        <w:rPr>
          <w:b/>
        </w:rPr>
        <w:t>978-1-266-24172-7</w:t>
      </w:r>
      <w:r>
        <w:t>. The</w:t>
        <w:br/>
        <w:t>complete course text is available in the course materials at</w:t>
        <w:br/>
      </w:r>
      <w:r>
        <w:rPr>
          <w:rFonts w:ascii="Courier New" w:hAnsi="Courier New"/>
        </w:rPr>
        <w:t>resources/textbook/Complete_Combined_Textbook_S2026.pdf</w:t>
      </w:r>
      <w:r>
        <w:t>. Weekly chapter</w:t>
        <w:br/>
        <w:t xml:space="preserve">recommendations are listed in the </w:t>
      </w:r>
      <w:r>
        <w:t>course schedule</w:t>
      </w:r>
      <w:r>
        <w:t>; they are</w:t>
        <w:br/>
        <w:t>associated readings rather than additional graded assignments.</w:t>
      </w:r>
    </w:p>
    <w:p>
      <w:pPr>
        <w:pStyle w:val="Heading2"/>
      </w:pPr>
      <w:r>
        <w:t>Course Contents and Reading Map</w:t>
      </w:r>
    </w:p>
    <w:p>
      <w:r>
        <w:t>The links below point to the maintained source records for each module and lab;</w:t>
        <w:br/>
        <w:t>the schedule is the dated source of truth for when each item is used. The</w:t>
        <w:br/>
        <w:t>chapter numbers are the textbook's chapter numbers, not module numbers.</w:t>
      </w:r>
    </w:p>
    <w:tbl>
      <w:tblPr>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Course module</w:t>
            </w:r>
          </w:p>
        </w:tc>
        <w:tc>
          <w:tcPr>
            <w:tcW w:type="dxa" w:w="2160"/>
          </w:tcPr>
          <w:p>
            <w:r>
              <w:t>Lab</w:t>
            </w:r>
          </w:p>
        </w:tc>
        <w:tc>
          <w:tcPr>
            <w:tcW w:type="dxa" w:w="2160"/>
          </w:tcPr>
          <w:p>
            <w:r>
              <w:t>Mader &amp; Windelspecht chapter(s)</w:t>
            </w:r>
          </w:p>
        </w:tc>
      </w:tr>
      <w:tr>
        <w:tc>
          <w:tcPr>
            <w:tcW w:type="dxa" w:w="2160"/>
          </w:tcPr>
          <w:p>
            <w:r>
              <w:t>01</w:t>
            </w:r>
          </w:p>
        </w:tc>
        <w:tc>
          <w:tcPr>
            <w:tcW w:type="dxa" w:w="2160"/>
          </w:tcPr>
          <w:p>
            <w:r>
              <w:t>Study of Life</w:t>
            </w:r>
          </w:p>
        </w:tc>
        <w:tc>
          <w:tcPr>
            <w:tcW w:type="dxa" w:w="2160"/>
          </w:tcPr>
          <w:p>
            <w:r>
              <w:t>Lab 01</w:t>
            </w:r>
          </w:p>
        </w:tc>
        <w:tc>
          <w:tcPr>
            <w:tcW w:type="dxa" w:w="2160"/>
          </w:tcPr>
          <w:p>
            <w:r>
              <w:t>Ch. 1</w:t>
            </w:r>
          </w:p>
        </w:tc>
      </w:tr>
      <w:tr>
        <w:tc>
          <w:tcPr>
            <w:tcW w:type="dxa" w:w="2160"/>
          </w:tcPr>
          <w:p>
            <w:r>
              <w:t>02</w:t>
            </w:r>
          </w:p>
        </w:tc>
        <w:tc>
          <w:tcPr>
            <w:tcW w:type="dxa" w:w="2160"/>
          </w:tcPr>
          <w:p>
            <w:r>
              <w:t>Basic Chemistry</w:t>
            </w:r>
          </w:p>
        </w:tc>
        <w:tc>
          <w:tcPr>
            <w:tcW w:type="dxa" w:w="2160"/>
          </w:tcPr>
          <w:p>
            <w:r>
              <w:t>Lab 02</w:t>
            </w:r>
          </w:p>
        </w:tc>
        <w:tc>
          <w:tcPr>
            <w:tcW w:type="dxa" w:w="2160"/>
          </w:tcPr>
          <w:p>
            <w:r>
              <w:t>Ch. 2</w:t>
            </w:r>
          </w:p>
        </w:tc>
      </w:tr>
      <w:tr>
        <w:tc>
          <w:tcPr>
            <w:tcW w:type="dxa" w:w="2160"/>
          </w:tcPr>
          <w:p>
            <w:r>
              <w:t>03</w:t>
            </w:r>
          </w:p>
        </w:tc>
        <w:tc>
          <w:tcPr>
            <w:tcW w:type="dxa" w:w="2160"/>
          </w:tcPr>
          <w:p>
            <w:r>
              <w:t>Organic Molecules</w:t>
            </w:r>
          </w:p>
        </w:tc>
        <w:tc>
          <w:tcPr>
            <w:tcW w:type="dxa" w:w="2160"/>
          </w:tcPr>
          <w:p>
            <w:r>
              <w:t>Lab 03</w:t>
            </w:r>
          </w:p>
        </w:tc>
        <w:tc>
          <w:tcPr>
            <w:tcW w:type="dxa" w:w="2160"/>
          </w:tcPr>
          <w:p>
            <w:r>
              <w:t>Ch. 3</w:t>
            </w:r>
          </w:p>
        </w:tc>
      </w:tr>
      <w:tr>
        <w:tc>
          <w:tcPr>
            <w:tcW w:type="dxa" w:w="2160"/>
          </w:tcPr>
          <w:p>
            <w:r>
              <w:t>04</w:t>
            </w:r>
          </w:p>
        </w:tc>
        <w:tc>
          <w:tcPr>
            <w:tcW w:type="dxa" w:w="2160"/>
          </w:tcPr>
          <w:p>
            <w:r>
              <w:t>Cells</w:t>
            </w:r>
          </w:p>
        </w:tc>
        <w:tc>
          <w:tcPr>
            <w:tcW w:type="dxa" w:w="2160"/>
          </w:tcPr>
          <w:p>
            <w:r>
              <w:t>Lab 04</w:t>
            </w:r>
          </w:p>
        </w:tc>
        <w:tc>
          <w:tcPr>
            <w:tcW w:type="dxa" w:w="2160"/>
          </w:tcPr>
          <w:p>
            <w:r>
              <w:t>Ch. 4</w:t>
            </w:r>
          </w:p>
        </w:tc>
      </w:tr>
      <w:tr>
        <w:tc>
          <w:tcPr>
            <w:tcW w:type="dxa" w:w="2160"/>
          </w:tcPr>
          <w:p>
            <w:r>
              <w:t>05</w:t>
            </w:r>
          </w:p>
        </w:tc>
        <w:tc>
          <w:tcPr>
            <w:tcW w:type="dxa" w:w="2160"/>
          </w:tcPr>
          <w:p>
            <w:r>
              <w:t>Membranes</w:t>
            </w:r>
          </w:p>
        </w:tc>
        <w:tc>
          <w:tcPr>
            <w:tcW w:type="dxa" w:w="2160"/>
          </w:tcPr>
          <w:p>
            <w:r>
              <w:t>Lab 05</w:t>
            </w:r>
          </w:p>
        </w:tc>
        <w:tc>
          <w:tcPr>
            <w:tcW w:type="dxa" w:w="2160"/>
          </w:tcPr>
          <w:p>
            <w:r>
              <w:t>Ch. 5</w:t>
            </w:r>
          </w:p>
        </w:tc>
      </w:tr>
      <w:tr>
        <w:tc>
          <w:tcPr>
            <w:tcW w:type="dxa" w:w="2160"/>
          </w:tcPr>
          <w:p>
            <w:r>
              <w:t>06</w:t>
            </w:r>
          </w:p>
        </w:tc>
        <w:tc>
          <w:tcPr>
            <w:tcW w:type="dxa" w:w="2160"/>
          </w:tcPr>
          <w:p>
            <w:r>
              <w:t>Metabolism</w:t>
            </w:r>
          </w:p>
        </w:tc>
        <w:tc>
          <w:tcPr>
            <w:tcW w:type="dxa" w:w="2160"/>
          </w:tcPr>
          <w:p>
            <w:r>
              <w:t>Lab 06</w:t>
            </w:r>
          </w:p>
        </w:tc>
        <w:tc>
          <w:tcPr>
            <w:tcW w:type="dxa" w:w="2160"/>
          </w:tcPr>
          <w:p>
            <w:r>
              <w:t>Chs. 6–8</w:t>
            </w:r>
          </w:p>
        </w:tc>
      </w:tr>
      <w:tr>
        <w:tc>
          <w:tcPr>
            <w:tcW w:type="dxa" w:w="2160"/>
          </w:tcPr>
          <w:p>
            <w:r>
              <w:t>07</w:t>
            </w:r>
          </w:p>
        </w:tc>
        <w:tc>
          <w:tcPr>
            <w:tcW w:type="dxa" w:w="2160"/>
          </w:tcPr>
          <w:p>
            <w:r>
              <w:t>Molecular Genetics</w:t>
            </w:r>
          </w:p>
        </w:tc>
        <w:tc>
          <w:tcPr>
            <w:tcW w:type="dxa" w:w="2160"/>
          </w:tcPr>
          <w:p>
            <w:r>
              <w:t>Lab 07</w:t>
            </w:r>
          </w:p>
        </w:tc>
        <w:tc>
          <w:tcPr>
            <w:tcW w:type="dxa" w:w="2160"/>
          </w:tcPr>
          <w:p>
            <w:r>
              <w:t>Ch. 12</w:t>
            </w:r>
          </w:p>
        </w:tc>
      </w:tr>
      <w:tr>
        <w:tc>
          <w:tcPr>
            <w:tcW w:type="dxa" w:w="2160"/>
          </w:tcPr>
          <w:p>
            <w:r>
              <w:t>08</w:t>
            </w:r>
          </w:p>
        </w:tc>
        <w:tc>
          <w:tcPr>
            <w:tcW w:type="dxa" w:w="2160"/>
          </w:tcPr>
          <w:p>
            <w:r>
              <w:t>Cellular Genetics</w:t>
            </w:r>
          </w:p>
        </w:tc>
        <w:tc>
          <w:tcPr>
            <w:tcW w:type="dxa" w:w="2160"/>
          </w:tcPr>
          <w:p>
            <w:r>
              <w:t>Lab 08</w:t>
            </w:r>
          </w:p>
        </w:tc>
        <w:tc>
          <w:tcPr>
            <w:tcW w:type="dxa" w:w="2160"/>
          </w:tcPr>
          <w:p>
            <w:r>
              <w:t>Chs. 9–10</w:t>
            </w:r>
          </w:p>
        </w:tc>
      </w:tr>
      <w:tr>
        <w:tc>
          <w:tcPr>
            <w:tcW w:type="dxa" w:w="2160"/>
          </w:tcPr>
          <w:p>
            <w:r>
              <w:t>09</w:t>
            </w:r>
          </w:p>
        </w:tc>
        <w:tc>
          <w:tcPr>
            <w:tcW w:type="dxa" w:w="2160"/>
          </w:tcPr>
          <w:p>
            <w:r>
              <w:t>Inheritance Genetics</w:t>
            </w:r>
          </w:p>
        </w:tc>
        <w:tc>
          <w:tcPr>
            <w:tcW w:type="dxa" w:w="2160"/>
          </w:tcPr>
          <w:p>
            <w:r>
              <w:t>Lab 09</w:t>
            </w:r>
          </w:p>
        </w:tc>
        <w:tc>
          <w:tcPr>
            <w:tcW w:type="dxa" w:w="2160"/>
          </w:tcPr>
          <w:p>
            <w:r>
              <w:t>Ch. 11</w:t>
            </w:r>
          </w:p>
        </w:tc>
      </w:tr>
      <w:tr>
        <w:tc>
          <w:tcPr>
            <w:tcW w:type="dxa" w:w="2160"/>
          </w:tcPr>
          <w:p>
            <w:r>
              <w:t>10</w:t>
            </w:r>
          </w:p>
        </w:tc>
        <w:tc>
          <w:tcPr>
            <w:tcW w:type="dxa" w:w="2160"/>
          </w:tcPr>
          <w:p>
            <w:r>
              <w:t>Epigenetics</w:t>
            </w:r>
          </w:p>
        </w:tc>
        <w:tc>
          <w:tcPr>
            <w:tcW w:type="dxa" w:w="2160"/>
          </w:tcPr>
          <w:p>
            <w:r>
              <w:t>Lab 10</w:t>
            </w:r>
          </w:p>
        </w:tc>
        <w:tc>
          <w:tcPr>
            <w:tcW w:type="dxa" w:w="2160"/>
          </w:tcPr>
          <w:p>
            <w:r>
              <w:t>Ch. 13</w:t>
            </w:r>
          </w:p>
        </w:tc>
      </w:tr>
      <w:tr>
        <w:tc>
          <w:tcPr>
            <w:tcW w:type="dxa" w:w="2160"/>
          </w:tcPr>
          <w:p>
            <w:r>
              <w:t>11</w:t>
            </w:r>
          </w:p>
        </w:tc>
        <w:tc>
          <w:tcPr>
            <w:tcW w:type="dxa" w:w="2160"/>
          </w:tcPr>
          <w:p>
            <w:r>
              <w:t>Genomics &amp; Biotechnology</w:t>
            </w:r>
          </w:p>
        </w:tc>
        <w:tc>
          <w:tcPr>
            <w:tcW w:type="dxa" w:w="2160"/>
          </w:tcPr>
          <w:p>
            <w:r>
              <w:t>Lab 11</w:t>
            </w:r>
          </w:p>
        </w:tc>
        <w:tc>
          <w:tcPr>
            <w:tcW w:type="dxa" w:w="2160"/>
          </w:tcPr>
          <w:p>
            <w:r>
              <w:t>Ch. 14</w:t>
            </w:r>
          </w:p>
        </w:tc>
      </w:tr>
      <w:tr>
        <w:tc>
          <w:tcPr>
            <w:tcW w:type="dxa" w:w="2160"/>
          </w:tcPr>
          <w:p>
            <w:r>
              <w:t>12</w:t>
            </w:r>
          </w:p>
        </w:tc>
        <w:tc>
          <w:tcPr>
            <w:tcW w:type="dxa" w:w="2160"/>
          </w:tcPr>
          <w:p>
            <w:r>
              <w:t>Darwin &amp; Evolution</w:t>
            </w:r>
          </w:p>
        </w:tc>
        <w:tc>
          <w:tcPr>
            <w:tcW w:type="dxa" w:w="2160"/>
          </w:tcPr>
          <w:p>
            <w:r>
              <w:t>Lab 12</w:t>
            </w:r>
          </w:p>
        </w:tc>
        <w:tc>
          <w:tcPr>
            <w:tcW w:type="dxa" w:w="2160"/>
          </w:tcPr>
          <w:p>
            <w:r>
              <w:t>Ch. 15</w:t>
            </w:r>
          </w:p>
        </w:tc>
      </w:tr>
      <w:tr>
        <w:tc>
          <w:tcPr>
            <w:tcW w:type="dxa" w:w="2160"/>
          </w:tcPr>
          <w:p>
            <w:r>
              <w:t>13</w:t>
            </w:r>
          </w:p>
        </w:tc>
        <w:tc>
          <w:tcPr>
            <w:tcW w:type="dxa" w:w="2160"/>
          </w:tcPr>
          <w:p>
            <w:r>
              <w:t>How Populations Evolve</w:t>
            </w:r>
          </w:p>
        </w:tc>
        <w:tc>
          <w:tcPr>
            <w:tcW w:type="dxa" w:w="2160"/>
          </w:tcPr>
          <w:p>
            <w:r>
              <w:t>Lab 13</w:t>
            </w:r>
          </w:p>
        </w:tc>
        <w:tc>
          <w:tcPr>
            <w:tcW w:type="dxa" w:w="2160"/>
          </w:tcPr>
          <w:p>
            <w:r>
              <w:t>Ch. 16</w:t>
            </w:r>
          </w:p>
        </w:tc>
      </w:tr>
      <w:tr>
        <w:tc>
          <w:tcPr>
            <w:tcW w:type="dxa" w:w="2160"/>
          </w:tcPr>
          <w:p>
            <w:r>
              <w:t>14</w:t>
            </w:r>
          </w:p>
        </w:tc>
        <w:tc>
          <w:tcPr>
            <w:tcW w:type="dxa" w:w="2160"/>
          </w:tcPr>
          <w:p>
            <w:r>
              <w:t>Macroevolution</w:t>
            </w:r>
          </w:p>
        </w:tc>
        <w:tc>
          <w:tcPr>
            <w:tcW w:type="dxa" w:w="2160"/>
          </w:tcPr>
          <w:p>
            <w:r>
              <w:t>Lab 14</w:t>
            </w:r>
          </w:p>
        </w:tc>
        <w:tc>
          <w:tcPr>
            <w:tcW w:type="dxa" w:w="2160"/>
          </w:tcPr>
          <w:p>
            <w:r>
              <w:t>Chs. 17, 19</w:t>
            </w:r>
          </w:p>
        </w:tc>
      </w:tr>
      <w:tr>
        <w:tc>
          <w:tcPr>
            <w:tcW w:type="dxa" w:w="2160"/>
          </w:tcPr>
          <w:p>
            <w:r>
              <w:t>15</w:t>
            </w:r>
          </w:p>
        </w:tc>
        <w:tc>
          <w:tcPr>
            <w:tcW w:type="dxa" w:w="2160"/>
          </w:tcPr>
          <w:p>
            <w:r>
              <w:t>Population &amp; Systems Ecology</w:t>
            </w:r>
          </w:p>
        </w:tc>
        <w:tc>
          <w:tcPr>
            <w:tcW w:type="dxa" w:w="2160"/>
          </w:tcPr>
          <w:p>
            <w:r>
              <w:t>Lab 15</w:t>
            </w:r>
          </w:p>
        </w:tc>
        <w:tc>
          <w:tcPr>
            <w:tcW w:type="dxa" w:w="2160"/>
          </w:tcPr>
          <w:p>
            <w:r>
              <w:t>Chs. 44–45</w:t>
            </w:r>
          </w:p>
        </w:tc>
      </w:tr>
      <w:tr>
        <w:tc>
          <w:tcPr>
            <w:tcW w:type="dxa" w:w="2160"/>
          </w:tcPr>
          <w:p>
            <w:r>
              <w:t>16</w:t>
            </w:r>
          </w:p>
        </w:tc>
        <w:tc>
          <w:tcPr>
            <w:tcW w:type="dxa" w:w="2160"/>
          </w:tcPr>
          <w:p>
            <w:r>
              <w:t>Capstone Systems Synthesis</w:t>
            </w:r>
          </w:p>
        </w:tc>
        <w:tc>
          <w:tcPr>
            <w:tcW w:type="dxa" w:w="2160"/>
          </w:tcPr>
          <w:p>
            <w:r>
              <w:t>Lab 16</w:t>
            </w:r>
          </w:p>
        </w:tc>
        <w:tc>
          <w:tcPr>
            <w:tcW w:type="dxa" w:w="2160"/>
          </w:tcPr>
          <w:p>
            <w:r>
              <w:t>Cumulative selected readings</w:t>
            </w:r>
          </w:p>
        </w:tc>
      </w:tr>
    </w:tbl>
    <w:p>
      <w:r>
        <w:t>Four additional laboratory sessions are reserved for later development. Their</w:t>
        <w:br/>
        <w:t>topics, protocols, and final reading associations are intentionally TBD:</w:t>
      </w:r>
    </w:p>
    <w:tbl>
      <w:tblPr>
        <w:tblW w:type="auto" w:w="0"/>
        <w:tblLook w:firstColumn="1" w:firstRow="1" w:lastColumn="0" w:lastRow="0" w:noHBand="0" w:noVBand="1" w:val="04A0"/>
      </w:tblPr>
      <w:tblGrid>
        <w:gridCol w:w="2880"/>
        <w:gridCol w:w="2880"/>
        <w:gridCol w:w="2880"/>
      </w:tblGrid>
      <w:tr>
        <w:tc>
          <w:tcPr>
            <w:tcW w:type="dxa" w:w="2880"/>
          </w:tcPr>
          <w:p>
            <w:r>
              <w:t>Session</w:t>
            </w:r>
          </w:p>
        </w:tc>
        <w:tc>
          <w:tcPr>
            <w:tcW w:type="dxa" w:w="2880"/>
          </w:tcPr>
          <w:p>
            <w:r>
              <w:t>Date</w:t>
            </w:r>
          </w:p>
        </w:tc>
        <w:tc>
          <w:tcPr>
            <w:tcW w:type="dxa" w:w="2880"/>
          </w:tcPr>
          <w:p>
            <w:r>
              <w:t>Laboratory record</w:t>
            </w:r>
          </w:p>
        </w:tc>
      </w:tr>
      <w:tr>
        <w:tc>
          <w:tcPr>
            <w:tcW w:type="dxa" w:w="2880"/>
          </w:tcPr>
          <w:p>
            <w:r>
              <w:t>23</w:t>
            </w:r>
          </w:p>
        </w:tc>
        <w:tc>
          <w:tcPr>
            <w:tcW w:type="dxa" w:w="2880"/>
          </w:tcPr>
          <w:p>
            <w:r>
              <w:t>November 10</w:t>
            </w:r>
          </w:p>
        </w:tc>
        <w:tc>
          <w:tcPr>
            <w:tcW w:type="dxa" w:w="2880"/>
          </w:tcPr>
          <w:p>
            <w:r>
              <w:t>Lab 17 (TBD)</w:t>
            </w:r>
          </w:p>
        </w:tc>
      </w:tr>
      <w:tr>
        <w:tc>
          <w:tcPr>
            <w:tcW w:type="dxa" w:w="2880"/>
          </w:tcPr>
          <w:p>
            <w:r>
              <w:t>24</w:t>
            </w:r>
          </w:p>
        </w:tc>
        <w:tc>
          <w:tcPr>
            <w:tcW w:type="dxa" w:w="2880"/>
          </w:tcPr>
          <w:p>
            <w:r>
              <w:t>November 12</w:t>
            </w:r>
          </w:p>
        </w:tc>
        <w:tc>
          <w:tcPr>
            <w:tcW w:type="dxa" w:w="2880"/>
          </w:tcPr>
          <w:p>
            <w:r>
              <w:t>Lab 18 (TBD)</w:t>
            </w:r>
          </w:p>
        </w:tc>
      </w:tr>
      <w:tr>
        <w:tc>
          <w:tcPr>
            <w:tcW w:type="dxa" w:w="2880"/>
          </w:tcPr>
          <w:p>
            <w:r>
              <w:t>25</w:t>
            </w:r>
          </w:p>
        </w:tc>
        <w:tc>
          <w:tcPr>
            <w:tcW w:type="dxa" w:w="2880"/>
          </w:tcPr>
          <w:p>
            <w:r>
              <w:t>November 17</w:t>
            </w:r>
          </w:p>
        </w:tc>
        <w:tc>
          <w:tcPr>
            <w:tcW w:type="dxa" w:w="2880"/>
          </w:tcPr>
          <w:p>
            <w:r>
              <w:t>Lab 19 (TBD)</w:t>
            </w:r>
          </w:p>
        </w:tc>
      </w:tr>
      <w:tr>
        <w:tc>
          <w:tcPr>
            <w:tcW w:type="dxa" w:w="2880"/>
          </w:tcPr>
          <w:p>
            <w:r>
              <w:t>26</w:t>
            </w:r>
          </w:p>
        </w:tc>
        <w:tc>
          <w:tcPr>
            <w:tcW w:type="dxa" w:w="2880"/>
          </w:tcPr>
          <w:p>
            <w:r>
              <w:t>November 19</w:t>
            </w:r>
          </w:p>
        </w:tc>
        <w:tc>
          <w:tcPr>
            <w:tcW w:type="dxa" w:w="2880"/>
          </w:tcPr>
          <w:p>
            <w:r>
              <w:t>Lab 20 (TBD)</w:t>
            </w:r>
          </w:p>
        </w:tc>
      </w:tr>
    </w:tbl>
    <w:p>
      <w:r>
        <w:t xml:space="preserve">Unit exams and review materials are maintained in the </w:t>
      </w:r>
      <w:r>
        <w:t>course assessment</w:t>
        <w:br/>
        <w:t>directory</w:t>
      </w:r>
      <w:r>
        <w:t>. Exam 01 covers Modules 01–06, Exam 02 covers</w:t>
        <w:br/>
        <w:t>Modules 07–11, Exam 03 covers Modules 12–16, and the final is comprehensive</w:t>
        <w:br/>
        <w:t>across Modules 01–16.</w:t>
      </w:r>
    </w:p>
    <w:p>
      <w:pPr>
        <w:pStyle w:val="Heading2"/>
      </w:pPr>
      <w:r>
        <w:t>Grading</w:t>
      </w:r>
    </w:p>
    <w:p>
      <w:r>
        <w:t xml:space="preserve">• </w:t>
      </w:r>
      <w:r>
        <w:rPr>
          <w:b/>
        </w:rPr>
        <w:t>Tests and examinations</w:t>
      </w:r>
      <w:r>
        <w:t>: 50%</w:t>
      </w:r>
    </w:p>
    <w:p>
      <w:r>
        <w:t xml:space="preserve">• </w:t>
      </w:r>
      <w:r>
        <w:rPr>
          <w:b/>
        </w:rPr>
        <w:t>Laboratory work</w:t>
      </w:r>
      <w:r>
        <w:t>: 20%</w:t>
      </w:r>
    </w:p>
    <w:p>
      <w:r>
        <w:t xml:space="preserve">• </w:t>
      </w:r>
      <w:r>
        <w:rPr>
          <w:b/>
        </w:rPr>
        <w:t>Homework</w:t>
      </w:r>
      <w:r>
        <w:t>: 30%</w:t>
      </w:r>
    </w:p>
    <w:p>
      <w:pPr>
        <w:pStyle w:val="Heading2"/>
      </w:pPr>
      <w:r>
        <w:t>Fall 2026 Calendar Anchors</w:t>
      </w:r>
    </w:p>
    <w:p>
      <w:r>
        <w:t>The College of the Redwoods 2026-2027 academic calendar lists August 22 as the</w:t>
        <w:br/>
        <w:t>term start and December 12-18 as the final-examination period. This section's</w:t>
        <w:br/>
        <w:t>first meeting is Tuesday, August 25; its planned final examination is Thursday,</w:t>
        <w:br/>
        <w:t>December 10. Tuesday, December 15 is reserved for feedback and post-final</w:t>
        <w:br/>
        <w:t>discussions. The section plans no holidays or Pelican Bay program closures</w:t>
        <w:br/>
        <w:t>other than fall break on November 24 and 26.</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