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Tissues &amp; Lab 08: Enzymes  Module 10: Inheritance &amp; Lab 09: Inheritance     7  3/3 - 3/5  Lab 10: Module 07-10 Review  Exam 02  Exam covers Modules 07-10    8  3/10 - 3/12  Module 11: Skeletal System &amp; Lab 11: Skeletal System  Module 12: Muscular System &amp; Lab 12: Muscular System     9  3/17 - 3/19  No Class  No Class  Spring Break    10  3/24 - 3/26  Module 13: Nervous System &amp; Lab 13: Nervous System  Module 14: Microbiology &amp; Lab 14: Microbiology     11  3/31 - 4/2  No Class  Module 15: Cardiopulmonary System &amp; Lab 15: Cardiopulmonary  Holiday (March 31)    12  4/7 - 4/9  Lab 16: Exam 03 Review  Exam 03  Exam covers Modules 11-15    13  4/14 - 4/16  Systems Integration Lab  Comprehensive Review     14  4/21 - 4/23  Lab Practicum  Final Review     15  4/28 - 4/30  Final Review  Final Review     Finals  5/5 - 5/7  Final Exam  Course Wrap-up  Finals Week     Important Dates</w:t>
      </w:r>
    </w:p>
    <w:p>
      <w:r>
        <w:t>Classes Begin : January 20, 2026  Spring Break : March 17-19,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12 (April 9, 2026) - Modules 11-15  Final Exam : Finals Week (May 5, 2026) - Comprehensive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