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Population and Systems Ecology — Questions</w:t>
      </w:r>
    </w:p>
    <w:p>
      <w:r>
        <w:t>Introduction</w:t>
      </w:r>
    </w:p>
    <w:p>
      <w:r>
        <w:t>The following questions cover the fundamental interactions between organisms and their environments, from mathematical growth models to the movement of energy across global ecosystems. Use these to test your understanding of how biological systems operate and sustain themselves.</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