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Membranes — Keys to Success</w:t>
      </w:r>
    </w:p>
    <w:p>
      <w:r>
        <w:t>Key Learning Objectives</w:t>
      </w:r>
    </w:p>
    <w:p>
      <w:r>
        <w:t>1. Membrane Structure</w:t>
      </w:r>
    </w:p>
    <w:p>
      <w:r>
        <w:t>Describe the fluid mosaic model of membrane structure  Identify the components of the plasma membrane (phospholipids, proteins, cholesterol, carbohydrates)  Explain how the structure of phospholipids creates the lipid bilayer  Understand membrane fluidity and factors that affect it   2. Membrane Proteins</w:t>
      </w:r>
    </w:p>
    <w:p>
      <w:r>
        <w:t>Distinguish between integral and peripheral proteins  Describe the functions of membrane proteins (transport, enzymatic activity, signal transduction, cell recognition, intercellular joining, attachment)  Explain how glycoproteins and glycolipids contribute to cell recognition   3. Passive Transport</w:t>
      </w:r>
    </w:p>
    <w:p>
      <w:r>
        <w:t>Define passive transport and explain why it requires no energy  Describe simple diffusion and the factors that affect it  Explain facilitated diffusion and the role of channel and carrier proteins  Define osmosis and predict water movement based on solute concentrations   4. Tonicity and Osmotic Balance</w:t>
      </w:r>
    </w:p>
    <w:p>
      <w:r>
        <w:t>Define isotonic, hypertonic, and hypotonic solutions  Predict what happens to cells in different solution types  Explain how organisms maintain water balance   5. Active Transport</w:t>
      </w:r>
    </w:p>
    <w:p>
      <w:r>
        <w:t>Distinguish between passive and active transport  Describe how ATP powers the sodium-potassium pump  Explain endocytosis and exocytosis (bulk transport)  Compare phagocytosis, pinocytosis, and receptor-mediated endocytosis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