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3.png" ContentType="image/png"/>
  <Override PartName="/word/media/rId486.png" ContentType="image/png"/>
  <Override PartName="/word/media/rId480.png" ContentType="image/png"/>
  <Override PartName="/word/media/rId459.png" ContentType="image/png"/>
  <Override PartName="/word/media/rId471.png" ContentType="image/png"/>
  <Override PartName="/word/media/rId467.png" ContentType="image/png"/>
  <Override PartName="/word/media/rId85.png" ContentType="image/png"/>
  <Override PartName="/word/media/rId42.png" ContentType="image/png"/>
  <Override PartName="/word/media/rId22.png" ContentType="image/png"/>
  <Override PartName="/word/media/rId62.png" ContentType="image/png"/>
  <Override PartName="/word/media/rId209.png" ContentType="image/png"/>
  <Override PartName="/word/media/rId229.png" ContentType="image/png"/>
  <Override PartName="/word/media/rId245.png" ContentType="image/png"/>
  <Override PartName="/word/media/rId166.png" ContentType="image/png"/>
  <Override PartName="/word/media/rId186.png" ContentType="image/png"/>
  <Override PartName="/word/media/rId146.png" ContentType="image/png"/>
  <Override PartName="/word/media/rId103.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Daniel Ari Friedman</w:t>
      </w:r>
    </w:p>
    <w:bookmarkStart w:id="13" w:name="_a87a9b88bb7c71eda616037d3a5fed74be7b67a"/>
    <w:p>
      <w:pPr>
        <w:pStyle w:val="Heading1"/>
      </w:pPr>
      <w:r>
        <w:t xml:space="preserve">Front Matter</w:t>
      </w:r>
    </w:p>
    <w:bookmarkStart w:id="9" w:name="_942235749b6cdf3fb21b29d8adc84c2ef9c5da6"/>
    <w:p>
      <w:pPr>
        <w:pStyle w:val="Heading2"/>
      </w:pPr>
      <w:r>
        <w:t xml:space="preserve">About this book</w:t>
      </w:r>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bookmarkEnd w:id="9"/>
    <w:bookmarkStart w:id="10" w:name="_545fa05b27c995254a9049fa29d32b66467eca8"/>
    <w:p>
      <w:pPr>
        <w:pStyle w:val="Heading2"/>
      </w:pPr>
      <w:r>
        <w:t xml:space="preserve">Reading and computation</w:t>
      </w:r>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bookmarkEnd w:id="10"/>
    <w:bookmarkStart w:id="11" w:name="_4a0109e96b3a8074516907856923649d7a26221"/>
    <w:p>
      <w:pPr>
        <w:pStyle w:val="Heading2"/>
      </w:pPr>
      <w:r>
        <w:t xml:space="preserve">Evidence and scope</w:t>
      </w:r>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bookmarkEnd w:id="11"/>
    <w:bookmarkStart w:id="12" w:name="_licensing"/>
    <w:p>
      <w:pPr>
        <w:pStyle w:val="Heading2"/>
      </w:pPr>
      <w:r>
        <w:t xml:space="preserve">Licensing</w:t>
      </w:r>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bookmarkEnd w:id="12"/>
    <w:bookmarkEnd w:id="13"/>
    <w:bookmarkStart w:id="18" w:name="_8b7ed5dc71b7182fdf540f15c0cdfd2a6d20de9"/>
    <w:p>
      <w:pPr>
        <w:pStyle w:val="Heading1"/>
      </w:pPr>
      <w:r>
        <w:t xml:space="preserve">Preface</w:t>
      </w:r>
    </w:p>
    <w:bookmarkStart w:id="14" w:name="_purpose"/>
    <w:p>
      <w:pPr>
        <w:pStyle w:val="Heading2"/>
      </w:pPr>
      <w:r>
        <w:t xml:space="preserve">Purpose</w:t>
      </w:r>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bookmarkEnd w:id="14"/>
    <w:bookmarkStart w:id="15" w:name="_deb6e7b63f6175d5bc06baf7085287b7ac71287"/>
    <w:p>
      <w:pPr>
        <w:pStyle w:val="Heading2"/>
      </w:pPr>
      <w:r>
        <w:t xml:space="preserve">Audience and prerequisites</w:t>
      </w:r>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bookmarkEnd w:id="15"/>
    <w:bookmarkStart w:id="16" w:name="_af26c11f6f4c9ec7154d9e49a1e5edd7766379b"/>
    <w:p>
      <w:pPr>
        <w:pStyle w:val="Heading2"/>
      </w:pPr>
      <w:r>
        <w:t xml:space="preserve">How to use the book</w:t>
      </w:r>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bookmarkEnd w:id="16"/>
    <w:bookmarkStart w:id="17" w:name="_bc3f08debfdefa4c0a33b5b8dd65c02472907ce"/>
    <w:p>
      <w:pPr>
        <w:pStyle w:val="Heading2"/>
      </w:pPr>
      <w:r>
        <w:t xml:space="preserve">Computational record</w:t>
      </w:r>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bookmarkEnd w:id="17"/>
    <w:bookmarkEnd w:id="18"/>
    <w:bookmarkStart w:id="21" w:name="_35f0ff944a55c72e5467bb79c32b70c7ec085ce"/>
    <w:p>
      <w:pPr>
        <w:pStyle w:val="Heading1"/>
      </w:pPr>
      <w:r>
        <w:t xml:space="preserve">Orientation and Methods</w:t>
      </w:r>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bookmarkStart w:id="19" w:name="_chapters"/>
    <w:p>
      <w:pPr>
        <w:pStyle w:val="Heading2"/>
      </w:pPr>
      <w:r>
        <w:t xml:space="preserve">Chapters</w:t>
      </w:r>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bookmarkEnd w:id="19"/>
    <w:bookmarkStart w:id="20" w:name="_fc4e33434e1a683e0e6c827cd5f5e9d7d6e4865"/>
    <w:p>
      <w:pPr>
        <w:pStyle w:val="Heading2"/>
      </w:pPr>
      <w:r>
        <w:t xml:space="preserve">Study Route</w:t>
      </w:r>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bookmarkEnd w:id="20"/>
    <w:bookmarkEnd w:id="21"/>
    <w:bookmarkStart w:id="41" w:name="_5c00c2ca26b9bfb5b106177a15ac1df8861c37c"/>
    <w:p>
      <w:pPr>
        <w:pStyle w:val="Heading1"/>
      </w:pPr>
      <w:r>
        <w:t xml:space="preserve">Orientation to the Field</w:t>
      </w:r>
    </w:p>
    <w:bookmarkStart w:id="25"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3" name="Picture"/>
            <a:graphic>
              <a:graphicData uri="http://schemas.openxmlformats.org/drawingml/2006/picture">
                <pic:pic>
                  <pic:nvPicPr>
                    <pic:cNvPr descr="../figures/part_0_orientation.png" id="24" name="Picture"/>
                    <pic:cNvPicPr>
                      <a:picLocks noChangeArrowheads="1" noChangeAspect="1"/>
                    </pic:cNvPicPr>
                  </pic:nvPicPr>
                  <pic:blipFill>
                    <a:blip r:embed="rId22"/>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5"/>
    <w:p>
      <w:pPr>
        <w:pStyle w:val="BlockText"/>
      </w:pPr>
      <w:r>
        <w:t xml:space="preserve">Guided study · Prerequisites: basic arithmetic and the preceding unit’s vocabulary</w:t>
      </w:r>
    </w:p>
    <w:bookmarkStart w:id="26" w:name="_db5a6e45c2ddbe91074f986253bdd4e2d718729"/>
    <w:p>
      <w:pPr>
        <w:pStyle w:val="Heading3"/>
      </w:pPr>
      <w:r>
        <w:t xml:space="preserve">Study Blueprint</w:t>
      </w:r>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bookmarkEnd w:id="26"/>
    <w:bookmarkStart w:id="27" w:name="_313ea7554ce2fa1dad1139a9f699d3feb175801"/>
    <w:p>
      <w:pPr>
        <w:pStyle w:val="Heading2"/>
      </w:pPr>
      <w:r>
        <w:t xml:space="preserve">Learning Objectives</w:t>
      </w:r>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bookmarkEnd w:id="27"/>
    <w:bookmarkStart w:id="28" w:name="_78409dc797da55021bbdf75b27a1988a6c51dc0"/>
    <w:p>
      <w:pPr>
        <w:pStyle w:val="Heading2"/>
      </w:pPr>
      <w:r>
        <w:t xml:space="preserve">A question before an equation</w:t>
      </w:r>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bookmarkEnd w:id="28"/>
    <w:bookmarkStart w:id="29" w:name="_91315f1891fd5875eada369a4e7e862d7f0fdf5"/>
    <w:p>
      <w:pPr>
        <w:pStyle w:val="Heading2"/>
      </w:pPr>
      <w:r>
        <w:t xml:space="preserve">Choosing the boundary</w:t>
      </w:r>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bookmarkEnd w:id="29"/>
    <w:bookmarkStart w:id="30" w:name="_ccdb19158d6c90ae0557e85bc31a018cd6f6f06"/>
    <w:p>
      <w:pPr>
        <w:pStyle w:val="Heading2"/>
      </w:pPr>
      <w:r>
        <w:t xml:space="preserve">State is not the measurement</w:t>
      </w:r>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bookmarkEnd w:id="30"/>
    <w:bookmarkStart w:id="31" w:name="_766f87bf2653e5f977b75dff0d7a4a0dafbbbf7"/>
    <w:p>
      <w:pPr>
        <w:pStyle w:val="Heading2"/>
      </w:pPr>
      <w:r>
        <w:t xml:space="preserve">The prediction and its challenge</w:t>
      </w:r>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bookmarkEnd w:id="31"/>
    <w:bookmarkStart w:id="32" w:name="_a50e467aa033a6dc999ad36b3b04b02d1404fe8"/>
    <w:p>
      <w:pPr>
        <w:pStyle w:val="Heading2"/>
      </w:pPr>
      <w:r>
        <w:t xml:space="preserve">An evidence record</w:t>
      </w:r>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bookmarkEnd w:id="32"/>
    <w:bookmarkStart w:id="35" w:name="_932db6c6996dcb31db606e8a46f427826c0a1a9"/>
    <w:p>
      <w:pPr>
        <w:pStyle w:val="Heading2"/>
      </w:pPr>
      <w:r>
        <w:t xml:space="preserve">A Worked Formalism</w:t>
      </w:r>
    </w:p>
    <w:p>
      <w:pPr>
        <w:pStyle w:val="FirstParagraph"/>
      </w:pPr>
      <w:bookmarkStart w:id="33"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3"/>
    </w:p>
    <w:bookmarkStart w:id="34"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4"/>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bookmarkEnd w:id="35"/>
    <w:bookmarkStart w:id="36" w:name="_bf178e47fa510c2efd9b79ad20df1fcc359dbda"/>
    <w:p>
      <w:pPr>
        <w:pStyle w:val="Heading2"/>
      </w:pPr>
      <w:r>
        <w:t xml:space="preserve">Assumptions and Limits</w:t>
      </w:r>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bookmarkEnd w:id="36"/>
    <w:bookmarkStart w:id="37" w:name="_summary"/>
    <w:p>
      <w:pPr>
        <w:pStyle w:val="Heading2"/>
      </w:pPr>
      <w:r>
        <w:t xml:space="preserve">Summary</w:t>
      </w:r>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bookmarkEnd w:id="37"/>
    <w:bookmarkStart w:id="38" w:name="_e59337fdb477044ad50526491d7b007bc59d86a"/>
    <w:p>
      <w:pPr>
        <w:pStyle w:val="Heading2"/>
      </w:pPr>
      <w:r>
        <w:t xml:space="preserve">Key Terms</w:t>
      </w:r>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bookmarkEnd w:id="38"/>
    <w:bookmarkStart w:id="39" w:name="_56e3c310782a1e3b3f963f296ddbeecd6b9626a"/>
    <w:p>
      <w:pPr>
        <w:pStyle w:val="Heading2"/>
      </w:pPr>
      <w:r>
        <w:t xml:space="preserve">Further Reading</w:t>
      </w:r>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bookmarkEnd w:id="39"/>
    <w:bookmarkStart w:id="40" w:name="_practice"/>
    <w:p>
      <w:pPr>
        <w:pStyle w:val="Heading2"/>
      </w:pPr>
      <w:r>
        <w:t xml:space="preserve">Practice</w:t>
      </w:r>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bookmarkEnd w:id="40"/>
    <w:bookmarkEnd w:id="41"/>
    <w:bookmarkStart w:id="61" w:name="_5ba1763acbd40aea250069524aeb7b4b0483e36"/>
    <w:p>
      <w:pPr>
        <w:pStyle w:val="Heading1"/>
      </w:pPr>
      <w:r>
        <w:t xml:space="preserve">Core Methods and Tools</w:t>
      </w:r>
    </w:p>
    <w:bookmarkStart w:id="45" w:name="_691cacf3ab2095c25b5395d6b131ef15d521c08"/>
    <w:p>
      <w:pPr>
        <w:pStyle w:val="CaptionedFigure"/>
      </w:pPr>
      <w:r>
        <w:drawing>
          <wp:inline>
            <wp:extent cx="4800600" cy="3155145"/>
            <wp:effectExtent b="0" l="0" r="0" t="0"/>
            <wp:docPr descr="Figure 2: A deterministic synthetic scatter and its least-squares line; visible residuals contrast with the exact arithmetic example." title="" id="43" name="Picture"/>
            <a:graphic>
              <a:graphicData uri="http://schemas.openxmlformats.org/drawingml/2006/picture">
                <pic:pic>
                  <pic:nvPicPr>
                    <pic:cNvPr descr="../figures/part_0_core_methods.png" id="44" name="Picture"/>
                    <pic:cNvPicPr>
                      <a:picLocks noChangeArrowheads="1" noChangeAspect="1"/>
                    </pic:cNvPicPr>
                  </pic:nvPicPr>
                  <pic:blipFill>
                    <a:blip r:embed="rId42"/>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5"/>
    <w:p>
      <w:pPr>
        <w:pStyle w:val="BlockText"/>
      </w:pPr>
      <w:r>
        <w:t xml:space="preserve">Guided study · Prerequisites: basic arithmetic and the preceding unit’s vocabulary</w:t>
      </w:r>
    </w:p>
    <w:bookmarkStart w:id="46" w:name="_7f55de19c034cfd130608eff0bcb57d4335d53b"/>
    <w:p>
      <w:pPr>
        <w:pStyle w:val="Heading3"/>
      </w:pPr>
      <w:r>
        <w:t xml:space="preserve">Study Blueprint</w:t>
      </w:r>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bookmarkEnd w:id="46"/>
    <w:bookmarkStart w:id="47" w:name="_d87cc0ddb743498e0dba96b900511c8bf7d5b18"/>
    <w:p>
      <w:pPr>
        <w:pStyle w:val="Heading2"/>
      </w:pPr>
      <w:r>
        <w:t xml:space="preserve">Learning Objectives</w:t>
      </w:r>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bookmarkEnd w:id="47"/>
    <w:bookmarkStart w:id="48" w:name="_985657a39e01a1009854579adda766682ba8fb1"/>
    <w:p>
      <w:pPr>
        <w:pStyle w:val="Heading2"/>
      </w:pPr>
      <w:r>
        <w:t xml:space="preserve">Make the transformation explicit</w:t>
      </w:r>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bookmarkEnd w:id="48"/>
    <w:bookmarkStart w:id="49" w:name="_9a3461230e43a39044d9b9e56cef6e78c0ef9bd"/>
    <w:p>
      <w:pPr>
        <w:pStyle w:val="Heading2"/>
      </w:pPr>
      <w:r>
        <w:t xml:space="preserve">Design a control with a known answer</w:t>
      </w:r>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bookmarkEnd w:id="49"/>
    <w:bookmarkStart w:id="50" w:name="_c816d10c11c83589bdc745e5af2d2adf228ae92"/>
    <w:p>
      <w:pPr>
        <w:pStyle w:val="Heading2"/>
      </w:pPr>
      <w:r>
        <w:t xml:space="preserve">Distinguish verification from evaluation</w:t>
      </w:r>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bookmarkEnd w:id="50"/>
    <w:bookmarkStart w:id="51" w:name="_27939e9483d9371b97331cd2ed1103b25d9b729"/>
    <w:p>
      <w:pPr>
        <w:pStyle w:val="Heading2"/>
      </w:pPr>
      <w:r>
        <w:t xml:space="preserve">Keep one method in one place</w:t>
      </w:r>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bookmarkEnd w:id="51"/>
    <w:bookmarkStart w:id="52" w:name="_c4f7c3e7dba13adc3f56f0def47170525935be0"/>
    <w:p>
      <w:pPr>
        <w:pStyle w:val="Heading2"/>
      </w:pPr>
      <w:r>
        <w:t xml:space="preserve">Publish an inspectable method record</w:t>
      </w:r>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bookmarkEnd w:id="52"/>
    <w:bookmarkStart w:id="55" w:name="_7167c8451caaed37a778c96cfecaecab80a7b47"/>
    <w:p>
      <w:pPr>
        <w:pStyle w:val="Heading2"/>
      </w:pPr>
      <w:r>
        <w:t xml:space="preserve">A Worked Formalism</w:t>
      </w:r>
    </w:p>
    <w:p>
      <w:pPr>
        <w:pStyle w:val="FirstParagraph"/>
      </w:pPr>
      <w:bookmarkStart w:id="53"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3"/>
    </w:p>
    <w:bookmarkStart w:id="54"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4"/>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bookmarkEnd w:id="55"/>
    <w:bookmarkStart w:id="56" w:name="_b292b0766876037410c7683779517e8d3a78038"/>
    <w:p>
      <w:pPr>
        <w:pStyle w:val="Heading2"/>
      </w:pPr>
      <w:r>
        <w:t xml:space="preserve">Assumptions and Limits</w:t>
      </w:r>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bookmarkEnd w:id="56"/>
    <w:bookmarkStart w:id="57" w:name="_868144f7d023ae447eb1c357e09de1d1e81cfaa"/>
    <w:p>
      <w:pPr>
        <w:pStyle w:val="Heading2"/>
      </w:pPr>
      <w:r>
        <w:t xml:space="preserve">Summary</w:t>
      </w:r>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bookmarkEnd w:id="57"/>
    <w:bookmarkStart w:id="58" w:name="_74808d336df328b3576ea040a32512e2b31779f"/>
    <w:p>
      <w:pPr>
        <w:pStyle w:val="Heading2"/>
      </w:pPr>
      <w:r>
        <w:t xml:space="preserve">Key Terms</w:t>
      </w:r>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bookmarkEnd w:id="58"/>
    <w:bookmarkStart w:id="59" w:name="_e9ec7d1e5ad67aba4ccd101e0a07bfb74ff33d8"/>
    <w:p>
      <w:pPr>
        <w:pStyle w:val="Heading2"/>
      </w:pPr>
      <w:r>
        <w:t xml:space="preserve">Further Reading</w:t>
      </w:r>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bookmarkEnd w:id="59"/>
    <w:bookmarkStart w:id="60" w:name="_5a1db4b19c665a26e67204f76e7e6adea064542"/>
    <w:p>
      <w:pPr>
        <w:pStyle w:val="Heading2"/>
      </w:pPr>
      <w:r>
        <w:t xml:space="preserve">Practice</w:t>
      </w:r>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bookmarkEnd w:id="60"/>
    <w:bookmarkEnd w:id="61"/>
    <w:bookmarkStart w:id="81" w:name="_0ce999c9f17e7ba9b06975642399ba54ccff270"/>
    <w:p>
      <w:pPr>
        <w:pStyle w:val="Heading1"/>
      </w:pPr>
      <w:r>
        <w:t xml:space="preserve">Quantitative Foundations</w:t>
      </w:r>
    </w:p>
    <w:bookmarkStart w:id="65" w:name="_b5dc714fb315eae0b29791d241da37b4d8077bc"/>
    <w:p>
      <w:pPr>
        <w:pStyle w:val="CaptionedFigure"/>
      </w:pPr>
      <w:r>
        <w:drawing>
          <wp:inline>
            <wp:extent cx="4800600" cy="3155145"/>
            <wp:effectExtent b="0" l="0" r="0" t="0"/>
            <wp:docPr descr="Figure 3: Synthetic paired observations and their fitted trend illustrate the difference between individual variation and a summary." title="" id="63" name="Picture"/>
            <a:graphic>
              <a:graphicData uri="http://schemas.openxmlformats.org/drawingml/2006/picture">
                <pic:pic>
                  <pic:nvPicPr>
                    <pic:cNvPr descr="../figures/part_0_quantitative_foundations.png" id="64" name="Picture"/>
                    <pic:cNvPicPr>
                      <a:picLocks noChangeArrowheads="1" noChangeAspect="1"/>
                    </pic:cNvPicPr>
                  </pic:nvPicPr>
                  <pic:blipFill>
                    <a:blip r:embed="rId62"/>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5"/>
    <w:p>
      <w:pPr>
        <w:pStyle w:val="BlockText"/>
      </w:pPr>
      <w:r>
        <w:t xml:space="preserve">Guided study · Prerequisites: basic arithmetic and the preceding unit’s vocabulary</w:t>
      </w:r>
    </w:p>
    <w:bookmarkStart w:id="66" w:name="_1c513ae2629ee4ba49e8790a1ce5f5bf13859a8"/>
    <w:p>
      <w:pPr>
        <w:pStyle w:val="Heading3"/>
      </w:pPr>
      <w:r>
        <w:t xml:space="preserve">Study Blueprint</w:t>
      </w:r>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bookmarkEnd w:id="66"/>
    <w:bookmarkStart w:id="67" w:name="_30f7a41837fea8a848ef52d88ef809df5cf3f9c"/>
    <w:p>
      <w:pPr>
        <w:pStyle w:val="Heading2"/>
      </w:pPr>
      <w:r>
        <w:t xml:space="preserve">Learning Objectives</w:t>
      </w:r>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bookmarkEnd w:id="67"/>
    <w:bookmarkStart w:id="68" w:name="_5f9bf0ad6d90e3761917ee6ed58ade291ba0cc3"/>
    <w:p>
      <w:pPr>
        <w:pStyle w:val="Heading2"/>
      </w:pPr>
      <w:r>
        <w:t xml:space="preserve">Quantities and units</w:t>
      </w:r>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bookmarkEnd w:id="68"/>
    <w:bookmarkStart w:id="69" w:name="_8a165ce784f894dea522dfc5f633f628daf725b"/>
    <w:p>
      <w:pPr>
        <w:pStyle w:val="Heading2"/>
      </w:pPr>
      <w:r>
        <w:t xml:space="preserve">A mean describes a chosen collection</w:t>
      </w:r>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bookmarkEnd w:id="69"/>
    <w:bookmarkStart w:id="70" w:name="_75b16dda8d110133060a433f64f252658664c53"/>
    <w:p>
      <w:pPr>
        <w:pStyle w:val="Heading2"/>
      </w:pPr>
      <w:r>
        <w:t xml:space="preserve">Spread has a convention</w:t>
      </w:r>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bookmarkEnd w:id="70"/>
    <w:bookmarkStart w:id="71" w:name="_1131810291abdb0832d5a6ce66fd8a6ef841263"/>
    <w:p>
      <w:pPr>
        <w:pStyle w:val="Heading2"/>
      </w:pPr>
      <w:r>
        <w:t xml:space="preserve">Information lost by summarizing</w:t>
      </w:r>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bookmarkEnd w:id="71"/>
    <w:bookmarkStart w:id="72" w:name="_9340d1c8494270c4f0b562f1c2057b7996a0d12"/>
    <w:p>
      <w:pPr>
        <w:pStyle w:val="Heading2"/>
      </w:pPr>
      <w:r>
        <w:t xml:space="preserve">Scale and meaningful comparisons</w:t>
      </w:r>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bookmarkEnd w:id="72"/>
    <w:bookmarkStart w:id="75" w:name="_9ab22ff97d3bccd50023061a5d6410fa5004709"/>
    <w:p>
      <w:pPr>
        <w:pStyle w:val="Heading2"/>
      </w:pPr>
      <w:r>
        <w:t xml:space="preserve">A Worked Formalism</w:t>
      </w:r>
    </w:p>
    <w:p>
      <w:pPr>
        <w:pStyle w:val="FirstParagraph"/>
      </w:pPr>
      <w:bookmarkStart w:id="73"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3"/>
    </w:p>
    <w:bookmarkStart w:id="74"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4"/>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bookmarkEnd w:id="75"/>
    <w:bookmarkStart w:id="76" w:name="_ea65cd01f8d7c804621f4fdadadd2a556bd7b1c"/>
    <w:p>
      <w:pPr>
        <w:pStyle w:val="Heading2"/>
      </w:pPr>
      <w:r>
        <w:t xml:space="preserve">Assumptions and Limits</w:t>
      </w:r>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bookmarkEnd w:id="76"/>
    <w:bookmarkStart w:id="77" w:name="_13a9651db5b6feec9fb7754dc8e246a0b653834"/>
    <w:p>
      <w:pPr>
        <w:pStyle w:val="Heading2"/>
      </w:pPr>
      <w:r>
        <w:t xml:space="preserve">Summary</w:t>
      </w:r>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bookmarkEnd w:id="77"/>
    <w:bookmarkStart w:id="78" w:name="_f084e3a1be357976235662039c72dfd4647a173"/>
    <w:p>
      <w:pPr>
        <w:pStyle w:val="Heading2"/>
      </w:pPr>
      <w:r>
        <w:t xml:space="preserve">Key Terms</w:t>
      </w:r>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bookmarkEnd w:id="78"/>
    <w:bookmarkStart w:id="79" w:name="_b91f7b34a7eaf3cd4258a8e01c8cd745b53709a"/>
    <w:p>
      <w:pPr>
        <w:pStyle w:val="Heading2"/>
      </w:pPr>
      <w:r>
        <w:t xml:space="preserve">Further Reading</w:t>
      </w:r>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bookmarkEnd w:id="79"/>
    <w:bookmarkStart w:id="80" w:name="_3acf13a7d05577b24508d1fb796af2de53f7921"/>
    <w:p>
      <w:pPr>
        <w:pStyle w:val="Heading2"/>
      </w:pPr>
      <w:r>
        <w:t xml:space="preserve">Practice</w:t>
      </w:r>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bookmarkEnd w:id="80"/>
    <w:bookmarkEnd w:id="81"/>
    <w:bookmarkStart w:id="84" w:name="_ffd367ed1d50715de903570414ad3b6f8e934a5"/>
    <w:p>
      <w:pPr>
        <w:pStyle w:val="Heading1"/>
      </w:pPr>
      <w:r>
        <w:t xml:space="preserve">Fundamentals</w:t>
      </w:r>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bookmarkStart w:id="82" w:name="_24d447ced561e29340c7484c1cbbec803d3f733"/>
    <w:p>
      <w:pPr>
        <w:pStyle w:val="Heading2"/>
      </w:pPr>
      <w:r>
        <w:t xml:space="preserve">Chapters</w:t>
      </w:r>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bookmarkEnd w:id="82"/>
    <w:bookmarkStart w:id="83" w:name="_765ac93a898b2fa65e151eaa3a2cb6a7ca8f232"/>
    <w:p>
      <w:pPr>
        <w:pStyle w:val="Heading2"/>
      </w:pPr>
      <w:r>
        <w:t xml:space="preserve">Study Route</w:t>
      </w:r>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bookmarkEnd w:id="83"/>
    <w:bookmarkEnd w:id="84"/>
    <w:bookmarkStart w:id="102" w:name="_a02f0232c91bfc818bdd5ba4ab2d5602a8de028"/>
    <w:p>
      <w:pPr>
        <w:pStyle w:val="Heading1"/>
      </w:pPr>
      <w:r>
        <w:t xml:space="preserve">First Principles</w:t>
      </w:r>
    </w:p>
    <w:bookmarkStart w:id="88" w:name="_551893ee6bb37e87654ef94d4b9a8b1c56e0bdc"/>
    <w:p>
      <w:pPr>
        <w:pStyle w:val="CaptionedFigure"/>
      </w:pPr>
      <w:r>
        <w:drawing>
          <wp:inline>
            <wp:extent cx="4533900" cy="2979859"/>
            <wp:effectExtent b="0" l="0" r="0" t="0"/>
            <wp:docPr descr="Figure 4: A logistic growth curve for three growth rates, approaching the carrying capacity K = 100. Produced deterministically by visualization.plots.plot_logistic_growth." title="" id="86" name="Picture"/>
            <a:graphic>
              <a:graphicData uri="http://schemas.openxmlformats.org/drawingml/2006/picture">
                <pic:pic>
                  <pic:nvPicPr>
                    <pic:cNvPr descr="../figures/logistic_growth.png" id="87" name="Picture"/>
                    <pic:cNvPicPr>
                      <a:picLocks noChangeArrowheads="1" noChangeAspect="1"/>
                    </pic:cNvPicPr>
                  </pic:nvPicPr>
                  <pic:blipFill>
                    <a:blip r:embed="rId85"/>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8"/>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bookmarkStart w:id="90" w:name="_872a3f288d34f2e15a12080f32b65699a36eeca"/>
    <w:p>
      <w:pPr>
        <w:pStyle w:val="Heading2"/>
      </w:pPr>
      <w:r>
        <w:t xml:space="preserve">Learning Objectives</w:t>
      </w:r>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bookmarkStart w:id="89" w:name="_faf5a146c2bb57ad3da36bcea550a5e9fe430a8"/>
    <w:p>
      <w:pPr>
        <w:pStyle w:val="Heading3"/>
      </w:pPr>
      <w:r>
        <w:t xml:space="preserve">Study Blueprint</w:t>
      </w:r>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bookmarkEnd w:id="89"/>
    <w:bookmarkEnd w:id="90"/>
    <w:bookmarkStart w:id="91" w:name="_4e2ee86065f0d9db7f38794c94f1af7e1e7be60"/>
    <w:p>
      <w:pPr>
        <w:pStyle w:val="Heading2"/>
      </w:pPr>
      <w:r>
        <w:t xml:space="preserve">From a system to a model</w:t>
      </w:r>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bookmarkEnd w:id="91"/>
    <w:bookmarkStart w:id="95" w:name="_210f79d44489254b6e417ffeb3c009a0aaf42ff"/>
    <w:p>
      <w:pPr>
        <w:pStyle w:val="Heading2"/>
      </w:pPr>
      <w:r>
        <w:t xml:space="preserve">A first quantitative law</w:t>
      </w:r>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2"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2"/>
    </w:p>
    <w:p>
      <w:pPr>
        <w:pStyle w:val="FirstParagraph"/>
      </w:pPr>
      <w:bookmarkStart w:id="93"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3"/>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4"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4"/>
    <w:bookmarkEnd w:id="95"/>
    <w:bookmarkStart w:id="96" w:name="_9c372369ec8edd02673153e1b901306b509bcc3"/>
    <w:p>
      <w:pPr>
        <w:pStyle w:val="Heading2"/>
      </w:pPr>
      <w:r>
        <w:t xml:space="preserve">Worked example</w:t>
      </w:r>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bookmarkEnd w:id="96"/>
    <w:bookmarkStart w:id="97" w:name="_76e7b1f8f736dcea6e6498188835fac0218fa2d"/>
    <w:p>
      <w:pPr>
        <w:pStyle w:val="Heading2"/>
      </w:pPr>
      <w:r>
        <w:t xml:space="preserve">How the pieces connect</w:t>
      </w:r>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bookmarkEnd w:id="97"/>
    <w:bookmarkStart w:id="98" w:name="_e18c9b4c54549653289cf9fe5495fcd613439ab"/>
    <w:p>
      <w:pPr>
        <w:pStyle w:val="Heading2"/>
      </w:pPr>
      <w:r>
        <w:t xml:space="preserve">Summary</w:t>
      </w:r>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bookmarkEnd w:id="98"/>
    <w:bookmarkStart w:id="99" w:name="_5c79b384818f8c94ce831bcf4548dab9bbf20ac"/>
    <w:p>
      <w:pPr>
        <w:pStyle w:val="Heading2"/>
      </w:pPr>
      <w:r>
        <w:t xml:space="preserve">Key Terms</w:t>
      </w:r>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bookmarkEnd w:id="99"/>
    <w:bookmarkStart w:id="100" w:name="_81f88136a82a86c23424f77e58c4b3c0774311d"/>
    <w:p>
      <w:pPr>
        <w:pStyle w:val="Heading2"/>
      </w:pPr>
      <w:r>
        <w:t xml:space="preserve">Further Reading</w:t>
      </w:r>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bookmarkEnd w:id="100"/>
    <w:bookmarkStart w:id="101" w:name="_34989f59407adc27be38326c97c8f42e2809a3d"/>
    <w:p>
      <w:pPr>
        <w:pStyle w:val="Heading2"/>
      </w:pPr>
      <w:r>
        <w:t xml:space="preserve">Practice</w:t>
      </w:r>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bookmarkEnd w:id="101"/>
    <w:bookmarkEnd w:id="102"/>
    <w:bookmarkStart w:id="122" w:name="_42eff3b09a46db091d43f4f28388f8caf95b7f0"/>
    <w:p>
      <w:pPr>
        <w:pStyle w:val="Heading1"/>
      </w:pPr>
      <w:r>
        <w:t xml:space="preserve">Building Blocks</w:t>
      </w:r>
    </w:p>
    <w:bookmarkStart w:id="106" w:name="_70d75f435e7fe7f7fc336f3c96acc05ce19c904"/>
    <w:p>
      <w:pPr>
        <w:pStyle w:val="CaptionedFigure"/>
      </w:pPr>
      <w:r>
        <w:drawing>
          <wp:inline>
            <wp:extent cx="4800600" cy="3155145"/>
            <wp:effectExtent b="0" l="0" r="0" t="0"/>
            <wp:docPr descr="Figure 5: Static saturating responses with a shared half-saturation input and different shape exponents." title="" id="104" name="Picture"/>
            <a:graphic>
              <a:graphicData uri="http://schemas.openxmlformats.org/drawingml/2006/picture">
                <pic:pic>
                  <pic:nvPicPr>
                    <pic:cNvPr descr="../figures/part_I_building_blocks.png" id="105" name="Picture"/>
                    <pic:cNvPicPr>
                      <a:picLocks noChangeArrowheads="1" noChangeAspect="1"/>
                    </pic:cNvPicPr>
                  </pic:nvPicPr>
                  <pic:blipFill>
                    <a:blip r:embed="rId10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6"/>
    <w:p>
      <w:pPr>
        <w:pStyle w:val="BlockText"/>
      </w:pPr>
      <w:r>
        <w:t xml:space="preserve">Guided study · Prerequisites: basic arithmetic and the preceding unit’s vocabulary</w:t>
      </w:r>
    </w:p>
    <w:bookmarkStart w:id="107" w:name="_6237537168132cfd744cebb65cd1b3db43afbed"/>
    <w:p>
      <w:pPr>
        <w:pStyle w:val="Heading3"/>
      </w:pPr>
      <w:r>
        <w:t xml:space="preserve">Study Blueprint</w:t>
      </w:r>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bookmarkEnd w:id="107"/>
    <w:bookmarkStart w:id="108" w:name="_0c29beac06e4b0649efa607c6cc1655d120beb0"/>
    <w:p>
      <w:pPr>
        <w:pStyle w:val="Heading2"/>
      </w:pPr>
      <w:r>
        <w:t xml:space="preserve">Learning Objectives</w:t>
      </w:r>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bookmarkEnd w:id="108"/>
    <w:bookmarkStart w:id="109" w:name="_73d0e16656855a382ca0301fb8ac6052c18e78c"/>
    <w:p>
      <w:pPr>
        <w:pStyle w:val="Heading2"/>
      </w:pPr>
      <w:r>
        <w:t xml:space="preserve">Begin with the interface</w:t>
      </w:r>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bookmarkEnd w:id="109"/>
    <w:bookmarkStart w:id="110" w:name="_e739a4416542371f537c2bc9d269df5406d7bb5"/>
    <w:p>
      <w:pPr>
        <w:pStyle w:val="Heading2"/>
      </w:pPr>
      <w:r>
        <w:t xml:space="preserve">Parameters have different jobs</w:t>
      </w:r>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bookmarkEnd w:id="110"/>
    <w:bookmarkStart w:id="111" w:name="_7378089d2d186eb6dbf2c62c344fff179762009"/>
    <w:p>
      <w:pPr>
        <w:pStyle w:val="Heading2"/>
      </w:pPr>
      <w:r>
        <w:t xml:space="preserve">Boundary cases reveal the model</w:t>
      </w:r>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bookmarkEnd w:id="111"/>
    <w:bookmarkStart w:id="112" w:name="_4ad3bf66f8ec97d9015bc577d8b0a54a05a1d02"/>
    <w:p>
      <w:pPr>
        <w:pStyle w:val="Heading2"/>
      </w:pPr>
      <w:r>
        <w:t xml:space="preserve">Shape does not establish mechanism</w:t>
      </w:r>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bookmarkEnd w:id="112"/>
    <w:bookmarkStart w:id="113" w:name="_c75a858898da52db43085c74434f39fd2c43b4d"/>
    <w:p>
      <w:pPr>
        <w:pStyle w:val="Heading2"/>
      </w:pPr>
      <w:r>
        <w:t xml:space="preserve">Compose only what is defined</w:t>
      </w:r>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bookmarkEnd w:id="113"/>
    <w:bookmarkStart w:id="116" w:name="_7d53a0fa1c4c10573d7390c3d3b9e85bfa16af7"/>
    <w:p>
      <w:pPr>
        <w:pStyle w:val="Heading2"/>
      </w:pPr>
      <w:r>
        <w:t xml:space="preserve">A Worked Formalism</w:t>
      </w:r>
    </w:p>
    <w:p>
      <w:pPr>
        <w:pStyle w:val="FirstParagraph"/>
      </w:pPr>
      <w:bookmarkStart w:id="114"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4"/>
    </w:p>
    <w:bookmarkStart w:id="115"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5"/>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bookmarkEnd w:id="116"/>
    <w:bookmarkStart w:id="117" w:name="_6171e9315d055444f1e78332d25bad47b1c4835"/>
    <w:p>
      <w:pPr>
        <w:pStyle w:val="Heading2"/>
      </w:pPr>
      <w:r>
        <w:t xml:space="preserve">Assumptions and Limits</w:t>
      </w:r>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bookmarkEnd w:id="117"/>
    <w:bookmarkStart w:id="118" w:name="_d2f9b39cac8e26aa9067c50b7489ec30eb36a34"/>
    <w:p>
      <w:pPr>
        <w:pStyle w:val="Heading2"/>
      </w:pPr>
      <w:r>
        <w:t xml:space="preserve">Summary</w:t>
      </w:r>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bookmarkEnd w:id="118"/>
    <w:bookmarkStart w:id="119" w:name="_90add11e15a5d8d04fd1ac9bee993c7f8ffacff"/>
    <w:p>
      <w:pPr>
        <w:pStyle w:val="Heading2"/>
      </w:pPr>
      <w:r>
        <w:t xml:space="preserve">Key Terms</w:t>
      </w:r>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bookmarkEnd w:id="119"/>
    <w:bookmarkStart w:id="120" w:name="_43f636d4dfb6331c42e9c0d86b6f4f250089d46"/>
    <w:p>
      <w:pPr>
        <w:pStyle w:val="Heading2"/>
      </w:pPr>
      <w:r>
        <w:t xml:space="preserve">Further Reading</w:t>
      </w:r>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bookmarkEnd w:id="120"/>
    <w:bookmarkStart w:id="121" w:name="_8b443d62840d4e6d089ac2c543296bd97074ac2"/>
    <w:p>
      <w:pPr>
        <w:pStyle w:val="Heading2"/>
      </w:pPr>
      <w:r>
        <w:t xml:space="preserve">Practice</w:t>
      </w:r>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bookmarkEnd w:id="121"/>
    <w:bookmarkEnd w:id="122"/>
    <w:bookmarkStart w:id="142" w:name="_9c0a4f98ee0c9459aa3d68cb233140ba4b9dbad"/>
    <w:p>
      <w:pPr>
        <w:pStyle w:val="Heading1"/>
      </w:pPr>
      <w:r>
        <w:t xml:space="preserve">Structure and Form</w:t>
      </w:r>
    </w:p>
    <w:bookmarkStart w:id="126" w:name="_84bedd6c424a06a70c2c1a76a7ee6efbdf75a09"/>
    <w:p>
      <w:pPr>
        <w:pStyle w:val="CaptionedFigure"/>
      </w:pPr>
      <w:r>
        <w:drawing>
          <wp:inline>
            <wp:extent cx="4800600" cy="3155145"/>
            <wp:effectExtent b="0" l="0" r="0" t="0"/>
            <wp:docPr descr="Figure 6: Dimensionless static response curves illustrate how shape and scale are distinct choices." title="" id="124" name="Picture"/>
            <a:graphic>
              <a:graphicData uri="http://schemas.openxmlformats.org/drawingml/2006/picture">
                <pic:pic>
                  <pic:nvPicPr>
                    <pic:cNvPr descr="../figures/part_I_structure_and_form.png" id="125" name="Picture"/>
                    <pic:cNvPicPr>
                      <a:picLocks noChangeArrowheads="1" noChangeAspect="1"/>
                    </pic:cNvPicPr>
                  </pic:nvPicPr>
                  <pic:blipFill>
                    <a:blip r:embed="rId1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6"/>
    <w:p>
      <w:pPr>
        <w:pStyle w:val="BlockText"/>
      </w:pPr>
      <w:r>
        <w:t xml:space="preserve">Guided study · Prerequisites: basic arithmetic and the preceding unit’s vocabulary</w:t>
      </w:r>
    </w:p>
    <w:bookmarkStart w:id="127" w:name="_3af1500d4396fdabbe08c1680536f380dc03143"/>
    <w:p>
      <w:pPr>
        <w:pStyle w:val="Heading3"/>
      </w:pPr>
      <w:r>
        <w:t xml:space="preserve">Study Blueprint</w:t>
      </w:r>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bookmarkEnd w:id="127"/>
    <w:bookmarkStart w:id="128" w:name="_a5aed03c69a957a86d7af5c9bfc90fbf3c09a0f"/>
    <w:p>
      <w:pPr>
        <w:pStyle w:val="Heading2"/>
      </w:pPr>
      <w:r>
        <w:t xml:space="preserve">Learning Objectives</w:t>
      </w:r>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bookmarkEnd w:id="128"/>
    <w:bookmarkStart w:id="129" w:name="_d9ca3ccbe9f80726676ef4cf0042eec2cb1b177"/>
    <w:p>
      <w:pPr>
        <w:pStyle w:val="Heading2"/>
      </w:pPr>
      <w:r>
        <w:t xml:space="preserve">Separate structure and state</w:t>
      </w:r>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bookmarkEnd w:id="129"/>
    <w:bookmarkStart w:id="130" w:name="_606a6154c23eb33dbf1822bbcd84e1ff16531ed"/>
    <w:p>
      <w:pPr>
        <w:pStyle w:val="Heading2"/>
      </w:pPr>
      <w:r>
        <w:t xml:space="preserve">A transformation is a model choice</w:t>
      </w:r>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bookmarkEnd w:id="130"/>
    <w:bookmarkStart w:id="131" w:name="_be1ed2b0d9503fa58d54e28fec834b32ebbad67"/>
    <w:p>
      <w:pPr>
        <w:pStyle w:val="Heading2"/>
      </w:pPr>
      <w:r>
        <w:t xml:space="preserve">Degenerate forms need explicit rules</w:t>
      </w:r>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bookmarkEnd w:id="131"/>
    <w:bookmarkStart w:id="132" w:name="_5580ca2cdcb63917082432207f6579fb361a2db"/>
    <w:p>
      <w:pPr>
        <w:pStyle w:val="Heading2"/>
      </w:pPr>
      <w:r>
        <w:t xml:space="preserve">Compare compatible representations</w:t>
      </w:r>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bookmarkEnd w:id="132"/>
    <w:bookmarkStart w:id="133" w:name="_a1c4a009989defd59068284f05ed81ccc0d5c0f"/>
    <w:p>
      <w:pPr>
        <w:pStyle w:val="Heading2"/>
      </w:pPr>
      <w:r>
        <w:t xml:space="preserve">Keep identifiers through the pipeline</w:t>
      </w:r>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bookmarkEnd w:id="133"/>
    <w:bookmarkStart w:id="136" w:name="_7f56e17164360d5235f3d6685a25d3f9f9743d2"/>
    <w:p>
      <w:pPr>
        <w:pStyle w:val="Heading2"/>
      </w:pPr>
      <w:r>
        <w:t xml:space="preserve">A Worked Formalism</w:t>
      </w:r>
    </w:p>
    <w:p>
      <w:pPr>
        <w:pStyle w:val="FirstParagraph"/>
      </w:pPr>
      <w:bookmarkStart w:id="134"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4"/>
    </w:p>
    <w:bookmarkStart w:id="135"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5"/>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bookmarkEnd w:id="136"/>
    <w:bookmarkStart w:id="137" w:name="_74488139697ddd88c4c5d99d114b654a0f36f65"/>
    <w:p>
      <w:pPr>
        <w:pStyle w:val="Heading2"/>
      </w:pPr>
      <w:r>
        <w:t xml:space="preserve">Assumptions and Limits</w:t>
      </w:r>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bookmarkEnd w:id="137"/>
    <w:bookmarkStart w:id="138" w:name="_0f01b0904c7a86635f97c5f4d88e822e7a9322d"/>
    <w:p>
      <w:pPr>
        <w:pStyle w:val="Heading2"/>
      </w:pPr>
      <w:r>
        <w:t xml:space="preserve">Summary</w:t>
      </w:r>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bookmarkEnd w:id="138"/>
    <w:bookmarkStart w:id="139" w:name="_f6f668154c8c974dcfee9d6812694bc1dd741f1"/>
    <w:p>
      <w:pPr>
        <w:pStyle w:val="Heading2"/>
      </w:pPr>
      <w:r>
        <w:t xml:space="preserve">Key Terms</w:t>
      </w:r>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bookmarkEnd w:id="139"/>
    <w:bookmarkStart w:id="140" w:name="_c155c86f28e3e87b78bc8164453ae85bc79f591"/>
    <w:p>
      <w:pPr>
        <w:pStyle w:val="Heading2"/>
      </w:pPr>
      <w:r>
        <w:t xml:space="preserve">Further Reading</w:t>
      </w:r>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bookmarkEnd w:id="140"/>
    <w:bookmarkStart w:id="141" w:name="_589910e225ec110de07fe8bee71af018f3e2bf6"/>
    <w:p>
      <w:pPr>
        <w:pStyle w:val="Heading2"/>
      </w:pPr>
      <w:r>
        <w:t xml:space="preserve">Practice</w:t>
      </w:r>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bookmarkEnd w:id="141"/>
    <w:bookmarkEnd w:id="142"/>
    <w:bookmarkStart w:id="145" w:name="_e00d1a0ef4d8e0c2de10c8371b8ab2975d26e78"/>
    <w:p>
      <w:pPr>
        <w:pStyle w:val="Heading1"/>
      </w:pPr>
      <w:r>
        <w:t xml:space="preserve">Core Systems</w:t>
      </w:r>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bookmarkStart w:id="143" w:name="_dd42749f5ad2619753f28b2f2f9dec1769125f0"/>
    <w:p>
      <w:pPr>
        <w:pStyle w:val="Heading2"/>
      </w:pPr>
      <w:r>
        <w:t xml:space="preserve">Chapters</w:t>
      </w:r>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bookmarkEnd w:id="143"/>
    <w:bookmarkStart w:id="144" w:name="_9520617f62864d396a4a37f342178b62ec30f83"/>
    <w:p>
      <w:pPr>
        <w:pStyle w:val="Heading2"/>
      </w:pPr>
      <w:r>
        <w:t xml:space="preserve">Study Route</w:t>
      </w:r>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bookmarkEnd w:id="144"/>
    <w:bookmarkEnd w:id="145"/>
    <w:bookmarkStart w:id="165" w:name="_04cb2cd681b470edc7842686417cac69febf381"/>
    <w:p>
      <w:pPr>
        <w:pStyle w:val="Heading1"/>
      </w:pPr>
      <w:r>
        <w:t xml:space="preserve">Systems Overview</w:t>
      </w:r>
    </w:p>
    <w:bookmarkStart w:id="149" w:name="_0895634cf6032feeab59fa2f12ae292011634ea"/>
    <w:p>
      <w:pPr>
        <w:pStyle w:val="CaptionedFigure"/>
      </w:pPr>
      <w:r>
        <w:drawing>
          <wp:inline>
            <wp:extent cx="4800600" cy="3155145"/>
            <wp:effectExtent b="0" l="0" r="0" t="0"/>
            <wp:docPr descr="Figure 7: Deterministic logistic trajectories at three positive growth rates with common initial state and capacity." title="" id="147" name="Picture"/>
            <a:graphic>
              <a:graphicData uri="http://schemas.openxmlformats.org/drawingml/2006/picture">
                <pic:pic>
                  <pic:nvPicPr>
                    <pic:cNvPr descr="../figures/part_II_systems_overview.png" id="148" name="Picture"/>
                    <pic:cNvPicPr>
                      <a:picLocks noChangeArrowheads="1" noChangeAspect="1"/>
                    </pic:cNvPicPr>
                  </pic:nvPicPr>
                  <pic:blipFill>
                    <a:blip r:embed="rId1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49"/>
    <w:p>
      <w:pPr>
        <w:pStyle w:val="BlockText"/>
      </w:pPr>
      <w:r>
        <w:t xml:space="preserve">Guided study · Prerequisites: basic arithmetic and the preceding unit’s vocabulary</w:t>
      </w:r>
    </w:p>
    <w:bookmarkStart w:id="150" w:name="_35561e95fe7f6c6622c0b4f18dd03624e11f8c3"/>
    <w:p>
      <w:pPr>
        <w:pStyle w:val="Heading3"/>
      </w:pPr>
      <w:r>
        <w:t xml:space="preserve">Study Blueprint</w:t>
      </w:r>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bookmarkEnd w:id="150"/>
    <w:bookmarkStart w:id="151" w:name="_7fd250c6b206352f0df9c8fb18e96f307a135a7"/>
    <w:p>
      <w:pPr>
        <w:pStyle w:val="Heading2"/>
      </w:pPr>
      <w:r>
        <w:t xml:space="preserve">Learning Objectives</w:t>
      </w:r>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bookmarkEnd w:id="151"/>
    <w:bookmarkStart w:id="152" w:name="_db24bc30d02fda53cd87d1abe7ef4a5df20ff21"/>
    <w:p>
      <w:pPr>
        <w:pStyle w:val="Heading2"/>
      </w:pPr>
      <w:r>
        <w:t xml:space="preserve">The state and its update</w:t>
      </w:r>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bookmarkEnd w:id="152"/>
    <w:bookmarkStart w:id="153" w:name="_d3aa83c21a7c58599e976971f2e6073c5162b33"/>
    <w:p>
      <w:pPr>
        <w:pStyle w:val="Heading2"/>
      </w:pPr>
      <w:r>
        <w:t xml:space="preserve">The environment and observation</w:t>
      </w:r>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bookmarkEnd w:id="153"/>
    <w:bookmarkStart w:id="154" w:name="_978d46639a5e63d5f419071a839ce5994be8b84"/>
    <w:p>
      <w:pPr>
        <w:pStyle w:val="Heading2"/>
      </w:pPr>
      <w:r>
        <w:t xml:space="preserve">Invariants as internal checks</w:t>
      </w:r>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bookmarkEnd w:id="154"/>
    <w:bookmarkStart w:id="155" w:name="_3d32fe81f69d5a792c825d83797bfe763632e99"/>
    <w:p>
      <w:pPr>
        <w:pStyle w:val="Heading2"/>
      </w:pPr>
      <w:r>
        <w:t xml:space="preserve">Equilibrium needs a rule</w:t>
      </w:r>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bookmarkEnd w:id="155"/>
    <w:bookmarkStart w:id="156" w:name="_ac910971fd8d6630bad8ab7df45d92f21b22e8d"/>
    <w:p>
      <w:pPr>
        <w:pStyle w:val="Heading2"/>
      </w:pPr>
      <w:r>
        <w:t xml:space="preserve">Examine interactions before enlarging the model</w:t>
      </w:r>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bookmarkEnd w:id="156"/>
    <w:bookmarkStart w:id="159" w:name="_5945e993270c5a9245ae49dbe1d8dff6b1e87c9"/>
    <w:p>
      <w:pPr>
        <w:pStyle w:val="Heading2"/>
      </w:pPr>
      <w:r>
        <w:t xml:space="preserve">A Worked Formalism</w:t>
      </w:r>
    </w:p>
    <w:p>
      <w:pPr>
        <w:pStyle w:val="FirstParagraph"/>
      </w:pPr>
      <w:bookmarkStart w:id="157"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7"/>
    </w:p>
    <w:bookmarkStart w:id="158"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58"/>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bookmarkEnd w:id="159"/>
    <w:bookmarkStart w:id="160" w:name="_425aac8191ceef1f593ea81b070774e8e800d8d"/>
    <w:p>
      <w:pPr>
        <w:pStyle w:val="Heading2"/>
      </w:pPr>
      <w:r>
        <w:t xml:space="preserve">Assumptions and Limits</w:t>
      </w:r>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bookmarkEnd w:id="160"/>
    <w:bookmarkStart w:id="161" w:name="_7a5f177e74a6b260e8f113cc37ce0617db67f7a"/>
    <w:p>
      <w:pPr>
        <w:pStyle w:val="Heading2"/>
      </w:pPr>
      <w:r>
        <w:t xml:space="preserve">Summary</w:t>
      </w:r>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bookmarkEnd w:id="161"/>
    <w:bookmarkStart w:id="162" w:name="_ef66929131cff1d3a5f52aac844955794e1daf5"/>
    <w:p>
      <w:pPr>
        <w:pStyle w:val="Heading2"/>
      </w:pPr>
      <w:r>
        <w:t xml:space="preserve">Key Terms</w:t>
      </w:r>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bookmarkEnd w:id="162"/>
    <w:bookmarkStart w:id="163" w:name="_f2aef0d767e8c7b79019e377df4409df138e315"/>
    <w:p>
      <w:pPr>
        <w:pStyle w:val="Heading2"/>
      </w:pPr>
      <w:r>
        <w:t xml:space="preserve">Further Reading</w:t>
      </w:r>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bookmarkEnd w:id="163"/>
    <w:bookmarkStart w:id="164" w:name="_9560ed760996ad418f184bc88235f1bde919f18"/>
    <w:p>
      <w:pPr>
        <w:pStyle w:val="Heading2"/>
      </w:pPr>
      <w:r>
        <w:t xml:space="preserve">Practice</w:t>
      </w:r>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bookmarkEnd w:id="164"/>
    <w:bookmarkEnd w:id="165"/>
    <w:bookmarkStart w:id="185" w:name="_dbbd40eff32605fa42cd94cbd5701bd3baf5041"/>
    <w:p>
      <w:pPr>
        <w:pStyle w:val="Heading1"/>
      </w:pPr>
      <w:r>
        <w:t xml:space="preserve">Dynamics and Change</w:t>
      </w:r>
    </w:p>
    <w:bookmarkStart w:id="169" w:name="_9b0ba47df3a78885081eefe6ad9b502039c41dc"/>
    <w:p>
      <w:pPr>
        <w:pStyle w:val="CaptionedFigure"/>
      </w:pPr>
      <w:r>
        <w:drawing>
          <wp:inline>
            <wp:extent cx="4800600" cy="3155145"/>
            <wp:effectExtent b="0" l="0" r="0" t="0"/>
            <wp:docPr descr="Figure 8: Deterministic exponential decay with its first half-life marked." title="" id="167" name="Picture"/>
            <a:graphic>
              <a:graphicData uri="http://schemas.openxmlformats.org/drawingml/2006/picture">
                <pic:pic>
                  <pic:nvPicPr>
                    <pic:cNvPr descr="../figures/part_II_dynamics_and_change.png" id="168" name="Picture"/>
                    <pic:cNvPicPr>
                      <a:picLocks noChangeArrowheads="1" noChangeAspect="1"/>
                    </pic:cNvPicPr>
                  </pic:nvPicPr>
                  <pic:blipFill>
                    <a:blip r:embed="rId16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69"/>
    <w:p>
      <w:pPr>
        <w:pStyle w:val="BlockText"/>
      </w:pPr>
      <w:r>
        <w:t xml:space="preserve">Guided study · Prerequisites: basic arithmetic and the preceding unit’s vocabulary</w:t>
      </w:r>
    </w:p>
    <w:bookmarkStart w:id="170" w:name="_a7207705690588ad7b0e6471aa9ce280a3c3f61"/>
    <w:p>
      <w:pPr>
        <w:pStyle w:val="Heading3"/>
      </w:pPr>
      <w:r>
        <w:t xml:space="preserve">Study Blueprint</w:t>
      </w:r>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bookmarkEnd w:id="170"/>
    <w:bookmarkStart w:id="171" w:name="_52feb2ea0abd690e66671d4359c0d9a4ec0d1b4"/>
    <w:p>
      <w:pPr>
        <w:pStyle w:val="Heading2"/>
      </w:pPr>
      <w:r>
        <w:t xml:space="preserve">Learning Objectives</w:t>
      </w:r>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bookmarkEnd w:id="171"/>
    <w:bookmarkStart w:id="172" w:name="_4ec3277a6e0b87f069869defe7d6f42816c53e7"/>
    <w:p>
      <w:pPr>
        <w:pStyle w:val="Heading2"/>
      </w:pPr>
      <w:r>
        <w:t xml:space="preserve">From a rate to a trajectory</w:t>
      </w:r>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bookmarkEnd w:id="172"/>
    <w:bookmarkStart w:id="173" w:name="_154de160f0760825760e3ac41b935eda501f3af"/>
    <w:p>
      <w:pPr>
        <w:pStyle w:val="Heading2"/>
      </w:pPr>
      <w:r>
        <w:t xml:space="preserve">Equal intervals, unequal losses</w:t>
      </w:r>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bookmarkEnd w:id="173"/>
    <w:bookmarkStart w:id="174" w:name="_49e191d899ef383c39daee0339ce5c159b85121"/>
    <w:p>
      <w:pPr>
        <w:pStyle w:val="Heading2"/>
      </w:pPr>
      <w:r>
        <w:t xml:space="preserve">Timescales help comparisons</w:t>
      </w:r>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bookmarkEnd w:id="174"/>
    <w:bookmarkStart w:id="175" w:name="_b42161a61a61c2c9afb2bf146f6298b04f2e0cc"/>
    <w:p>
      <w:pPr>
        <w:pStyle w:val="Heading2"/>
      </w:pPr>
      <w:r>
        <w:t xml:space="preserve">Initial conditions and forecast limits</w:t>
      </w:r>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bookmarkEnd w:id="175"/>
    <w:bookmarkStart w:id="176" w:name="_e3f05ead0af2c730c2c5c0b9d6f09418a3d2d90"/>
    <w:p>
      <w:pPr>
        <w:pStyle w:val="Heading2"/>
      </w:pPr>
      <w:r>
        <w:t xml:space="preserve">Check change at several resolutions</w:t>
      </w:r>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bookmarkEnd w:id="176"/>
    <w:bookmarkStart w:id="179" w:name="_7c6b4326a5d4e69fef66c2f4292aa6f0fd45437"/>
    <w:p>
      <w:pPr>
        <w:pStyle w:val="Heading2"/>
      </w:pPr>
      <w:r>
        <w:t xml:space="preserve">A Worked Formalism</w:t>
      </w:r>
    </w:p>
    <w:p>
      <w:pPr>
        <w:pStyle w:val="FirstParagraph"/>
      </w:pPr>
      <w:bookmarkStart w:id="177"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7"/>
    </w:p>
    <w:bookmarkStart w:id="178"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78"/>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bookmarkEnd w:id="179"/>
    <w:bookmarkStart w:id="180" w:name="_ea870ff7b6eac9f6d202730b0d6828b812cec36"/>
    <w:p>
      <w:pPr>
        <w:pStyle w:val="Heading2"/>
      </w:pPr>
      <w:r>
        <w:t xml:space="preserve">Assumptions and Limits</w:t>
      </w:r>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bookmarkEnd w:id="180"/>
    <w:bookmarkStart w:id="181" w:name="_f3240c77c5f00691fe88243314552a3bc2d9ddf"/>
    <w:p>
      <w:pPr>
        <w:pStyle w:val="Heading2"/>
      </w:pPr>
      <w:r>
        <w:t xml:space="preserve">Summary</w:t>
      </w:r>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bookmarkEnd w:id="181"/>
    <w:bookmarkStart w:id="182" w:name="_1dbb33ce4a271965b0a170287040dd94576f5de"/>
    <w:p>
      <w:pPr>
        <w:pStyle w:val="Heading2"/>
      </w:pPr>
      <w:r>
        <w:t xml:space="preserve">Key Terms</w:t>
      </w:r>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bookmarkEnd w:id="182"/>
    <w:bookmarkStart w:id="183" w:name="_f89f44b9f728db24348b1ab3dc5e53404207123"/>
    <w:p>
      <w:pPr>
        <w:pStyle w:val="Heading2"/>
      </w:pPr>
      <w:r>
        <w:t xml:space="preserve">Further Reading</w:t>
      </w:r>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bookmarkEnd w:id="183"/>
    <w:bookmarkStart w:id="184" w:name="_b1235c0c6599d712986bc50ecb62a78ea66f23a"/>
    <w:p>
      <w:pPr>
        <w:pStyle w:val="Heading2"/>
      </w:pPr>
      <w:r>
        <w:t xml:space="preserve">Practice</w:t>
      </w:r>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bookmarkEnd w:id="184"/>
    <w:bookmarkEnd w:id="185"/>
    <w:bookmarkStart w:id="205" w:name="_77e1731cad35f999c96f94f53cdc8c1c3c8c789"/>
    <w:p>
      <w:pPr>
        <w:pStyle w:val="Heading1"/>
      </w:pPr>
      <w:r>
        <w:t xml:space="preserve">Regulation and Control</w:t>
      </w:r>
    </w:p>
    <w:bookmarkStart w:id="189" w:name="_2e558afcff2200423f1ce524808fc0c196cfe9e"/>
    <w:p>
      <w:pPr>
        <w:pStyle w:val="CaptionedFigure"/>
      </w:pPr>
      <w:r>
        <w:drawing>
          <wp:inline>
            <wp:extent cx="4800600" cy="3155145"/>
            <wp:effectExtent b="0" l="0" r="0" t="0"/>
            <wp:docPr descr="Figure 9: Deterministic exponential decay with its first half-life marked." title="" id="187" name="Picture"/>
            <a:graphic>
              <a:graphicData uri="http://schemas.openxmlformats.org/drawingml/2006/picture">
                <pic:pic>
                  <pic:nvPicPr>
                    <pic:cNvPr descr="../figures/part_II_regulation_and_control.png" id="188" name="Picture"/>
                    <pic:cNvPicPr>
                      <a:picLocks noChangeArrowheads="1" noChangeAspect="1"/>
                    </pic:cNvPicPr>
                  </pic:nvPicPr>
                  <pic:blipFill>
                    <a:blip r:embed="rId18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89"/>
    <w:p>
      <w:pPr>
        <w:pStyle w:val="BlockText"/>
      </w:pPr>
      <w:r>
        <w:t xml:space="preserve">Guided study · Prerequisites: basic arithmetic and the preceding unit’s vocabulary</w:t>
      </w:r>
    </w:p>
    <w:bookmarkStart w:id="190" w:name="_9ff6c17abaf6d2b9cb9c8daf124c4315c2c0e67"/>
    <w:p>
      <w:pPr>
        <w:pStyle w:val="Heading3"/>
      </w:pPr>
      <w:r>
        <w:t xml:space="preserve">Study Blueprint</w:t>
      </w:r>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bookmarkEnd w:id="190"/>
    <w:bookmarkStart w:id="191" w:name="_7e80c8541faa8cace95ca13047826e1e973b30b"/>
    <w:p>
      <w:pPr>
        <w:pStyle w:val="Heading2"/>
      </w:pPr>
      <w:r>
        <w:t xml:space="preserve">Learning Objectives</w:t>
      </w:r>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bookmarkEnd w:id="191"/>
    <w:bookmarkStart w:id="192" w:name="_ca03ec67be41f71f04fdc3cc21df4b1d7b6d2b8"/>
    <w:p>
      <w:pPr>
        <w:pStyle w:val="Heading2"/>
      </w:pPr>
      <w:r>
        <w:t xml:space="preserve">Define the error</w:t>
      </w:r>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bookmarkEnd w:id="192"/>
    <w:bookmarkStart w:id="193" w:name="_2dbccc18837e9aa6b57525d62f8a026d3040846"/>
    <w:p>
      <w:pPr>
        <w:pStyle w:val="Heading2"/>
      </w:pPr>
      <w:r>
        <w:t xml:space="preserve">Derive the ideal response</w:t>
      </w:r>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bookmarkEnd w:id="193"/>
    <w:bookmarkStart w:id="194" w:name="_6b18f158940e68b88fa9b40f9b77f80496a9b3e"/>
    <w:p>
      <w:pPr>
        <w:pStyle w:val="Heading2"/>
      </w:pPr>
      <w:r>
        <w:t xml:space="preserve">Gain trades time for other constraints</w:t>
      </w:r>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bookmarkEnd w:id="194"/>
    <w:bookmarkStart w:id="195" w:name="_f7249d3812a7cdf815c94836ec66f48ea4857ac"/>
    <w:p>
      <w:pPr>
        <w:pStyle w:val="Heading2"/>
      </w:pPr>
      <w:r>
        <w:t xml:space="preserve">Timing can change the system</w:t>
      </w:r>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bookmarkEnd w:id="195"/>
    <w:bookmarkStart w:id="196" w:name="_8806e4bbe26188a8a58ad9ffbe2c0dbc473051a"/>
    <w:p>
      <w:pPr>
        <w:pStyle w:val="Heading2"/>
      </w:pPr>
      <w:r>
        <w:t xml:space="preserve">Evaluate the disturbance story</w:t>
      </w:r>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bookmarkEnd w:id="196"/>
    <w:bookmarkStart w:id="199" w:name="_b18e07cfd618d25e0ebb2372a0fbed6206f91b9"/>
    <w:p>
      <w:pPr>
        <w:pStyle w:val="Heading2"/>
      </w:pPr>
      <w:r>
        <w:t xml:space="preserve">A Worked Formalism</w:t>
      </w:r>
    </w:p>
    <w:p>
      <w:pPr>
        <w:pStyle w:val="FirstParagraph"/>
      </w:pPr>
      <w:bookmarkStart w:id="197"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7"/>
    </w:p>
    <w:bookmarkStart w:id="198"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98"/>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bookmarkEnd w:id="199"/>
    <w:bookmarkStart w:id="200" w:name="_457203af668173210f40200e799f3c585e093f8"/>
    <w:p>
      <w:pPr>
        <w:pStyle w:val="Heading2"/>
      </w:pPr>
      <w:r>
        <w:t xml:space="preserve">Assumptions and Limits</w:t>
      </w:r>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bookmarkEnd w:id="200"/>
    <w:bookmarkStart w:id="201" w:name="_23be737de6aade8299762a925f43cc783bc62e1"/>
    <w:p>
      <w:pPr>
        <w:pStyle w:val="Heading2"/>
      </w:pPr>
      <w:r>
        <w:t xml:space="preserve">Summary</w:t>
      </w:r>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bookmarkEnd w:id="201"/>
    <w:bookmarkStart w:id="202" w:name="_4e6fa5b24e60dc4d91c67727cc2174aae25ae0f"/>
    <w:p>
      <w:pPr>
        <w:pStyle w:val="Heading2"/>
      </w:pPr>
      <w:r>
        <w:t xml:space="preserve">Key Terms</w:t>
      </w:r>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bookmarkEnd w:id="202"/>
    <w:bookmarkStart w:id="203" w:name="_57313d8cae6461f2c55bc96d2051d824dd77bcc"/>
    <w:p>
      <w:pPr>
        <w:pStyle w:val="Heading2"/>
      </w:pPr>
      <w:r>
        <w:t xml:space="preserve">Further Reading</w:t>
      </w:r>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bookmarkEnd w:id="203"/>
    <w:bookmarkStart w:id="204" w:name="_6fb0c1be68fb7c65bb67f1dad97093a8335b015"/>
    <w:p>
      <w:pPr>
        <w:pStyle w:val="Heading2"/>
      </w:pPr>
      <w:r>
        <w:t xml:space="preserve">Practice</w:t>
      </w:r>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bookmarkEnd w:id="204"/>
    <w:bookmarkEnd w:id="205"/>
    <w:bookmarkStart w:id="208" w:name="_56167b3e4f3fd614c63aba63ef97f2e216378f7"/>
    <w:p>
      <w:pPr>
        <w:pStyle w:val="Heading1"/>
      </w:pPr>
      <w:r>
        <w:t xml:space="preserve">Applications and Synthesis</w:t>
      </w:r>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bookmarkStart w:id="206" w:name="_c1db3086e6611cbd227bdf00c5293b93e5cfb16"/>
    <w:p>
      <w:pPr>
        <w:pStyle w:val="Heading2"/>
      </w:pPr>
      <w:r>
        <w:t xml:space="preserve">Chapters</w:t>
      </w:r>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bookmarkEnd w:id="206"/>
    <w:bookmarkStart w:id="207" w:name="_17bd1123a695a336103c13a206577cfdd83d028"/>
    <w:p>
      <w:pPr>
        <w:pStyle w:val="Heading2"/>
      </w:pPr>
      <w:r>
        <w:t xml:space="preserve">Study Route</w:t>
      </w:r>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bookmarkEnd w:id="207"/>
    <w:bookmarkEnd w:id="208"/>
    <w:bookmarkStart w:id="228" w:name="_dc233b8071b9e94343a3729c0b50004f74e358f"/>
    <w:p>
      <w:pPr>
        <w:pStyle w:val="Heading1"/>
      </w:pPr>
      <w:r>
        <w:t xml:space="preserve">Applied Models</w:t>
      </w:r>
    </w:p>
    <w:bookmarkStart w:id="212" w:name="_11912d098482df09b85ef77bc84876893360f9c"/>
    <w:p>
      <w:pPr>
        <w:pStyle w:val="CaptionedFigure"/>
      </w:pPr>
      <w:r>
        <w:drawing>
          <wp:inline>
            <wp:extent cx="4800600" cy="3155145"/>
            <wp:effectExtent b="0" l="0" r="0" t="0"/>
            <wp:docPr descr="Figure 10: Static saturating responses with a shared half-saturation input and different shape exponents." title="" id="210" name="Picture"/>
            <a:graphic>
              <a:graphicData uri="http://schemas.openxmlformats.org/drawingml/2006/picture">
                <pic:pic>
                  <pic:nvPicPr>
                    <pic:cNvPr descr="../figures/part_III_applied_models.png" id="211" name="Picture"/>
                    <pic:cNvPicPr>
                      <a:picLocks noChangeArrowheads="1" noChangeAspect="1"/>
                    </pic:cNvPicPr>
                  </pic:nvPicPr>
                  <pic:blipFill>
                    <a:blip r:embed="rId209"/>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2"/>
    <w:p>
      <w:pPr>
        <w:pStyle w:val="BlockText"/>
      </w:pPr>
      <w:r>
        <w:t xml:space="preserve">Guided study · Prerequisites: basic arithmetic and the preceding unit’s vocabulary</w:t>
      </w:r>
    </w:p>
    <w:bookmarkStart w:id="213" w:name="_5ae8155cb5e24aa7a6ed21a949cdad37a2c40a8"/>
    <w:p>
      <w:pPr>
        <w:pStyle w:val="Heading3"/>
      </w:pPr>
      <w:r>
        <w:t xml:space="preserve">Study Blueprint</w:t>
      </w:r>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bookmarkEnd w:id="213"/>
    <w:bookmarkStart w:id="214" w:name="_352610cb33c03d5431c76eb84c5c4715e7b98f8"/>
    <w:p>
      <w:pPr>
        <w:pStyle w:val="Heading2"/>
      </w:pPr>
      <w:r>
        <w:t xml:space="preserve">Learning Objectives</w:t>
      </w:r>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bookmarkEnd w:id="214"/>
    <w:bookmarkStart w:id="215" w:name="_5a3e6db574671119378b1df0f776acbdde63580"/>
    <w:p>
      <w:pPr>
        <w:pStyle w:val="Heading2"/>
      </w:pPr>
      <w:r>
        <w:t xml:space="preserve">Match the family to the question</w:t>
      </w:r>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bookmarkEnd w:id="215"/>
    <w:bookmarkStart w:id="216" w:name="_47098fb4a9bd6ca235236d3c0bdc2514bfeb388"/>
    <w:p>
      <w:pPr>
        <w:pStyle w:val="Heading2"/>
      </w:pPr>
      <w:r>
        <w:t xml:space="preserve">Examine limiting behavior</w:t>
      </w:r>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bookmarkEnd w:id="216"/>
    <w:bookmarkStart w:id="217" w:name="_cd217f4bda013f6e2d7aec2a0cd793676edda0c"/>
    <w:p>
      <w:pPr>
        <w:pStyle w:val="Heading2"/>
      </w:pPr>
      <w:r>
        <w:t xml:space="preserve">Fitting uses information</w:t>
      </w:r>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bookmarkEnd w:id="217"/>
    <w:bookmarkStart w:id="218" w:name="_ffc2f3b3a5fe8ce81872623876504aa51307352"/>
    <w:p>
      <w:pPr>
        <w:pStyle w:val="Heading2"/>
      </w:pPr>
      <w:r>
        <w:t xml:space="preserve">Inspect residuals and domain restrictions</w:t>
      </w:r>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bookmarkEnd w:id="218"/>
    <w:bookmarkStart w:id="219" w:name="_3f276b7e632bd4d9d47ce37c54cc65796a7ad4a"/>
    <w:p>
      <w:pPr>
        <w:pStyle w:val="Heading2"/>
      </w:pPr>
      <w:r>
        <w:t xml:space="preserve">Communicate a bounded recommendation</w:t>
      </w:r>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bookmarkEnd w:id="219"/>
    <w:bookmarkStart w:id="222" w:name="_c58c1767b2eca9e0da4db8ea8cb6ade10128fc3"/>
    <w:p>
      <w:pPr>
        <w:pStyle w:val="Heading2"/>
      </w:pPr>
      <w:r>
        <w:t xml:space="preserve">A Worked Formalism</w:t>
      </w:r>
    </w:p>
    <w:p>
      <w:pPr>
        <w:pStyle w:val="FirstParagraph"/>
      </w:pPr>
      <w:bookmarkStart w:id="220"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0"/>
    </w:p>
    <w:bookmarkStart w:id="221"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1"/>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bookmarkEnd w:id="222"/>
    <w:bookmarkStart w:id="223" w:name="_47457c0461525050c08fd910a5650a949db9787"/>
    <w:p>
      <w:pPr>
        <w:pStyle w:val="Heading2"/>
      </w:pPr>
      <w:r>
        <w:t xml:space="preserve">Assumptions and Limits</w:t>
      </w:r>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bookmarkEnd w:id="223"/>
    <w:bookmarkStart w:id="224" w:name="_5423d40675781561c5e69d2d92d79ed652cda8c"/>
    <w:p>
      <w:pPr>
        <w:pStyle w:val="Heading2"/>
      </w:pPr>
      <w:r>
        <w:t xml:space="preserve">Summary</w:t>
      </w:r>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bookmarkEnd w:id="224"/>
    <w:bookmarkStart w:id="225" w:name="_f31e956c36847bc1896cbe4d634eaf7deccf067"/>
    <w:p>
      <w:pPr>
        <w:pStyle w:val="Heading2"/>
      </w:pPr>
      <w:r>
        <w:t xml:space="preserve">Key Terms</w:t>
      </w:r>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bookmarkEnd w:id="225"/>
    <w:bookmarkStart w:id="226" w:name="_37d146135fb8c3b30e89d3718d343cca2766a20"/>
    <w:p>
      <w:pPr>
        <w:pStyle w:val="Heading2"/>
      </w:pPr>
      <w:r>
        <w:t xml:space="preserve">Further Reading</w:t>
      </w:r>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bookmarkEnd w:id="226"/>
    <w:bookmarkStart w:id="227" w:name="_6c179b440f0159735c067d5cbb8942db9e8dfd4"/>
    <w:p>
      <w:pPr>
        <w:pStyle w:val="Heading2"/>
      </w:pPr>
      <w:r>
        <w:t xml:space="preserve">Practice</w:t>
      </w:r>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bookmarkEnd w:id="227"/>
    <w:bookmarkEnd w:id="228"/>
    <w:bookmarkStart w:id="244" w:name="_5ce70c09117e0993560e925a1e0513c48e23669"/>
    <w:p>
      <w:pPr>
        <w:pStyle w:val="Heading1"/>
      </w:pPr>
      <w:r>
        <w:t xml:space="preserve">Case Studies</w:t>
      </w:r>
    </w:p>
    <w:bookmarkStart w:id="232" w:name="_f62bf6f2a4afd7b47a997e8a23897f5318fb05f"/>
    <w:p>
      <w:pPr>
        <w:pStyle w:val="CaptionedFigure"/>
      </w:pPr>
      <w:r>
        <w:drawing>
          <wp:inline>
            <wp:extent cx="4000500" cy="2402555"/>
            <wp:effectExtent b="0" l="0" r="0" t="0"/>
            <wp:docPr descr="Figure 11: Instructional fixture values with supplied error bars across the control, low-treatment, and high-treatment conditions, generated directly from manuscript/assets/data/sample_dataset.csv." title="" id="230" name="Picture"/>
            <a:graphic>
              <a:graphicData uri="http://schemas.openxmlformats.org/drawingml/2006/picture">
                <pic:pic>
                  <pic:nvPicPr>
                    <pic:cNvPr descr="../figures/part_III_case_studies.png" id="231" name="Picture"/>
                    <pic:cNvPicPr>
                      <a:picLocks noChangeArrowheads="1" noChangeAspect="1"/>
                    </pic:cNvPicPr>
                  </pic:nvPicPr>
                  <pic:blipFill>
                    <a:blip r:embed="rId229"/>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2"/>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bookmarkStart w:id="234" w:name="_d4c19ecb8d4efa3e89771953e4f638bdea903bc"/>
    <w:p>
      <w:pPr>
        <w:pStyle w:val="Heading2"/>
      </w:pPr>
      <w:r>
        <w:t xml:space="preserve">Learning Objectives</w:t>
      </w:r>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bookmarkStart w:id="233" w:name="_37391d7ecbb6182456985df5d1f5418eb2fd9fe"/>
    <w:p>
      <w:pPr>
        <w:pStyle w:val="Heading3"/>
      </w:pPr>
      <w:r>
        <w:t xml:space="preserve">Study Blueprint</w:t>
      </w:r>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bookmarkEnd w:id="233"/>
    <w:bookmarkEnd w:id="234"/>
    <w:bookmarkStart w:id="236" w:name="_54cba5e236bb9dd4bdd74af15b8df11b1cc9038"/>
    <w:p>
      <w:pPr>
        <w:pStyle w:val="Heading2"/>
      </w:pPr>
      <w:r>
        <w:t xml:space="preserve">The data</w:t>
      </w:r>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5"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5"/>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bookmarkEnd w:id="236"/>
    <w:bookmarkStart w:id="238" w:name="_c0dabc9286ffdfa7ddfe71ace7435554a0f80f0"/>
    <w:p>
      <w:pPr>
        <w:pStyle w:val="Heading2"/>
      </w:pPr>
      <w:r>
        <w:t xml:space="preserve">Fitting a trend</w:t>
      </w:r>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7"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7"/>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bookmarkEnd w:id="238"/>
    <w:bookmarkStart w:id="239" w:name="_2de902e1a65dee9720d9a71e9cc5b41418bbab9"/>
    <w:p>
      <w:pPr>
        <w:pStyle w:val="Heading2"/>
      </w:pPr>
      <w:r>
        <w:t xml:space="preserve">Interpolation versus extrapolation</w:t>
      </w:r>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bookmarkEnd w:id="239"/>
    <w:bookmarkStart w:id="240" w:name="_c8517f5dbaa936a48e1431f774443a326882813"/>
    <w:p>
      <w:pPr>
        <w:pStyle w:val="Heading2"/>
      </w:pPr>
      <w:r>
        <w:t xml:space="preserve">Summary</w:t>
      </w:r>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bookmarkEnd w:id="240"/>
    <w:bookmarkStart w:id="241" w:name="_0fe8ef32ebb27ee1c5e8f370521777801f328e3"/>
    <w:p>
      <w:pPr>
        <w:pStyle w:val="Heading2"/>
      </w:pPr>
      <w:r>
        <w:t xml:space="preserve">Key Terms</w:t>
      </w:r>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bookmarkEnd w:id="241"/>
    <w:bookmarkStart w:id="242" w:name="_95a2ec039bfa242ad6ec106e9db7156a9db67fd"/>
    <w:p>
      <w:pPr>
        <w:pStyle w:val="Heading2"/>
      </w:pPr>
      <w:r>
        <w:t xml:space="preserve">Further Reading</w:t>
      </w:r>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bookmarkEnd w:id="242"/>
    <w:bookmarkStart w:id="243" w:name="_9938518b445230c5654860f32116f702adeba2d"/>
    <w:p>
      <w:pPr>
        <w:pStyle w:val="Heading2"/>
      </w:pPr>
      <w:r>
        <w:t xml:space="preserve">Practice</w:t>
      </w:r>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bookmarkEnd w:id="243"/>
    <w:bookmarkEnd w:id="244"/>
    <w:bookmarkStart w:id="264" w:name="_87715c9e434b7ba8883f5d56f2e4bb9c54be39a"/>
    <w:p>
      <w:pPr>
        <w:pStyle w:val="Heading1"/>
      </w:pPr>
      <w:r>
        <w:t xml:space="preserve">Frontiers and Open Problems</w:t>
      </w:r>
    </w:p>
    <w:bookmarkStart w:id="248" w:name="_7b4cf3f318841e57d4c0c703d45129dbfee8335"/>
    <w:p>
      <w:pPr>
        <w:pStyle w:val="CaptionedFigure"/>
      </w:pPr>
      <w:r>
        <w:drawing>
          <wp:inline>
            <wp:extent cx="4800600" cy="3155145"/>
            <wp:effectExtent b="0" l="0" r="0" t="0"/>
            <wp:docPr descr="Figure 12: Dimensionless static response curves illustrate how shape and scale are distinct choices." title="" id="246" name="Picture"/>
            <a:graphic>
              <a:graphicData uri="http://schemas.openxmlformats.org/drawingml/2006/picture">
                <pic:pic>
                  <pic:nvPicPr>
                    <pic:cNvPr descr="../figures/part_III_frontiers.png" id="247" name="Picture"/>
                    <pic:cNvPicPr>
                      <a:picLocks noChangeArrowheads="1" noChangeAspect="1"/>
                    </pic:cNvPicPr>
                  </pic:nvPicPr>
                  <pic:blipFill>
                    <a:blip r:embed="rId245"/>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8"/>
    <w:p>
      <w:pPr>
        <w:pStyle w:val="BlockText"/>
      </w:pPr>
      <w:r>
        <w:t xml:space="preserve">Guided study · Prerequisites: basic arithmetic and the preceding unit’s vocabulary</w:t>
      </w:r>
    </w:p>
    <w:bookmarkStart w:id="249" w:name="_f812519c8ed1cfe2d0672db7040b86c63a7f48e"/>
    <w:p>
      <w:pPr>
        <w:pStyle w:val="Heading3"/>
      </w:pPr>
      <w:r>
        <w:t xml:space="preserve">Study Blueprint</w:t>
      </w:r>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bookmarkEnd w:id="249"/>
    <w:bookmarkStart w:id="250" w:name="_b3dd72105830f8bc02192b30d39bd4b1cdf8501"/>
    <w:p>
      <w:pPr>
        <w:pStyle w:val="Heading2"/>
      </w:pPr>
      <w:r>
        <w:t xml:space="preserve">Learning Objectives</w:t>
      </w:r>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bookmarkEnd w:id="250"/>
    <w:bookmarkStart w:id="251" w:name="_76677d7e326c26206e49ec44448e81d2c893984"/>
    <w:p>
      <w:pPr>
        <w:pStyle w:val="Heading2"/>
      </w:pPr>
      <w:r>
        <w:t xml:space="preserve">Classify the uncertainty</w:t>
      </w:r>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bookmarkEnd w:id="251"/>
    <w:bookmarkStart w:id="252" w:name="_708c068c49e86a5ef5bb05c68380ff6faf1fbd4"/>
    <w:p>
      <w:pPr>
        <w:pStyle w:val="Heading2"/>
      </w:pPr>
      <w:r>
        <w:t xml:space="preserve">Negative controls constrain a claim</w:t>
      </w:r>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bookmarkEnd w:id="252"/>
    <w:bookmarkStart w:id="253" w:name="_7be37777bc754e1a005fd56aa635909a1d21c3a"/>
    <w:p>
      <w:pPr>
        <w:pStyle w:val="Heading2"/>
      </w:pPr>
      <w:r>
        <w:t xml:space="preserve">Computational limits need precise statements</w:t>
      </w:r>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bookmarkEnd w:id="253"/>
    <w:bookmarkStart w:id="254" w:name="_1b7101ae0276cd41ba349f988b6e3da53d0e7e1"/>
    <w:p>
      <w:pPr>
        <w:pStyle w:val="Heading2"/>
      </w:pPr>
      <w:r>
        <w:t xml:space="preserve">Reproducibility and reuse</w:t>
      </w:r>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bookmarkEnd w:id="254"/>
    <w:bookmarkStart w:id="255" w:name="_afec13c5110b4a8cc599b5f5d53e224a35293d2"/>
    <w:p>
      <w:pPr>
        <w:pStyle w:val="Heading2"/>
      </w:pPr>
      <w:r>
        <w:t xml:space="preserve">Turn a frontier into a next action</w:t>
      </w:r>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bookmarkEnd w:id="255"/>
    <w:bookmarkStart w:id="258" w:name="_b7fe2cdbcffd5e37403b89fb9d3e0f457bfbc24"/>
    <w:p>
      <w:pPr>
        <w:pStyle w:val="Heading2"/>
      </w:pPr>
      <w:r>
        <w:t xml:space="preserve">A Worked Formalism</w:t>
      </w:r>
    </w:p>
    <w:p>
      <w:pPr>
        <w:pStyle w:val="FirstParagraph"/>
      </w:pPr>
      <w:bookmarkStart w:id="256"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6"/>
    </w:p>
    <w:bookmarkStart w:id="257"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bookmarkEnd w:id="258"/>
    <w:bookmarkStart w:id="259" w:name="_6d8d7face637df81d994589ed4db52c1e89a37a"/>
    <w:p>
      <w:pPr>
        <w:pStyle w:val="Heading2"/>
      </w:pPr>
      <w:r>
        <w:t xml:space="preserve">Assumptions and Limits</w:t>
      </w:r>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bookmarkEnd w:id="259"/>
    <w:bookmarkStart w:id="260" w:name="_a969fbb0af8ab40d4b5ab5b14695658aefbc6dc"/>
    <w:p>
      <w:pPr>
        <w:pStyle w:val="Heading2"/>
      </w:pPr>
      <w:r>
        <w:t xml:space="preserve">Summary</w:t>
      </w:r>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bookmarkEnd w:id="260"/>
    <w:bookmarkStart w:id="261" w:name="_4442ddfe770eb6d27832f46c6f89625e60b3ac6"/>
    <w:p>
      <w:pPr>
        <w:pStyle w:val="Heading2"/>
      </w:pPr>
      <w:r>
        <w:t xml:space="preserve">Key Terms</w:t>
      </w:r>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bookmarkEnd w:id="261"/>
    <w:bookmarkStart w:id="262" w:name="_b8bc2ce669e958c2d1c834fb3966cfbb4cec2ae"/>
    <w:p>
      <w:pPr>
        <w:pStyle w:val="Heading2"/>
      </w:pPr>
      <w:r>
        <w:t xml:space="preserve">Further Reading</w:t>
      </w:r>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bookmarkEnd w:id="262"/>
    <w:bookmarkStart w:id="263" w:name="_d78a44f523ce2b1efef531217d0b58010ab1355"/>
    <w:p>
      <w:pPr>
        <w:pStyle w:val="Heading2"/>
      </w:pPr>
      <w:r>
        <w:t xml:space="preserve">Practice</w:t>
      </w:r>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bookmarkEnd w:id="263"/>
    <w:bookmarkEnd w:id="264"/>
    <w:bookmarkStart w:id="272" w:name="_450f790ebfbd8f9e296485abb8974106b49632e"/>
    <w:p>
      <w:pPr>
        <w:pStyle w:val="Heading1"/>
      </w:pPr>
      <w:r>
        <w:t xml:space="preserve">Lab — Orientation to the Field</w:t>
      </w:r>
    </w:p>
    <w:p>
      <w:pPr>
        <w:pStyle w:val="BlockText"/>
      </w:pPr>
      <w:r>
        <w:t xml:space="preserve">Guided lab · Materials: Python environment, notebook or terminal, and a written observation record</w:t>
      </w:r>
    </w:p>
    <w:bookmarkStart w:id="265" w:name="_objectives"/>
    <w:p>
      <w:pPr>
        <w:pStyle w:val="Heading2"/>
      </w:pPr>
      <w:r>
        <w:t xml:space="preserve">Objectives</w:t>
      </w:r>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bookmarkEnd w:id="265"/>
    <w:bookmarkStart w:id="266" w:name="_background"/>
    <w:p>
      <w:pPr>
        <w:pStyle w:val="Heading2"/>
      </w:pPr>
      <w:r>
        <w:t xml:space="preserve">Background</w:t>
      </w:r>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bookmarkEnd w:id="266"/>
    <w:bookmarkStart w:id="267" w:name="_procedure"/>
    <w:p>
      <w:pPr>
        <w:pStyle w:val="Heading2"/>
      </w:pPr>
      <w:r>
        <w:t xml:space="preserve">Procedure</w:t>
      </w:r>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bookmarkEnd w:id="267"/>
    <w:bookmarkStart w:id="268" w:name="_analysis"/>
    <w:p>
      <w:pPr>
        <w:pStyle w:val="Heading2"/>
      </w:pPr>
      <w:r>
        <w:t xml:space="preserve">Analysis</w:t>
      </w:r>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bookmarkEnd w:id="268"/>
    <w:bookmarkStart w:id="269" w:name="_1318da638792822064ff0258c88d8188629ba11"/>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bookmarkEnd w:id="269"/>
    <w:bookmarkStart w:id="270" w:name="_reflection"/>
    <w:p>
      <w:pPr>
        <w:pStyle w:val="Heading2"/>
      </w:pPr>
      <w:r>
        <w:t xml:space="preserve">Reflection</w:t>
      </w:r>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bookmarkEnd w:id="270"/>
    <w:bookmarkStart w:id="271" w:name="_81a502dee4ca9397cd5bc91a951dca4f40fef7c"/>
    <w:p>
      <w:pPr>
        <w:pStyle w:val="Heading2"/>
      </w:pPr>
      <w:r>
        <w:t xml:space="preserve">Worked Solution</w:t>
      </w:r>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bookmarkEnd w:id="271"/>
    <w:bookmarkEnd w:id="272"/>
    <w:bookmarkStart w:id="280" w:name="_8bfe8e8e9d60542a51dbe6625b9d07d8dca2c20"/>
    <w:p>
      <w:pPr>
        <w:pStyle w:val="Heading1"/>
      </w:pPr>
      <w:r>
        <w:t xml:space="preserve">Lab — Core Methods and Tools</w:t>
      </w:r>
    </w:p>
    <w:p>
      <w:pPr>
        <w:pStyle w:val="BlockText"/>
      </w:pPr>
      <w:r>
        <w:t xml:space="preserve">Guided lab · Materials: Python environment, notebook or terminal, and a written observation record</w:t>
      </w:r>
    </w:p>
    <w:bookmarkStart w:id="273" w:name="_2b172b1e32311b0450d8c5b2fb791fae39df2e7"/>
    <w:p>
      <w:pPr>
        <w:pStyle w:val="Heading2"/>
      </w:pPr>
      <w:r>
        <w:t xml:space="preserve">Objectives</w:t>
      </w:r>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bookmarkEnd w:id="273"/>
    <w:bookmarkStart w:id="274" w:name="_4a6a3a54272b4c873b2618a4467c763de83ca64"/>
    <w:p>
      <w:pPr>
        <w:pStyle w:val="Heading2"/>
      </w:pPr>
      <w:r>
        <w:t xml:space="preserve">Background</w:t>
      </w:r>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bookmarkEnd w:id="274"/>
    <w:bookmarkStart w:id="275" w:name="_48d18ee2d522c9e2a080b9e915306cb1519ace1"/>
    <w:p>
      <w:pPr>
        <w:pStyle w:val="Heading2"/>
      </w:pPr>
      <w:r>
        <w:t xml:space="preserve">Procedure</w:t>
      </w:r>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bookmarkEnd w:id="275"/>
    <w:bookmarkStart w:id="276" w:name="_53176bd6dc0a4627880d4e2c0341b2cfb25ce27"/>
    <w:p>
      <w:pPr>
        <w:pStyle w:val="Heading2"/>
      </w:pPr>
      <w:r>
        <w:t xml:space="preserve">Analysis</w:t>
      </w:r>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bookmarkEnd w:id="276"/>
    <w:bookmarkStart w:id="277" w:name="_a56668b8148f7db54797b551ed4423da0449163"/>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bookmarkEnd w:id="277"/>
    <w:bookmarkStart w:id="278" w:name="_846b20d4186947feb5d0ae08bb323388ed9b6db"/>
    <w:p>
      <w:pPr>
        <w:pStyle w:val="Heading2"/>
      </w:pPr>
      <w:r>
        <w:t xml:space="preserve">Reflection</w:t>
      </w:r>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bookmarkEnd w:id="278"/>
    <w:bookmarkStart w:id="279" w:name="_5b758211a5d94e08fe7ce7eb82b1c50f99ca716"/>
    <w:p>
      <w:pPr>
        <w:pStyle w:val="Heading2"/>
      </w:pPr>
      <w:r>
        <w:t xml:space="preserve">Worked Solution</w:t>
      </w:r>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bookmarkEnd w:id="279"/>
    <w:bookmarkEnd w:id="280"/>
    <w:bookmarkStart w:id="288" w:name="_e22c0f0fdcc770cf523018abaa66a5fc5c78218"/>
    <w:p>
      <w:pPr>
        <w:pStyle w:val="Heading1"/>
      </w:pPr>
      <w:r>
        <w:t xml:space="preserve">Lab — Quantitative Foundations</w:t>
      </w:r>
    </w:p>
    <w:p>
      <w:pPr>
        <w:pStyle w:val="BlockText"/>
      </w:pPr>
      <w:r>
        <w:t xml:space="preserve">Guided lab · Materials: Python environment, notebook or terminal, and a written observation record</w:t>
      </w:r>
    </w:p>
    <w:bookmarkStart w:id="281" w:name="_c311f21101dd37c0598997ea53f29106581233b"/>
    <w:p>
      <w:pPr>
        <w:pStyle w:val="Heading2"/>
      </w:pPr>
      <w:r>
        <w:t xml:space="preserve">Objectives</w:t>
      </w:r>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bookmarkEnd w:id="281"/>
    <w:bookmarkStart w:id="282" w:name="_6fdce1afea5e881c4de9ec9d0305b6b357a020e"/>
    <w:p>
      <w:pPr>
        <w:pStyle w:val="Heading2"/>
      </w:pPr>
      <w:r>
        <w:t xml:space="preserve">Background</w:t>
      </w:r>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bookmarkEnd w:id="282"/>
    <w:bookmarkStart w:id="283" w:name="_8c48b4eb46c842e0483ae99f52d239cc308e924"/>
    <w:p>
      <w:pPr>
        <w:pStyle w:val="Heading2"/>
      </w:pPr>
      <w:r>
        <w:t xml:space="preserve">Procedure</w:t>
      </w:r>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bookmarkEnd w:id="283"/>
    <w:bookmarkStart w:id="284" w:name="_20146482ae994d80bc9eb49c9fb1e78175ab4d7"/>
    <w:p>
      <w:pPr>
        <w:pStyle w:val="Heading2"/>
      </w:pPr>
      <w:r>
        <w:t xml:space="preserve">Analysis</w:t>
      </w:r>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bookmarkEnd w:id="284"/>
    <w:bookmarkStart w:id="285" w:name="_ff011ab430cdcc8b5e133de79ff7ff0afac4dc9"/>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bookmarkEnd w:id="285"/>
    <w:bookmarkStart w:id="286" w:name="_dee9608d5224b7dca84468b79db6a26d9785ec1"/>
    <w:p>
      <w:pPr>
        <w:pStyle w:val="Heading2"/>
      </w:pPr>
      <w:r>
        <w:t xml:space="preserve">Reflection</w:t>
      </w:r>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bookmarkEnd w:id="286"/>
    <w:bookmarkStart w:id="287" w:name="_3b9b826f95ef8721e2e6a2f3a0303bcf4210d64"/>
    <w:p>
      <w:pPr>
        <w:pStyle w:val="Heading2"/>
      </w:pPr>
      <w:r>
        <w:t xml:space="preserve">Worked Solution</w:t>
      </w:r>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bookmarkEnd w:id="287"/>
    <w:bookmarkEnd w:id="288"/>
    <w:bookmarkStart w:id="296" w:name="_9041d3cdb8330d04ecc5047b58128c5f8d5d556"/>
    <w:p>
      <w:pPr>
        <w:pStyle w:val="Heading1"/>
      </w:pPr>
      <w:r>
        <w:t xml:space="preserve">Lab — First Principles</w:t>
      </w:r>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bookmarkStart w:id="289" w:name="_aeca0c2b883b7e45b540f6e644ed1fa6502cc38"/>
    <w:p>
      <w:pPr>
        <w:pStyle w:val="Heading2"/>
      </w:pPr>
      <w:r>
        <w:t xml:space="preserve">Objectives</w:t>
      </w:r>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bookmarkEnd w:id="289"/>
    <w:bookmarkStart w:id="290" w:name="_210aaa29513ab140f35c24c6a7c6a372cfa0688"/>
    <w:p>
      <w:pPr>
        <w:pStyle w:val="Heading2"/>
      </w:pPr>
      <w:r>
        <w:t xml:space="preserve">Background</w:t>
      </w:r>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bookmarkEnd w:id="290"/>
    <w:bookmarkStart w:id="291" w:name="_d3545bf591ed426ce083c830ef575e93da8a72c"/>
    <w:p>
      <w:pPr>
        <w:pStyle w:val="Heading2"/>
      </w:pPr>
      <w:r>
        <w:t xml:space="preserve">Procedure</w:t>
      </w:r>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bookmarkEnd w:id="291"/>
    <w:bookmarkStart w:id="292" w:name="_5cd9abd7b00792f21b50e42faab96a1c7d4165a"/>
    <w:p>
      <w:pPr>
        <w:pStyle w:val="Heading2"/>
      </w:pPr>
      <w:r>
        <w:t xml:space="preserve">Analysis</w:t>
      </w:r>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bookmarkEnd w:id="292"/>
    <w:bookmarkStart w:id="293" w:name="_85862755248fe63e6aab85a5789c63100a596ff"/>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bookmarkEnd w:id="293"/>
    <w:bookmarkStart w:id="294" w:name="_486db639abca5ad2ce325c2dc40041430449bd5"/>
    <w:p>
      <w:pPr>
        <w:pStyle w:val="Heading2"/>
      </w:pPr>
      <w:r>
        <w:t xml:space="preserve">Reflection</w:t>
      </w:r>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bookmarkEnd w:id="294"/>
    <w:bookmarkStart w:id="295" w:name="_3db578eff8fd2643a56134ae463170320d97b19"/>
    <w:p>
      <w:pPr>
        <w:pStyle w:val="Heading2"/>
      </w:pPr>
      <w:r>
        <w:t xml:space="preserve">Worked Solution</w:t>
      </w:r>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bookmarkEnd w:id="295"/>
    <w:bookmarkEnd w:id="296"/>
    <w:bookmarkStart w:id="304" w:name="_d0dbcd00fb3787eb970d970318ba6125d831307"/>
    <w:p>
      <w:pPr>
        <w:pStyle w:val="Heading1"/>
      </w:pPr>
      <w:r>
        <w:t xml:space="preserve">Lab — Building Blocks</w:t>
      </w:r>
    </w:p>
    <w:p>
      <w:pPr>
        <w:pStyle w:val="BlockText"/>
      </w:pPr>
      <w:r>
        <w:t xml:space="preserve">Guided lab · Materials: Python environment, notebook or terminal, and a written observation record</w:t>
      </w:r>
    </w:p>
    <w:bookmarkStart w:id="297" w:name="_7e1ebbe95312c158eab4f3e2012884a34d30f03"/>
    <w:p>
      <w:pPr>
        <w:pStyle w:val="Heading2"/>
      </w:pPr>
      <w:r>
        <w:t xml:space="preserve">Objectives</w:t>
      </w:r>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bookmarkEnd w:id="297"/>
    <w:bookmarkStart w:id="298" w:name="_c82eada913f936108291d923448b4922ad5a710"/>
    <w:p>
      <w:pPr>
        <w:pStyle w:val="Heading2"/>
      </w:pPr>
      <w:r>
        <w:t xml:space="preserve">Background</w:t>
      </w:r>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bookmarkEnd w:id="298"/>
    <w:bookmarkStart w:id="299" w:name="_8e3beff895545b9d5e2cd0d3d41f76b0aa6a0a0"/>
    <w:p>
      <w:pPr>
        <w:pStyle w:val="Heading2"/>
      </w:pPr>
      <w:r>
        <w:t xml:space="preserve">Procedure</w:t>
      </w:r>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bookmarkEnd w:id="299"/>
    <w:bookmarkStart w:id="300" w:name="_0ed757740304776f07083d959dd790b1fb066e5"/>
    <w:p>
      <w:pPr>
        <w:pStyle w:val="Heading2"/>
      </w:pPr>
      <w:r>
        <w:t xml:space="preserve">Analysis</w:t>
      </w:r>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bookmarkEnd w:id="300"/>
    <w:bookmarkStart w:id="301" w:name="_075efd238c17c7e0083b5e3a46133a73129606b"/>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bookmarkEnd w:id="301"/>
    <w:bookmarkStart w:id="302" w:name="_dadc6f90a378a7922e18eb8462e17bffb07501c"/>
    <w:p>
      <w:pPr>
        <w:pStyle w:val="Heading2"/>
      </w:pPr>
      <w:r>
        <w:t xml:space="preserve">Reflection</w:t>
      </w:r>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bookmarkEnd w:id="302"/>
    <w:bookmarkStart w:id="303" w:name="_8bbda720837b56861ed71a896d3b17b5b44b66e"/>
    <w:p>
      <w:pPr>
        <w:pStyle w:val="Heading2"/>
      </w:pPr>
      <w:r>
        <w:t xml:space="preserve">Worked Solution</w:t>
      </w:r>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bookmarkEnd w:id="303"/>
    <w:bookmarkEnd w:id="304"/>
    <w:bookmarkStart w:id="312" w:name="_2cb4b08cdce6a3f8f59c2d15d593414da6e2856"/>
    <w:p>
      <w:pPr>
        <w:pStyle w:val="Heading1"/>
      </w:pPr>
      <w:r>
        <w:t xml:space="preserve">Lab — Structure and Form</w:t>
      </w:r>
    </w:p>
    <w:p>
      <w:pPr>
        <w:pStyle w:val="BlockText"/>
      </w:pPr>
      <w:r>
        <w:t xml:space="preserve">Guided lab · Materials: Python environment, notebook or terminal, and a written observation record</w:t>
      </w:r>
    </w:p>
    <w:bookmarkStart w:id="305" w:name="_582c625a844277ecd85330e6193a37271149f07"/>
    <w:p>
      <w:pPr>
        <w:pStyle w:val="Heading2"/>
      </w:pPr>
      <w:r>
        <w:t xml:space="preserve">Objectives</w:t>
      </w:r>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bookmarkEnd w:id="305"/>
    <w:bookmarkStart w:id="306" w:name="_64ec1aa9a17f114493199bf215270d92059eff8"/>
    <w:p>
      <w:pPr>
        <w:pStyle w:val="Heading2"/>
      </w:pPr>
      <w:r>
        <w:t xml:space="preserve">Background</w:t>
      </w:r>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bookmarkEnd w:id="306"/>
    <w:bookmarkStart w:id="307" w:name="_7f69f24bbcb666e54db95277f9f374908b9423c"/>
    <w:p>
      <w:pPr>
        <w:pStyle w:val="Heading2"/>
      </w:pPr>
      <w:r>
        <w:t xml:space="preserve">Procedure</w:t>
      </w:r>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bookmarkEnd w:id="307"/>
    <w:bookmarkStart w:id="308" w:name="_8a7152f927559b92850eb7d3364bd877611fb92"/>
    <w:p>
      <w:pPr>
        <w:pStyle w:val="Heading2"/>
      </w:pPr>
      <w:r>
        <w:t xml:space="preserve">Analysis</w:t>
      </w:r>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bookmarkEnd w:id="308"/>
    <w:bookmarkStart w:id="309" w:name="_e5d451c82681a87c0f7a0af85d7fca0d219cfae"/>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bookmarkEnd w:id="309"/>
    <w:bookmarkStart w:id="310" w:name="_3a5e593eb63c99b013a533c334a6fec307f03f7"/>
    <w:p>
      <w:pPr>
        <w:pStyle w:val="Heading2"/>
      </w:pPr>
      <w:r>
        <w:t xml:space="preserve">Reflection</w:t>
      </w:r>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bookmarkEnd w:id="310"/>
    <w:bookmarkStart w:id="311" w:name="_5aea7834a6f80d478b2ab9d898f4b3923f1475d"/>
    <w:p>
      <w:pPr>
        <w:pStyle w:val="Heading2"/>
      </w:pPr>
      <w:r>
        <w:t xml:space="preserve">Worked Solution</w:t>
      </w:r>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bookmarkEnd w:id="311"/>
    <w:bookmarkEnd w:id="312"/>
    <w:bookmarkStart w:id="320" w:name="_2d8090f2ce3217ef22986bd68db7cbf059ae8a6"/>
    <w:p>
      <w:pPr>
        <w:pStyle w:val="Heading1"/>
      </w:pPr>
      <w:r>
        <w:t xml:space="preserve">Lab — Systems Overview</w:t>
      </w:r>
    </w:p>
    <w:p>
      <w:pPr>
        <w:pStyle w:val="BlockText"/>
      </w:pPr>
      <w:r>
        <w:t xml:space="preserve">Guided lab · Materials: Python environment, notebook or terminal, and a written observation record</w:t>
      </w:r>
    </w:p>
    <w:bookmarkStart w:id="313" w:name="_0352f9f254af28499e34857b3e5c518dc1fe39f"/>
    <w:p>
      <w:pPr>
        <w:pStyle w:val="Heading2"/>
      </w:pPr>
      <w:r>
        <w:t xml:space="preserve">Objectives</w:t>
      </w:r>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bookmarkEnd w:id="313"/>
    <w:bookmarkStart w:id="314" w:name="_3dbd2ec3ba2c407dcd2569b320f5c3fe3532255"/>
    <w:p>
      <w:pPr>
        <w:pStyle w:val="Heading2"/>
      </w:pPr>
      <w:r>
        <w:t xml:space="preserve">Background</w:t>
      </w:r>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bookmarkEnd w:id="314"/>
    <w:bookmarkStart w:id="315" w:name="_e0f02acdfe7b522a3f00d772f11e410be566218"/>
    <w:p>
      <w:pPr>
        <w:pStyle w:val="Heading2"/>
      </w:pPr>
      <w:r>
        <w:t xml:space="preserve">Procedure</w:t>
      </w:r>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bookmarkEnd w:id="315"/>
    <w:bookmarkStart w:id="316" w:name="_648ab5c135abee93398c47ce9ccf0cdf1caa1d0"/>
    <w:p>
      <w:pPr>
        <w:pStyle w:val="Heading2"/>
      </w:pPr>
      <w:r>
        <w:t xml:space="preserve">Analysis</w:t>
      </w:r>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bookmarkEnd w:id="316"/>
    <w:bookmarkStart w:id="317" w:name="_512e447400b048a9643c69de4c22541c915fabd"/>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bookmarkEnd w:id="317"/>
    <w:bookmarkStart w:id="318" w:name="_f45c3e0ac9af1d186889e05f3f908059d9d006f"/>
    <w:p>
      <w:pPr>
        <w:pStyle w:val="Heading2"/>
      </w:pPr>
      <w:r>
        <w:t xml:space="preserve">Reflection</w:t>
      </w:r>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bookmarkEnd w:id="318"/>
    <w:bookmarkStart w:id="319" w:name="_23bba0ddce12e6d4ddc60a70e43c619aca9ed50"/>
    <w:p>
      <w:pPr>
        <w:pStyle w:val="Heading2"/>
      </w:pPr>
      <w:r>
        <w:t xml:space="preserve">Worked Solution</w:t>
      </w:r>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bookmarkEnd w:id="319"/>
    <w:bookmarkEnd w:id="320"/>
    <w:bookmarkStart w:id="328" w:name="_d44f16c23caa6d89500b46cf40e7c8f3e796cf3"/>
    <w:p>
      <w:pPr>
        <w:pStyle w:val="Heading1"/>
      </w:pPr>
      <w:r>
        <w:t xml:space="preserve">Lab — Dynamics and Change</w:t>
      </w:r>
    </w:p>
    <w:p>
      <w:pPr>
        <w:pStyle w:val="BlockText"/>
      </w:pPr>
      <w:r>
        <w:t xml:space="preserve">Guided lab · Materials: Python environment, notebook or terminal, and a written observation record</w:t>
      </w:r>
    </w:p>
    <w:bookmarkStart w:id="321" w:name="_61d795acc880f7f177cf74651fff4e150268098"/>
    <w:p>
      <w:pPr>
        <w:pStyle w:val="Heading2"/>
      </w:pPr>
      <w:r>
        <w:t xml:space="preserve">Objectives</w:t>
      </w:r>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bookmarkEnd w:id="321"/>
    <w:bookmarkStart w:id="322" w:name="_6f65dcc351747831d8e221717afaf3862924b51"/>
    <w:p>
      <w:pPr>
        <w:pStyle w:val="Heading2"/>
      </w:pPr>
      <w:r>
        <w:t xml:space="preserve">Background</w:t>
      </w:r>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bookmarkEnd w:id="322"/>
    <w:bookmarkStart w:id="323" w:name="_6066976b565000aeadb86547bc402afbd8ac4fc"/>
    <w:p>
      <w:pPr>
        <w:pStyle w:val="Heading2"/>
      </w:pPr>
      <w:r>
        <w:t xml:space="preserve">Procedure</w:t>
      </w:r>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bookmarkEnd w:id="323"/>
    <w:bookmarkStart w:id="324" w:name="_f3fa35e11352a988cf3e5632fe1b32e6277e166"/>
    <w:p>
      <w:pPr>
        <w:pStyle w:val="Heading2"/>
      </w:pPr>
      <w:r>
        <w:t xml:space="preserve">Analysis</w:t>
      </w:r>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bookmarkEnd w:id="324"/>
    <w:bookmarkStart w:id="325" w:name="_57aa8a153af428c7b15c71efde14b9cdf792c1d"/>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bookmarkEnd w:id="325"/>
    <w:bookmarkStart w:id="326" w:name="_34d5b51d2a63325b30fe7869b86bf5d23e53ee9"/>
    <w:p>
      <w:pPr>
        <w:pStyle w:val="Heading2"/>
      </w:pPr>
      <w:r>
        <w:t xml:space="preserve">Reflection</w:t>
      </w:r>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bookmarkEnd w:id="326"/>
    <w:bookmarkStart w:id="327" w:name="_64065cc047fe1dff27097fa9bb69d7530d247fb"/>
    <w:p>
      <w:pPr>
        <w:pStyle w:val="Heading2"/>
      </w:pPr>
      <w:r>
        <w:t xml:space="preserve">Worked Solution</w:t>
      </w:r>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bookmarkEnd w:id="327"/>
    <w:bookmarkEnd w:id="328"/>
    <w:bookmarkStart w:id="336" w:name="_3c69b35c3cc5352ea5fc98982631197914376a9"/>
    <w:p>
      <w:pPr>
        <w:pStyle w:val="Heading1"/>
      </w:pPr>
      <w:r>
        <w:t xml:space="preserve">Lab — Regulation and Control</w:t>
      </w:r>
    </w:p>
    <w:p>
      <w:pPr>
        <w:pStyle w:val="BlockText"/>
      </w:pPr>
      <w:r>
        <w:t xml:space="preserve">Guided lab · Materials: Python environment, notebook or terminal, and a written observation record</w:t>
      </w:r>
    </w:p>
    <w:bookmarkStart w:id="329" w:name="_ca37b173e4cd2720cc6ed119e2bbb8eb0f55343"/>
    <w:p>
      <w:pPr>
        <w:pStyle w:val="Heading2"/>
      </w:pPr>
      <w:r>
        <w:t xml:space="preserve">Objectives</w:t>
      </w:r>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bookmarkEnd w:id="329"/>
    <w:bookmarkStart w:id="330" w:name="_84e23ebcb1396b9cdf676621b27984d3897b2e3"/>
    <w:p>
      <w:pPr>
        <w:pStyle w:val="Heading2"/>
      </w:pPr>
      <w:r>
        <w:t xml:space="preserve">Background</w:t>
      </w:r>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bookmarkEnd w:id="330"/>
    <w:bookmarkStart w:id="331" w:name="_cd7cd8ef36fe53a5d6f1ddf38034bff95643ebc"/>
    <w:p>
      <w:pPr>
        <w:pStyle w:val="Heading2"/>
      </w:pPr>
      <w:r>
        <w:t xml:space="preserve">Procedure</w:t>
      </w:r>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bookmarkEnd w:id="331"/>
    <w:bookmarkStart w:id="332" w:name="_c539bffc1f7fd2c86d2ccc0dde8b6f154ef4803"/>
    <w:p>
      <w:pPr>
        <w:pStyle w:val="Heading2"/>
      </w:pPr>
      <w:r>
        <w:t xml:space="preserve">Analysis</w:t>
      </w:r>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bookmarkEnd w:id="332"/>
    <w:bookmarkStart w:id="333" w:name="_161e26d3f449bb63d47e3e51463e2cd7b98bc83"/>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bookmarkEnd w:id="333"/>
    <w:bookmarkStart w:id="334" w:name="_32cbd4fa85ba718ccb66c3f130c4df693cfa3b4"/>
    <w:p>
      <w:pPr>
        <w:pStyle w:val="Heading2"/>
      </w:pPr>
      <w:r>
        <w:t xml:space="preserve">Reflection</w:t>
      </w:r>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bookmarkEnd w:id="334"/>
    <w:bookmarkStart w:id="335" w:name="_fe7b337b0bf1dad15e11cdc445455fc7e61cb81"/>
    <w:p>
      <w:pPr>
        <w:pStyle w:val="Heading2"/>
      </w:pPr>
      <w:r>
        <w:t xml:space="preserve">Worked Solution</w:t>
      </w:r>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bookmarkEnd w:id="335"/>
    <w:bookmarkEnd w:id="336"/>
    <w:bookmarkStart w:id="344" w:name="_9505f303b892bc0cb40fbe7c50099521df93476"/>
    <w:p>
      <w:pPr>
        <w:pStyle w:val="Heading1"/>
      </w:pPr>
      <w:r>
        <w:t xml:space="preserve">Lab — Applied Models</w:t>
      </w:r>
    </w:p>
    <w:p>
      <w:pPr>
        <w:pStyle w:val="BlockText"/>
      </w:pPr>
      <w:r>
        <w:t xml:space="preserve">Guided lab · Materials: Python environment, notebook or terminal, and a written observation record</w:t>
      </w:r>
    </w:p>
    <w:bookmarkStart w:id="337" w:name="_7869b28f306229e041bfaeb6f7b1983955ad79e"/>
    <w:p>
      <w:pPr>
        <w:pStyle w:val="Heading2"/>
      </w:pPr>
      <w:r>
        <w:t xml:space="preserve">Objectives</w:t>
      </w:r>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bookmarkEnd w:id="337"/>
    <w:bookmarkStart w:id="338" w:name="_c569f55cd7068be256018772f5a1ae79b8930e3"/>
    <w:p>
      <w:pPr>
        <w:pStyle w:val="Heading2"/>
      </w:pPr>
      <w:r>
        <w:t xml:space="preserve">Background</w:t>
      </w:r>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bookmarkEnd w:id="338"/>
    <w:bookmarkStart w:id="339" w:name="_323d1f722a3e884be8ea8cbe380151bdd5156b4"/>
    <w:p>
      <w:pPr>
        <w:pStyle w:val="Heading2"/>
      </w:pPr>
      <w:r>
        <w:t xml:space="preserve">Procedure</w:t>
      </w:r>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bookmarkEnd w:id="339"/>
    <w:bookmarkStart w:id="340" w:name="_d29398247ff7713161d406a456865a64e6abc11"/>
    <w:p>
      <w:pPr>
        <w:pStyle w:val="Heading2"/>
      </w:pPr>
      <w:r>
        <w:t xml:space="preserve">Analysis</w:t>
      </w:r>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bookmarkEnd w:id="340"/>
    <w:bookmarkStart w:id="341" w:name="_e6fb73a535bb74f1a86e8c31d4b964ab8e7ccc9"/>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bookmarkEnd w:id="341"/>
    <w:bookmarkStart w:id="342" w:name="_e6833f1705c8cc9c6824e291c72646a415138ae"/>
    <w:p>
      <w:pPr>
        <w:pStyle w:val="Heading2"/>
      </w:pPr>
      <w:r>
        <w:t xml:space="preserve">Reflection</w:t>
      </w:r>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bookmarkEnd w:id="342"/>
    <w:bookmarkStart w:id="343" w:name="_3598c8dccc962d07274ef2dde804225324d9fe6"/>
    <w:p>
      <w:pPr>
        <w:pStyle w:val="Heading2"/>
      </w:pPr>
      <w:r>
        <w:t xml:space="preserve">Worked Solution</w:t>
      </w:r>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bookmarkEnd w:id="343"/>
    <w:bookmarkEnd w:id="344"/>
    <w:bookmarkStart w:id="352" w:name="_5b90b2f777634a4ae1c1ad97db8e4301c448787"/>
    <w:p>
      <w:pPr>
        <w:pStyle w:val="Heading1"/>
      </w:pPr>
      <w:r>
        <w:t xml:space="preserve">Lab — Case Studies</w:t>
      </w:r>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bookmarkStart w:id="345" w:name="_bfa6dcd12c9434f838eafc6d9f2f9c409639af6"/>
    <w:p>
      <w:pPr>
        <w:pStyle w:val="Heading2"/>
      </w:pPr>
      <w:r>
        <w:t xml:space="preserve">Objectives</w:t>
      </w:r>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bookmarkEnd w:id="345"/>
    <w:bookmarkStart w:id="346" w:name="_d86598220081466991978652b75779eb0b1034e"/>
    <w:p>
      <w:pPr>
        <w:pStyle w:val="Heading2"/>
      </w:pPr>
      <w:r>
        <w:t xml:space="preserve">Background</w:t>
      </w:r>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bookmarkEnd w:id="346"/>
    <w:bookmarkStart w:id="347" w:name="_185a16e341196782643eaaee7a45a4ddc8254db"/>
    <w:p>
      <w:pPr>
        <w:pStyle w:val="Heading2"/>
      </w:pPr>
      <w:r>
        <w:t xml:space="preserve">Procedure</w:t>
      </w:r>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bookmarkEnd w:id="347"/>
    <w:bookmarkStart w:id="348" w:name="_86a6b24768048af7e51e67cd6696ceef92bc5ed"/>
    <w:p>
      <w:pPr>
        <w:pStyle w:val="Heading2"/>
      </w:pPr>
      <w:r>
        <w:t xml:space="preserve">Analysis</w:t>
      </w:r>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bookmarkEnd w:id="348"/>
    <w:bookmarkStart w:id="349" w:name="_d9f6f9a584ac8ace64a65ff7d6626ed5e7a6a44"/>
    <w:p>
      <w:pPr>
        <w:pStyle w:val="Heading2"/>
      </w:pPr>
      <w:r>
        <w:t xml:space="preserve">Computational Workflow</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bookmarkEnd w:id="349"/>
    <w:bookmarkStart w:id="350" w:name="_4e7cb7aee60d2d6cb553497a66714e3468a1ce9"/>
    <w:p>
      <w:pPr>
        <w:pStyle w:val="Heading2"/>
      </w:pPr>
      <w:r>
        <w:t xml:space="preserve">Reflection</w:t>
      </w:r>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bookmarkEnd w:id="350"/>
    <w:bookmarkStart w:id="351" w:name="_fd13163b8f84d94bcbb0ca8af70ca1e5e6f01ef"/>
    <w:p>
      <w:pPr>
        <w:pStyle w:val="Heading2"/>
      </w:pPr>
      <w:r>
        <w:t xml:space="preserve">Worked Solution</w:t>
      </w:r>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bookmarkEnd w:id="351"/>
    <w:bookmarkEnd w:id="352"/>
    <w:bookmarkStart w:id="360" w:name="_a4df022966cbd72a87b04a8e05b6b97bfda206f"/>
    <w:p>
      <w:pPr>
        <w:pStyle w:val="Heading1"/>
      </w:pPr>
      <w:r>
        <w:t xml:space="preserve">Lab — Frontiers and Open Problems</w:t>
      </w:r>
    </w:p>
    <w:p>
      <w:pPr>
        <w:pStyle w:val="BlockText"/>
      </w:pPr>
      <w:r>
        <w:t xml:space="preserve">Guided lab · Materials: Python environment, notebook or terminal, and a written observation record</w:t>
      </w:r>
    </w:p>
    <w:bookmarkStart w:id="353" w:name="_70f6ba650cf2e00fe1e8af72845116476633a0a"/>
    <w:p>
      <w:pPr>
        <w:pStyle w:val="Heading2"/>
      </w:pPr>
      <w:r>
        <w:t xml:space="preserve">Objectives</w:t>
      </w:r>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bookmarkEnd w:id="353"/>
    <w:bookmarkStart w:id="354" w:name="_22536a4ae2761958ec1ca83d475fa3e4c92b29b"/>
    <w:p>
      <w:pPr>
        <w:pStyle w:val="Heading2"/>
      </w:pPr>
      <w:r>
        <w:t xml:space="preserve">Background</w:t>
      </w:r>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bookmarkEnd w:id="354"/>
    <w:bookmarkStart w:id="355" w:name="_f791d5098a369b6f7507bb58de0ca43d9c4e6b6"/>
    <w:p>
      <w:pPr>
        <w:pStyle w:val="Heading2"/>
      </w:pPr>
      <w:r>
        <w:t xml:space="preserve">Procedure</w:t>
      </w:r>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bookmarkEnd w:id="355"/>
    <w:bookmarkStart w:id="356" w:name="_b46e1dbf644f0a520afbae882927414dc19ce28"/>
    <w:p>
      <w:pPr>
        <w:pStyle w:val="Heading2"/>
      </w:pPr>
      <w:r>
        <w:t xml:space="preserve">Analysis</w:t>
      </w:r>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bookmarkEnd w:id="356"/>
    <w:bookmarkStart w:id="357" w:name="_446c42b6068e06eb1f917d8a4c7eebd8eee2ba7"/>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bookmarkEnd w:id="357"/>
    <w:bookmarkStart w:id="358" w:name="_4fa2d77096077d3d80a1e989066cb4e15bc88b7"/>
    <w:p>
      <w:pPr>
        <w:pStyle w:val="Heading2"/>
      </w:pPr>
      <w:r>
        <w:t xml:space="preserve">Reflection</w:t>
      </w:r>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bookmarkEnd w:id="358"/>
    <w:bookmarkStart w:id="359" w:name="_954c0a33e8c3aee1fd949887751a976b2513a2c"/>
    <w:p>
      <w:pPr>
        <w:pStyle w:val="Heading2"/>
      </w:pPr>
      <w:r>
        <w:t xml:space="preserve">Worked Solution</w:t>
      </w:r>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bookmarkEnd w:id="359"/>
    <w:bookmarkEnd w:id="360"/>
    <w:bookmarkStart w:id="365" w:name="_72402e6adb750f61f5f328005833e3860b5cc20"/>
    <w:p>
      <w:pPr>
        <w:pStyle w:val="Heading1"/>
      </w:pPr>
      <w:r>
        <w:t xml:space="preserve">Question Bank — Orientation to the Field</w:t>
      </w:r>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bookmarkStart w:id="361" w:name="_recall"/>
    <w:p>
      <w:pPr>
        <w:pStyle w:val="Heading2"/>
      </w:pPr>
      <w:r>
        <w:t xml:space="preserve">Recall</w:t>
      </w:r>
    </w:p>
    <w:p>
      <w:pPr>
        <w:pStyle w:val="FirstParagraph"/>
        <w:numPr>
          <w:ilvl w:val="0"/>
          <w:numId w:val="1067"/>
        </w:numPr>
      </w:pPr>
      <w:r>
        <w:t xml:space="preserve">What does a system boundary decide?</w:t>
      </w:r>
    </w:p>
    <w:p>
      <w:pPr>
        <w:pStyle w:val="BodyText"/>
        <w:numPr>
          <w:ilvl w:val="0"/>
          <w:numId w:val="1000"/>
        </w:numPr>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numPr>
          <w:ilvl w:val="0"/>
          <w:numId w:val="1000"/>
        </w:numPr>
      </w:pPr>
      <w:r>
        <w:rPr>
          <w:i/>
          <w:iCs/>
        </w:rPr>
        <w:t xml:space="preserve">(Answer: They follow different observation definitions; duplicate or inactive accounts can separate the two quantities.)</w:t>
      </w:r>
    </w:p>
    <w:bookmarkEnd w:id="361"/>
    <w:bookmarkStart w:id="362" w:name="_application"/>
    <w:p>
      <w:pPr>
        <w:pStyle w:val="Heading2"/>
      </w:pPr>
      <w:r>
        <w:t xml:space="preserve">Application</w:t>
      </w:r>
    </w:p>
    <w:p>
      <w:pPr>
        <w:pStyle w:val="FirstParagraph"/>
        <w:numPr>
          <w:ilvl w:val="0"/>
          <w:numId w:val="1068"/>
        </w:numPr>
      </w:pPr>
      <w:r>
        <w:t xml:space="preserve">What is the initial value when capacity is one hundred and the logistic denominator at zero is twenty?</w:t>
      </w:r>
    </w:p>
    <w:p>
      <w:pPr>
        <w:pStyle w:val="BodyText"/>
        <w:numPr>
          <w:ilvl w:val="0"/>
          <w:numId w:val="1000"/>
        </w:numPr>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numPr>
          <w:ilvl w:val="0"/>
          <w:numId w:val="1000"/>
        </w:numPr>
      </w:pPr>
      <w:r>
        <w:rPr>
          <w:i/>
          <w:iCs/>
        </w:rPr>
        <w:t xml:space="preserve">(Answer: The fixed-capacity logistic description under its declared observation rule.)</w:t>
      </w:r>
    </w:p>
    <w:bookmarkEnd w:id="362"/>
    <w:bookmarkStart w:id="363" w:name="_synthesis"/>
    <w:p>
      <w:pPr>
        <w:pStyle w:val="Heading2"/>
      </w:pPr>
      <w:r>
        <w:t xml:space="preserve">Synthesis</w:t>
      </w:r>
    </w:p>
    <w:p>
      <w:pPr>
        <w:pStyle w:val="FirstParagraph"/>
        <w:numPr>
          <w:ilvl w:val="0"/>
          <w:numId w:val="1069"/>
        </w:numPr>
      </w:pPr>
      <w:r>
        <w:t xml:space="preserve">How would you preserve a forecast while improving the model?</w:t>
      </w:r>
    </w:p>
    <w:p>
      <w:pPr>
        <w:pStyle w:val="BodyText"/>
        <w:numPr>
          <w:ilvl w:val="0"/>
          <w:numId w:val="1000"/>
        </w:numPr>
      </w:pPr>
      <w:r>
        <w:rPr>
          <w:i/>
          <w:iCs/>
        </w:rPr>
        <w:t xml:space="preserve">(Answer: Keep the original inputs, parameters and forecast, evaluate it against later data, then record a separately versioned revision.)</w:t>
      </w:r>
    </w:p>
    <w:bookmarkEnd w:id="363"/>
    <w:bookmarkStart w:id="364" w:name="_631015578e6d2f34982682b2f77b494ed57bf8a"/>
    <w:p>
      <w:pPr>
        <w:pStyle w:val="Heading2"/>
      </w:pPr>
      <w:r>
        <w:t xml:space="preserve">Solution Discussion</w:t>
      </w:r>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bookmarkEnd w:id="364"/>
    <w:bookmarkEnd w:id="365"/>
    <w:bookmarkStart w:id="370" w:name="_78508022b2f6062273cf2896b239b56cb633012"/>
    <w:p>
      <w:pPr>
        <w:pStyle w:val="Heading1"/>
      </w:pPr>
      <w:r>
        <w:t xml:space="preserve">Question Bank — Core Methods and Tools</w:t>
      </w:r>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bookmarkStart w:id="366" w:name="_31e32205c6efbc2016ec1298850f1c1f71bfed2"/>
    <w:p>
      <w:pPr>
        <w:pStyle w:val="Heading2"/>
      </w:pPr>
      <w:r>
        <w:t xml:space="preserve">Recall</w:t>
      </w:r>
    </w:p>
    <w:p>
      <w:pPr>
        <w:pStyle w:val="FirstParagraph"/>
        <w:numPr>
          <w:ilvl w:val="0"/>
          <w:numId w:val="1070"/>
        </w:numPr>
      </w:pPr>
      <w:r>
        <w:t xml:space="preserve">Name four separate operations in the calibration workflow.</w:t>
      </w:r>
    </w:p>
    <w:p>
      <w:pPr>
        <w:pStyle w:val="BodyText"/>
        <w:numPr>
          <w:ilvl w:val="0"/>
          <w:numId w:val="1000"/>
        </w:numPr>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numPr>
          <w:ilvl w:val="0"/>
          <w:numId w:val="1000"/>
        </w:numPr>
      </w:pPr>
      <w:r>
        <w:rPr>
          <w:i/>
          <w:iCs/>
        </w:rPr>
        <w:t xml:space="preserve">(Answer: A designed case expected to fail a specific contract, such as unequal input lengths.)</w:t>
      </w:r>
    </w:p>
    <w:bookmarkEnd w:id="366"/>
    <w:bookmarkStart w:id="367" w:name="_ee151b7fda878bb3033a653e0f23808e6923a2d"/>
    <w:p>
      <w:pPr>
        <w:pStyle w:val="Heading2"/>
      </w:pPr>
      <w:r>
        <w:t xml:space="preserve">Application</w:t>
      </w:r>
    </w:p>
    <w:p>
      <w:pPr>
        <w:pStyle w:val="FirstParagraph"/>
        <w:numPr>
          <w:ilvl w:val="0"/>
          <w:numId w:val="1071"/>
        </w:numPr>
      </w:pPr>
      <w:r>
        <w:t xml:space="preserve">What slope and intercept fit the pairs (0,1), (1,3), (2,5), (3,7)?</w:t>
      </w:r>
    </w:p>
    <w:p>
      <w:pPr>
        <w:pStyle w:val="BodyText"/>
        <w:numPr>
          <w:ilvl w:val="0"/>
          <w:numId w:val="1000"/>
        </w:numPr>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numPr>
          <w:ilvl w:val="0"/>
          <w:numId w:val="1000"/>
        </w:numPr>
      </w:pPr>
      <w:r>
        <w:rPr>
          <w:i/>
          <w:iCs/>
        </w:rPr>
        <w:t xml:space="preserve">(Answer: No. It checks arithmetic for constructed data, not the sensor or observation protocol.)</w:t>
      </w:r>
    </w:p>
    <w:bookmarkEnd w:id="367"/>
    <w:bookmarkStart w:id="368" w:name="_7a7e6855130178b9c2c975e73745f860f561743"/>
    <w:p>
      <w:pPr>
        <w:pStyle w:val="Heading2"/>
      </w:pPr>
      <w:r>
        <w:t xml:space="preserve">Synthesis</w:t>
      </w:r>
    </w:p>
    <w:p>
      <w:pPr>
        <w:pStyle w:val="FirstParagraph"/>
        <w:numPr>
          <w:ilvl w:val="0"/>
          <w:numId w:val="1072"/>
        </w:numPr>
      </w:pPr>
      <w:r>
        <w:t xml:space="preserve">How can one implementation and an independent oracle coexist?</w:t>
      </w:r>
    </w:p>
    <w:p>
      <w:pPr>
        <w:pStyle w:val="BodyText"/>
        <w:numPr>
          <w:ilvl w:val="0"/>
          <w:numId w:val="1000"/>
        </w:numPr>
      </w:pPr>
      <w:r>
        <w:rPr>
          <w:i/>
          <w:iCs/>
        </w:rPr>
        <w:t xml:space="preserve">(Answer: Production callers share one tested helper, while controls derive expected answers separately.)</w:t>
      </w:r>
    </w:p>
    <w:bookmarkEnd w:id="368"/>
    <w:bookmarkStart w:id="369" w:name="_477f089512457a2f4e61474a4f626b9b1248ac4"/>
    <w:p>
      <w:pPr>
        <w:pStyle w:val="Heading2"/>
      </w:pPr>
      <w:r>
        <w:t xml:space="preserve">Solution Discussion</w:t>
      </w:r>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bookmarkEnd w:id="369"/>
    <w:bookmarkEnd w:id="370"/>
    <w:bookmarkStart w:id="375" w:name="_2f197cfb5dc29a7fc08c987735d377fbba59b6e"/>
    <w:p>
      <w:pPr>
        <w:pStyle w:val="Heading1"/>
      </w:pPr>
      <w:r>
        <w:t xml:space="preserve">Question Bank — Quantitative Foundations</w:t>
      </w:r>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bookmarkStart w:id="371" w:name="_6acdb2890e4f182ba40b740e665f4a701874789"/>
    <w:p>
      <w:pPr>
        <w:pStyle w:val="Heading2"/>
      </w:pPr>
      <w:r>
        <w:t xml:space="preserve">Recall</w:t>
      </w:r>
    </w:p>
    <w:p>
      <w:pPr>
        <w:pStyle w:val="FirstParagraph"/>
        <w:numPr>
          <w:ilvl w:val="0"/>
          <w:numId w:val="1073"/>
        </w:numPr>
      </w:pPr>
      <w:r>
        <w:t xml:space="preserve">Why must a rate include a time unit?</w:t>
      </w:r>
    </w:p>
    <w:p>
      <w:pPr>
        <w:pStyle w:val="BodyText"/>
        <w:numPr>
          <w:ilvl w:val="0"/>
          <w:numId w:val="1000"/>
        </w:numPr>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numPr>
          <w:ilvl w:val="0"/>
          <w:numId w:val="1000"/>
        </w:numPr>
      </w:pPr>
      <w:r>
        <w:rPr>
          <w:i/>
          <w:iCs/>
        </w:rPr>
        <w:t xml:space="preserve">(Answer: Population variance with divisor equal to the supplied count.)</w:t>
      </w:r>
    </w:p>
    <w:bookmarkEnd w:id="371"/>
    <w:bookmarkStart w:id="372" w:name="_8c1fd0d83cfbc3819de0efd5bf2f5bf6c2ccae0"/>
    <w:p>
      <w:pPr>
        <w:pStyle w:val="Heading2"/>
      </w:pPr>
      <w:r>
        <w:t xml:space="preserve">Application</w:t>
      </w:r>
    </w:p>
    <w:p>
      <w:pPr>
        <w:pStyle w:val="FirstParagraph"/>
        <w:numPr>
          <w:ilvl w:val="0"/>
          <w:numId w:val="1074"/>
        </w:numPr>
      </w:pPr>
      <w:r>
        <w:t xml:space="preserve">What are the mean and population standard deviation of 2,4,6,8?</w:t>
      </w:r>
    </w:p>
    <w:p>
      <w:pPr>
        <w:pStyle w:val="BodyText"/>
        <w:numPr>
          <w:ilvl w:val="0"/>
          <w:numId w:val="1000"/>
        </w:numPr>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numPr>
          <w:ilvl w:val="0"/>
          <w:numId w:val="1000"/>
        </w:numPr>
      </w:pPr>
      <w:r>
        <w:rPr>
          <w:i/>
          <w:iCs/>
        </w:rPr>
        <w:t xml:space="preserve">(Answer: No, although it can change their temporal interpretation.)</w:t>
      </w:r>
    </w:p>
    <w:bookmarkEnd w:id="372"/>
    <w:bookmarkStart w:id="373" w:name="_9f01ef4af98f723d86a90774f8bc928a7a82341"/>
    <w:p>
      <w:pPr>
        <w:pStyle w:val="Heading2"/>
      </w:pPr>
      <w:r>
        <w:t xml:space="preserve">Synthesis</w:t>
      </w:r>
    </w:p>
    <w:p>
      <w:pPr>
        <w:pStyle w:val="FirstParagraph"/>
        <w:numPr>
          <w:ilvl w:val="0"/>
          <w:numId w:val="1075"/>
        </w:numPr>
      </w:pPr>
      <w:r>
        <w:t xml:space="preserve">What must accompany an error bar?</w:t>
      </w:r>
    </w:p>
    <w:p>
      <w:pPr>
        <w:pStyle w:val="BodyText"/>
        <w:numPr>
          <w:ilvl w:val="0"/>
          <w:numId w:val="1000"/>
        </w:numPr>
      </w:pPr>
      <w:r>
        <w:rPr>
          <w:i/>
          <w:iCs/>
        </w:rPr>
        <w:t xml:space="preserve">(Answer: Its statistical meaning, units, observation grouping and any sampling assumptions.)</w:t>
      </w:r>
    </w:p>
    <w:bookmarkEnd w:id="373"/>
    <w:bookmarkStart w:id="374" w:name="_bd36a1a24210b7e83fd90c16ca7e2bd079874c5"/>
    <w:p>
      <w:pPr>
        <w:pStyle w:val="Heading2"/>
      </w:pPr>
      <w:r>
        <w:t xml:space="preserve">Solution Discussion</w:t>
      </w:r>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bookmarkEnd w:id="374"/>
    <w:bookmarkEnd w:id="375"/>
    <w:bookmarkStart w:id="379" w:name="_68c4bc9acb53d3d52341e0934a2d4fa6c622b57"/>
    <w:p>
      <w:pPr>
        <w:pStyle w:val="Heading1"/>
      </w:pPr>
      <w:r>
        <w:t xml:space="preserve">Question Bank — First Principles</w:t>
      </w:r>
    </w:p>
    <w:p>
      <w:pPr>
        <w:pStyle w:val="FirstParagraph"/>
      </w:pPr>
      <w:r>
        <w:t xml:space="preserve">Linked chapter: sec. 8. Answers follow each question in</w:t>
      </w:r>
      <w:r>
        <w:t xml:space="preserve"> </w:t>
      </w:r>
      <w:r>
        <w:t xml:space="preserve">italics; in a print build, move them to an answer key if you prefer.</w:t>
      </w:r>
    </w:p>
    <w:bookmarkStart w:id="376" w:name="_9549fe532919f05d952109ddd6a282adab13aae"/>
    <w:p>
      <w:pPr>
        <w:pStyle w:val="Heading2"/>
      </w:pPr>
      <w:r>
        <w:t xml:space="preserve">Recall</w:t>
      </w:r>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bookmarkEnd w:id="376"/>
    <w:bookmarkStart w:id="377" w:name="_4acbee4547bb4d736e58581557dde3b65961eed"/>
    <w:p>
      <w:pPr>
        <w:pStyle w:val="Heading2"/>
      </w:pPr>
      <w:r>
        <w:t xml:space="preserve">Application</w:t>
      </w:r>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bookmarkEnd w:id="377"/>
    <w:bookmarkStart w:id="378" w:name="_bc4aae873b8a3acae5f04885370b237384d5f3a"/>
    <w:p>
      <w:pPr>
        <w:pStyle w:val="Heading2"/>
      </w:pPr>
      <w:r>
        <w:t xml:space="preserve">Synthesis</w:t>
      </w:r>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bookmarkEnd w:id="378"/>
    <w:bookmarkEnd w:id="379"/>
    <w:bookmarkStart w:id="384" w:name="_0b967855bff1f5fbc1b81e7bb996e907d3f8dc0"/>
    <w:p>
      <w:pPr>
        <w:pStyle w:val="Heading1"/>
      </w:pPr>
      <w:r>
        <w:t xml:space="preserve">Question Bank — Building Blocks</w:t>
      </w:r>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bookmarkStart w:id="380" w:name="_93653eb2443630141ef9d1a84417474ff5eff14"/>
    <w:p>
      <w:pPr>
        <w:pStyle w:val="Heading2"/>
      </w:pPr>
      <w:r>
        <w:t xml:space="preserve">Recall</w:t>
      </w:r>
    </w:p>
    <w:p>
      <w:pPr>
        <w:pStyle w:val="FirstParagraph"/>
        <w:numPr>
          <w:ilvl w:val="0"/>
          <w:numId w:val="1079"/>
        </w:numPr>
      </w:pPr>
      <w:r>
        <w:t xml:space="preserve">Is a saturating response a dynamic model?</w:t>
      </w:r>
    </w:p>
    <w:p>
      <w:pPr>
        <w:pStyle w:val="BodyText"/>
        <w:numPr>
          <w:ilvl w:val="0"/>
          <w:numId w:val="1000"/>
        </w:numPr>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numPr>
          <w:ilvl w:val="0"/>
          <w:numId w:val="1000"/>
        </w:numPr>
      </w:pPr>
      <w:r>
        <w:rPr>
          <w:i/>
          <w:iCs/>
        </w:rPr>
        <w:t xml:space="preserve">(Answer: The positive input at which output is exactly half the maximum.)</w:t>
      </w:r>
    </w:p>
    <w:bookmarkEnd w:id="380"/>
    <w:bookmarkStart w:id="381" w:name="_4ee59729a3b0f42c3386eb340604bb4dc783b8c"/>
    <w:p>
      <w:pPr>
        <w:pStyle w:val="Heading2"/>
      </w:pPr>
      <w:r>
        <w:t xml:space="preserve">Application</w:t>
      </w:r>
    </w:p>
    <w:p>
      <w:pPr>
        <w:pStyle w:val="FirstParagraph"/>
        <w:numPr>
          <w:ilvl w:val="0"/>
          <w:numId w:val="1080"/>
        </w:numPr>
      </w:pPr>
      <w:r>
        <w:t xml:space="preserve">What are outputs for inputs 0,3,6 with maximum one, midpoint three and exponent two?</w:t>
      </w:r>
    </w:p>
    <w:p>
      <w:pPr>
        <w:pStyle w:val="BodyText"/>
        <w:numPr>
          <w:ilvl w:val="0"/>
          <w:numId w:val="1000"/>
        </w:numPr>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numPr>
          <w:ilvl w:val="0"/>
          <w:numId w:val="1000"/>
        </w:numPr>
      </w:pPr>
      <w:r>
        <w:rPr>
          <w:i/>
          <w:iCs/>
        </w:rPr>
        <w:t xml:space="preserve">(Answer: Curvature and steepness around the shared midpoint; not the midpoint response.)</w:t>
      </w:r>
    </w:p>
    <w:bookmarkEnd w:id="381"/>
    <w:bookmarkStart w:id="382" w:name="_200a36a98ca9d3524afa9e7d3625a18f7b73343"/>
    <w:p>
      <w:pPr>
        <w:pStyle w:val="Heading2"/>
      </w:pPr>
      <w:r>
        <w:t xml:space="preserve">Synthesis</w:t>
      </w:r>
    </w:p>
    <w:p>
      <w:pPr>
        <w:pStyle w:val="FirstParagraph"/>
        <w:numPr>
          <w:ilvl w:val="0"/>
          <w:numId w:val="1081"/>
        </w:numPr>
      </w:pPr>
      <w:r>
        <w:t xml:space="preserve">What must be checked before composing two components?</w:t>
      </w:r>
    </w:p>
    <w:p>
      <w:pPr>
        <w:pStyle w:val="BodyText"/>
        <w:numPr>
          <w:ilvl w:val="0"/>
          <w:numId w:val="1000"/>
        </w:numPr>
      </w:pPr>
      <w:r>
        <w:rPr>
          <w:i/>
          <w:iCs/>
        </w:rPr>
        <w:t xml:space="preserve">(Answer: Input/output domains, units, meaning and the rule for any temporal or feedback connection.)</w:t>
      </w:r>
    </w:p>
    <w:bookmarkEnd w:id="382"/>
    <w:bookmarkStart w:id="383" w:name="_a6584dcc2358fda1b8305cb83203405489fbf8b"/>
    <w:p>
      <w:pPr>
        <w:pStyle w:val="Heading2"/>
      </w:pPr>
      <w:r>
        <w:t xml:space="preserve">Solution Discussion</w:t>
      </w:r>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bookmarkEnd w:id="383"/>
    <w:bookmarkEnd w:id="384"/>
    <w:bookmarkStart w:id="389" w:name="_7b6ced244ec8e58a9887f6dba137f04ca560edd"/>
    <w:p>
      <w:pPr>
        <w:pStyle w:val="Heading1"/>
      </w:pPr>
      <w:r>
        <w:t xml:space="preserve">Question Bank — Structure and Form</w:t>
      </w:r>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bookmarkStart w:id="385" w:name="_a7503ed862b8231d11c2154597702e2b6e1cf5f"/>
    <w:p>
      <w:pPr>
        <w:pStyle w:val="Heading2"/>
      </w:pPr>
      <w:r>
        <w:t xml:space="preserve">Recall</w:t>
      </w:r>
    </w:p>
    <w:p>
      <w:pPr>
        <w:pStyle w:val="FirstParagraph"/>
        <w:numPr>
          <w:ilvl w:val="0"/>
          <w:numId w:val="1082"/>
        </w:numPr>
      </w:pPr>
      <w:r>
        <w:t xml:space="preserve">What is the difference between network structure and node state?</w:t>
      </w:r>
    </w:p>
    <w:p>
      <w:pPr>
        <w:pStyle w:val="BodyText"/>
        <w:numPr>
          <w:ilvl w:val="0"/>
          <w:numId w:val="1000"/>
        </w:numPr>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numPr>
          <w:ilvl w:val="0"/>
          <w:numId w:val="1000"/>
        </w:numPr>
      </w:pPr>
      <w:r>
        <w:rPr>
          <w:i/>
          <w:iCs/>
        </w:rPr>
        <w:t xml:space="preserve">(Answer: The original unit scale and the ability to reconstruct original magnitudes.)</w:t>
      </w:r>
    </w:p>
    <w:bookmarkEnd w:id="385"/>
    <w:bookmarkStart w:id="386" w:name="_4e8e49fce3f3c9ac0b705013e3850d1424f5892"/>
    <w:p>
      <w:pPr>
        <w:pStyle w:val="Heading2"/>
      </w:pPr>
      <w:r>
        <w:t xml:space="preserve">Application</w:t>
      </w:r>
    </w:p>
    <w:p>
      <w:pPr>
        <w:pStyle w:val="FirstParagraph"/>
        <w:numPr>
          <w:ilvl w:val="0"/>
          <w:numId w:val="1083"/>
        </w:numPr>
      </w:pPr>
      <w:r>
        <w:t xml:space="preserve">Normalize 10,20,30 using their own bounds.</w:t>
      </w:r>
    </w:p>
    <w:p>
      <w:pPr>
        <w:pStyle w:val="BodyText"/>
        <w:numPr>
          <w:ilvl w:val="0"/>
          <w:numId w:val="1000"/>
        </w:numPr>
      </w:pPr>
      <w:r>
        <w:rPr>
          <w:i/>
          <w:iCs/>
        </w:rPr>
        <w:t xml:space="preserve">(Answer: Zero, one half and one.)</w:t>
      </w:r>
    </w:p>
    <w:p>
      <w:pPr>
        <w:pStyle w:val="FirstParagraph"/>
        <w:numPr>
          <w:ilvl w:val="0"/>
          <w:numId w:val="1083"/>
        </w:numPr>
      </w:pPr>
      <w:r>
        <w:t xml:space="preserve">What does the helper return for 7,7?</w:t>
      </w:r>
    </w:p>
    <w:p>
      <w:pPr>
        <w:pStyle w:val="BodyText"/>
        <w:numPr>
          <w:ilvl w:val="0"/>
          <w:numId w:val="1000"/>
        </w:numPr>
      </w:pPr>
      <w:r>
        <w:rPr>
          <w:i/>
          <w:iCs/>
        </w:rPr>
        <w:t xml:space="preserve">(Answer: Two zeros by its explicit constant-range convention.)</w:t>
      </w:r>
    </w:p>
    <w:bookmarkEnd w:id="386"/>
    <w:bookmarkStart w:id="387" w:name="_8b962e55111d5c868b83f4202011288e5365e7f"/>
    <w:p>
      <w:pPr>
        <w:pStyle w:val="Heading2"/>
      </w:pPr>
      <w:r>
        <w:t xml:space="preserve">Synthesis</w:t>
      </w:r>
    </w:p>
    <w:p>
      <w:pPr>
        <w:pStyle w:val="FirstParagraph"/>
        <w:numPr>
          <w:ilvl w:val="0"/>
          <w:numId w:val="1084"/>
        </w:numPr>
      </w:pPr>
      <w:r>
        <w:t xml:space="preserve">Why are separately normalized buildings not an absolute comparison?</w:t>
      </w:r>
    </w:p>
    <w:p>
      <w:pPr>
        <w:pStyle w:val="BodyText"/>
        <w:numPr>
          <w:ilvl w:val="0"/>
          <w:numId w:val="1000"/>
        </w:numPr>
      </w:pPr>
      <w:r>
        <w:rPr>
          <w:i/>
          <w:iCs/>
        </w:rPr>
        <w:t xml:space="preserve">(Answer: Each uses different reference bounds; matching relative positions can hide different magnitudes.)</w:t>
      </w:r>
    </w:p>
    <w:bookmarkEnd w:id="387"/>
    <w:bookmarkStart w:id="388" w:name="_f461f499879a64123eab74057ff623fe68b9c11"/>
    <w:p>
      <w:pPr>
        <w:pStyle w:val="Heading2"/>
      </w:pPr>
      <w:r>
        <w:t xml:space="preserve">Solution Discussion</w:t>
      </w:r>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bookmarkEnd w:id="388"/>
    <w:bookmarkEnd w:id="389"/>
    <w:bookmarkStart w:id="394" w:name="_d88cdcc129c320612450349a307dc98cadbc518"/>
    <w:p>
      <w:pPr>
        <w:pStyle w:val="Heading1"/>
      </w:pPr>
      <w:r>
        <w:t xml:space="preserve">Question Bank — Systems Overview</w:t>
      </w:r>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bookmarkStart w:id="390" w:name="_e266bde229cc6b777e91a32bfeae4b9fa038950"/>
    <w:p>
      <w:pPr>
        <w:pStyle w:val="Heading2"/>
      </w:pPr>
      <w:r>
        <w:t xml:space="preserve">Recall</w:t>
      </w:r>
    </w:p>
    <w:p>
      <w:pPr>
        <w:pStyle w:val="FirstParagraph"/>
        <w:numPr>
          <w:ilvl w:val="0"/>
          <w:numId w:val="1085"/>
        </w:numPr>
      </w:pPr>
      <w:r>
        <w:t xml:space="preserve">Name the four components of the systems record.</w:t>
      </w:r>
    </w:p>
    <w:p>
      <w:pPr>
        <w:pStyle w:val="BodyText"/>
        <w:numPr>
          <w:ilvl w:val="0"/>
          <w:numId w:val="1000"/>
        </w:numPr>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numPr>
          <w:ilvl w:val="0"/>
          <w:numId w:val="1000"/>
        </w:numPr>
      </w:pPr>
      <w:r>
        <w:rPr>
          <w:i/>
          <w:iCs/>
        </w:rPr>
        <w:t xml:space="preserve">(Answer: No: measurement limits or observation-rule changes can also flatten it.)</w:t>
      </w:r>
    </w:p>
    <w:bookmarkEnd w:id="390"/>
    <w:bookmarkStart w:id="391" w:name="_48ea2aaffb3c553cafdabce09476f965d624cc2"/>
    <w:p>
      <w:pPr>
        <w:pStyle w:val="Heading2"/>
      </w:pPr>
      <w:r>
        <w:t xml:space="preserve">Application</w:t>
      </w:r>
    </w:p>
    <w:p>
      <w:pPr>
        <w:pStyle w:val="FirstParagraph"/>
        <w:numPr>
          <w:ilvl w:val="0"/>
          <w:numId w:val="1086"/>
        </w:numPr>
      </w:pPr>
      <w:r>
        <w:t xml:space="preserve">Which bounds hold for the allowed logistic example at non-negative times?</w:t>
      </w:r>
    </w:p>
    <w:p>
      <w:pPr>
        <w:pStyle w:val="BodyText"/>
        <w:numPr>
          <w:ilvl w:val="0"/>
          <w:numId w:val="1000"/>
        </w:numPr>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numPr>
          <w:ilvl w:val="0"/>
          <w:numId w:val="1000"/>
        </w:numPr>
      </w:pPr>
      <w:r>
        <w:rPr>
          <w:i/>
          <w:iCs/>
        </w:rPr>
        <w:t xml:space="preserve">(Answer: Internal consistency does not test whether actual observations follow the assumed dynamics.)</w:t>
      </w:r>
    </w:p>
    <w:bookmarkEnd w:id="391"/>
    <w:bookmarkStart w:id="392" w:name="_ed925229369b84e3bd8855c16163dba4a20d9b0"/>
    <w:p>
      <w:pPr>
        <w:pStyle w:val="Heading2"/>
      </w:pPr>
      <w:r>
        <w:t xml:space="preserve">Synthesis</w:t>
      </w:r>
    </w:p>
    <w:p>
      <w:pPr>
        <w:pStyle w:val="FirstParagraph"/>
        <w:numPr>
          <w:ilvl w:val="0"/>
          <w:numId w:val="1087"/>
        </w:numPr>
      </w:pPr>
      <w:r>
        <w:t xml:space="preserve">When should an omitted component be added?</w:t>
      </w:r>
    </w:p>
    <w:p>
      <w:pPr>
        <w:pStyle w:val="BodyText"/>
        <w:numPr>
          <w:ilvl w:val="0"/>
          <w:numId w:val="1000"/>
        </w:numPr>
      </w:pPr>
      <w:r>
        <w:rPr>
          <w:i/>
          <w:iCs/>
        </w:rPr>
        <w:t xml:space="preserve">(Answer: When it addresses a specific observed inadequacy and its parameters can be supported by an observation plan.)</w:t>
      </w:r>
    </w:p>
    <w:bookmarkEnd w:id="392"/>
    <w:bookmarkStart w:id="393" w:name="_1dbaf518b189c0379ca786fbb8453f67e9840fd"/>
    <w:p>
      <w:pPr>
        <w:pStyle w:val="Heading2"/>
      </w:pPr>
      <w:r>
        <w:t xml:space="preserve">Solution Discussion</w:t>
      </w:r>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bookmarkEnd w:id="393"/>
    <w:bookmarkEnd w:id="394"/>
    <w:bookmarkStart w:id="399" w:name="_32e419030be85a5d82d53f7e84221c43a9ec2ef"/>
    <w:p>
      <w:pPr>
        <w:pStyle w:val="Heading1"/>
      </w:pPr>
      <w:r>
        <w:t xml:space="preserve">Question Bank — Dynamics and Change</w:t>
      </w:r>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bookmarkStart w:id="395" w:name="_015ee564ee4f57b47a1171e87c7b420abbceb45"/>
    <w:p>
      <w:pPr>
        <w:pStyle w:val="Heading2"/>
      </w:pPr>
      <w:r>
        <w:t xml:space="preserve">Recall</w:t>
      </w:r>
    </w:p>
    <w:p>
      <w:pPr>
        <w:pStyle w:val="FirstParagraph"/>
        <w:numPr>
          <w:ilvl w:val="0"/>
          <w:numId w:val="1088"/>
        </w:numPr>
      </w:pPr>
      <w:r>
        <w:t xml:space="preserve">What does constant fractional loss mean?</w:t>
      </w:r>
    </w:p>
    <w:p>
      <w:pPr>
        <w:pStyle w:val="BodyText"/>
        <w:numPr>
          <w:ilvl w:val="0"/>
          <w:numId w:val="1000"/>
        </w:numPr>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numPr>
          <w:ilvl w:val="0"/>
          <w:numId w:val="1000"/>
        </w:numPr>
      </w:pPr>
      <w:r>
        <w:rPr>
          <w:i/>
          <w:iCs/>
        </w:rPr>
        <w:t xml:space="preserve">(Answer: It halves.)</w:t>
      </w:r>
    </w:p>
    <w:bookmarkEnd w:id="395"/>
    <w:bookmarkStart w:id="396" w:name="_130d8b2f33ae2ec18a5be0a3c77e134a4cee5f4"/>
    <w:p>
      <w:pPr>
        <w:pStyle w:val="Heading2"/>
      </w:pPr>
      <w:r>
        <w:t xml:space="preserve">Application</w:t>
      </w:r>
    </w:p>
    <w:p>
      <w:pPr>
        <w:pStyle w:val="FirstParagraph"/>
        <w:numPr>
          <w:ilvl w:val="0"/>
          <w:numId w:val="1089"/>
        </w:numPr>
      </w:pPr>
      <w:r>
        <w:t xml:space="preserve">What remains after two half-lives starting from one hundred?</w:t>
      </w:r>
    </w:p>
    <w:p>
      <w:pPr>
        <w:pStyle w:val="BodyText"/>
        <w:numPr>
          <w:ilvl w:val="0"/>
          <w:numId w:val="1000"/>
        </w:numPr>
      </w:pPr>
      <w:r>
        <w:rPr>
          <w:i/>
          <w:iCs/>
        </w:rPr>
        <w:t xml:space="preserve">(Answer: Twenty-five.)</w:t>
      </w:r>
    </w:p>
    <w:p>
      <w:pPr>
        <w:pStyle w:val="FirstParagraph"/>
        <w:numPr>
          <w:ilvl w:val="0"/>
          <w:numId w:val="1089"/>
        </w:numPr>
      </w:pPr>
      <w:r>
        <w:t xml:space="preserve">Does a zero decay rate have a finite half-life?</w:t>
      </w:r>
    </w:p>
    <w:p>
      <w:pPr>
        <w:pStyle w:val="BodyText"/>
        <w:numPr>
          <w:ilvl w:val="0"/>
          <w:numId w:val="1000"/>
        </w:numPr>
      </w:pPr>
      <w:r>
        <w:rPr>
          <w:i/>
          <w:iCs/>
        </w:rPr>
        <w:t xml:space="preserve">(Answer: No; the amount is constant, and the half-life helper rejects zero rate.)</w:t>
      </w:r>
    </w:p>
    <w:bookmarkEnd w:id="396"/>
    <w:bookmarkStart w:id="397" w:name="_f1f80af1b00dc7e8ad8ae4e87d4892b31ceee27"/>
    <w:p>
      <w:pPr>
        <w:pStyle w:val="Heading2"/>
      </w:pPr>
      <w:r>
        <w:t xml:space="preserve">Synthesis</w:t>
      </w:r>
    </w:p>
    <w:p>
      <w:pPr>
        <w:pStyle w:val="FirstParagraph"/>
        <w:numPr>
          <w:ilvl w:val="0"/>
          <w:numId w:val="1090"/>
        </w:numPr>
      </w:pPr>
      <w:r>
        <w:t xml:space="preserve">Why can better timestamp resolution matter more than extra decimal places?</w:t>
      </w:r>
    </w:p>
    <w:p>
      <w:pPr>
        <w:pStyle w:val="BodyText"/>
        <w:numPr>
          <w:ilvl w:val="0"/>
          <w:numId w:val="1000"/>
        </w:numPr>
      </w:pPr>
      <w:r>
        <w:rPr>
          <w:i/>
          <w:iCs/>
        </w:rPr>
        <w:t xml:space="preserve">(Answer: A coarse grid can omit transients; precision at the same times cannot reconstruct omitted events.)</w:t>
      </w:r>
    </w:p>
    <w:bookmarkEnd w:id="397"/>
    <w:bookmarkStart w:id="398" w:name="_629dc1cc096f3d5aefe17238ff0999e12110945"/>
    <w:p>
      <w:pPr>
        <w:pStyle w:val="Heading2"/>
      </w:pPr>
      <w:r>
        <w:t xml:space="preserve">Solution Discussion</w:t>
      </w:r>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bookmarkEnd w:id="398"/>
    <w:bookmarkEnd w:id="399"/>
    <w:bookmarkStart w:id="404" w:name="_274f7aa454cd579e2c17e2dc68dcd15b321e412"/>
    <w:p>
      <w:pPr>
        <w:pStyle w:val="Heading1"/>
      </w:pPr>
      <w:r>
        <w:t xml:space="preserve">Question Bank — Regulation and Control</w:t>
      </w:r>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bookmarkStart w:id="400" w:name="_54ab86ac0f6970e121a660519bffa5b6f2bcddf"/>
    <w:p>
      <w:pPr>
        <w:pStyle w:val="Heading2"/>
      </w:pPr>
      <w:r>
        <w:t xml:space="preserve">Recall</w:t>
      </w:r>
    </w:p>
    <w:p>
      <w:pPr>
        <w:pStyle w:val="FirstParagraph"/>
        <w:numPr>
          <w:ilvl w:val="0"/>
          <w:numId w:val="1091"/>
        </w:numPr>
      </w:pPr>
      <w:r>
        <w:t xml:space="preserve">What is the chosen signed-error convention?</w:t>
      </w:r>
    </w:p>
    <w:p>
      <w:pPr>
        <w:pStyle w:val="BodyText"/>
        <w:numPr>
          <w:ilvl w:val="0"/>
          <w:numId w:val="1000"/>
        </w:numPr>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numPr>
          <w:ilvl w:val="0"/>
          <w:numId w:val="1000"/>
        </w:numPr>
      </w:pPr>
      <w:r>
        <w:rPr>
          <w:i/>
          <w:iCs/>
        </w:rPr>
        <w:t xml:space="preserve">(Answer: An ideal integrator plant with state derivative equal to the action.)</w:t>
      </w:r>
    </w:p>
    <w:bookmarkEnd w:id="400"/>
    <w:bookmarkStart w:id="401" w:name="_0aa3d7652c5842c732c4846e99b40d3e643bff0"/>
    <w:p>
      <w:pPr>
        <w:pStyle w:val="Heading2"/>
      </w:pPr>
      <w:r>
        <w:t xml:space="preserve">Application</w:t>
      </w:r>
    </w:p>
    <w:p>
      <w:pPr>
        <w:pStyle w:val="FirstParagraph"/>
        <w:numPr>
          <w:ilvl w:val="0"/>
          <w:numId w:val="1092"/>
        </w:numPr>
      </w:pPr>
      <w:r>
        <w:t xml:space="preserve">What is the error magnitude after one half-life from one hundred?</w:t>
      </w:r>
    </w:p>
    <w:p>
      <w:pPr>
        <w:pStyle w:val="BodyText"/>
        <w:numPr>
          <w:ilvl w:val="0"/>
          <w:numId w:val="1000"/>
        </w:numPr>
      </w:pPr>
      <w:r>
        <w:rPr>
          <w:i/>
          <w:iCs/>
        </w:rPr>
        <w:t xml:space="preserve">(Answer: Fifty.)</w:t>
      </w:r>
    </w:p>
    <w:p>
      <w:pPr>
        <w:pStyle w:val="FirstParagraph"/>
        <w:numPr>
          <w:ilvl w:val="0"/>
          <w:numId w:val="1092"/>
        </w:numPr>
      </w:pPr>
      <w:r>
        <w:t xml:space="preserve">Why can an actuator limit invalidate the exponential response?</w:t>
      </w:r>
    </w:p>
    <w:p>
      <w:pPr>
        <w:pStyle w:val="BodyText"/>
        <w:numPr>
          <w:ilvl w:val="0"/>
          <w:numId w:val="1000"/>
        </w:numPr>
      </w:pPr>
      <w:r>
        <w:rPr>
          <w:i/>
          <w:iCs/>
        </w:rPr>
        <w:t xml:space="preserve">(Answer: The action no longer equals gain times error when clipped, changing the state law.)</w:t>
      </w:r>
    </w:p>
    <w:bookmarkEnd w:id="401"/>
    <w:bookmarkStart w:id="402" w:name="_33575ccdbd3d3f9f1e4d6359de1a39472f23b7f"/>
    <w:p>
      <w:pPr>
        <w:pStyle w:val="Heading2"/>
      </w:pPr>
      <w:r>
        <w:t xml:space="preserve">Synthesis</w:t>
      </w:r>
    </w:p>
    <w:p>
      <w:pPr>
        <w:pStyle w:val="FirstParagraph"/>
        <w:numPr>
          <w:ilvl w:val="0"/>
          <w:numId w:val="1093"/>
        </w:numPr>
      </w:pPr>
      <w:r>
        <w:t xml:space="preserve">What additional evidence is needed for a real stability claim?</w:t>
      </w:r>
    </w:p>
    <w:p>
      <w:pPr>
        <w:pStyle w:val="BodyText"/>
        <w:numPr>
          <w:ilvl w:val="0"/>
          <w:numId w:val="1000"/>
        </w:numPr>
      </w:pPr>
      <w:r>
        <w:rPr>
          <w:i/>
          <w:iCs/>
        </w:rPr>
        <w:t xml:space="preserve">(Answer: The plant and controller update laws, measurement timing, limits, parameter domain and appropriate mathematical or observed checks.)</w:t>
      </w:r>
    </w:p>
    <w:bookmarkEnd w:id="402"/>
    <w:bookmarkStart w:id="403" w:name="_6110d0be8a74e10488e680d067acacd2b40a625"/>
    <w:p>
      <w:pPr>
        <w:pStyle w:val="Heading2"/>
      </w:pPr>
      <w:r>
        <w:t xml:space="preserve">Solution Discussion</w:t>
      </w:r>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bookmarkEnd w:id="403"/>
    <w:bookmarkEnd w:id="404"/>
    <w:bookmarkStart w:id="409" w:name="_56de23e0a6e8d45184e5d550826e4916800f75c"/>
    <w:p>
      <w:pPr>
        <w:pStyle w:val="Heading1"/>
      </w:pPr>
      <w:r>
        <w:t xml:space="preserve">Question Bank — Applied Models</w:t>
      </w:r>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bookmarkStart w:id="405" w:name="_c9aea98186727cb4e0e4e1e432be6f31effb8e5"/>
    <w:p>
      <w:pPr>
        <w:pStyle w:val="Heading2"/>
      </w:pPr>
      <w:r>
        <w:t xml:space="preserve">Recall</w:t>
      </w:r>
    </w:p>
    <w:p>
      <w:pPr>
        <w:pStyle w:val="FirstParagraph"/>
        <w:numPr>
          <w:ilvl w:val="0"/>
          <w:numId w:val="1094"/>
        </w:numPr>
      </w:pPr>
      <w:r>
        <w:t xml:space="preserve">Which family is appropriate for a static calibration?</w:t>
      </w:r>
    </w:p>
    <w:p>
      <w:pPr>
        <w:pStyle w:val="BodyText"/>
        <w:numPr>
          <w:ilvl w:val="0"/>
          <w:numId w:val="1000"/>
        </w:numPr>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numPr>
          <w:ilvl w:val="0"/>
          <w:numId w:val="1000"/>
        </w:numPr>
      </w:pPr>
      <w:r>
        <w:rPr>
          <w:i/>
          <w:iCs/>
        </w:rPr>
        <w:t xml:space="preserve">(Answer: The line grows without bound; the response approaches a finite maximum.)</w:t>
      </w:r>
    </w:p>
    <w:bookmarkEnd w:id="405"/>
    <w:bookmarkStart w:id="406" w:name="_6ede72f7f673914ff77e7103c6213709469e4eb"/>
    <w:p>
      <w:pPr>
        <w:pStyle w:val="Heading2"/>
      </w:pPr>
      <w:r>
        <w:t xml:space="preserve">Application</w:t>
      </w:r>
    </w:p>
    <w:p>
      <w:pPr>
        <w:pStyle w:val="FirstParagraph"/>
        <w:numPr>
          <w:ilvl w:val="0"/>
          <w:numId w:val="1095"/>
        </w:numPr>
      </w:pPr>
      <w:r>
        <w:t xml:space="preserve">What is the response at input six with maximum one, midpoint three and exponent two?</w:t>
      </w:r>
    </w:p>
    <w:p>
      <w:pPr>
        <w:pStyle w:val="BodyText"/>
        <w:numPr>
          <w:ilvl w:val="0"/>
          <w:numId w:val="1000"/>
        </w:numPr>
      </w:pPr>
      <w:r>
        <w:rPr>
          <w:i/>
          <w:iCs/>
        </w:rPr>
        <w:t xml:space="preserve">(Answer: Four fifths.)</w:t>
      </w:r>
    </w:p>
    <w:p>
      <w:pPr>
        <w:pStyle w:val="FirstParagraph"/>
        <w:numPr>
          <w:ilvl w:val="0"/>
          <w:numId w:val="1095"/>
        </w:numPr>
      </w:pPr>
      <w:r>
        <w:t xml:space="preserve">Is the fitting dataset an independent evaluation dataset?</w:t>
      </w:r>
    </w:p>
    <w:p>
      <w:pPr>
        <w:pStyle w:val="BodyText"/>
        <w:numPr>
          <w:ilvl w:val="0"/>
          <w:numId w:val="1000"/>
        </w:numPr>
      </w:pPr>
      <w:r>
        <w:rPr>
          <w:i/>
          <w:iCs/>
        </w:rPr>
        <w:t xml:space="preserve">(Answer: No; it has already influenced the parameters or model choice.)</w:t>
      </w:r>
    </w:p>
    <w:bookmarkEnd w:id="406"/>
    <w:bookmarkStart w:id="407" w:name="_0ca25d5f0b45de796a5f217d4edf170c3f033e4"/>
    <w:p>
      <w:pPr>
        <w:pStyle w:val="Heading2"/>
      </w:pPr>
      <w:r>
        <w:t xml:space="preserve">Synthesis</w:t>
      </w:r>
    </w:p>
    <w:p>
      <w:pPr>
        <w:pStyle w:val="FirstParagraph"/>
        <w:numPr>
          <w:ilvl w:val="0"/>
          <w:numId w:val="1096"/>
        </w:numPr>
      </w:pPr>
      <w:r>
        <w:t xml:space="preserve">What belongs in a bounded recommendation?</w:t>
      </w:r>
    </w:p>
    <w:p>
      <w:pPr>
        <w:pStyle w:val="BodyText"/>
        <w:numPr>
          <w:ilvl w:val="0"/>
          <w:numId w:val="1000"/>
        </w:numPr>
      </w:pPr>
      <w:r>
        <w:rPr>
          <w:i/>
          <w:iCs/>
        </w:rPr>
        <w:t xml:space="preserve">(Answer: Range, observation rule, parameters, evaluation evidence, competing explanations and remaining uncertainty.)</w:t>
      </w:r>
    </w:p>
    <w:bookmarkEnd w:id="407"/>
    <w:bookmarkStart w:id="408" w:name="_bbd00cb3c204d88bd98d59f510a73ede914f2f7"/>
    <w:p>
      <w:pPr>
        <w:pStyle w:val="Heading2"/>
      </w:pPr>
      <w:r>
        <w:t xml:space="preserve">Solution Discussion</w:t>
      </w:r>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bookmarkEnd w:id="408"/>
    <w:bookmarkEnd w:id="409"/>
    <w:bookmarkStart w:id="413" w:name="_2de9517e37df68b833b6198938583e6306ba45a"/>
    <w:p>
      <w:pPr>
        <w:pStyle w:val="Heading1"/>
      </w:pPr>
      <w:r>
        <w:t xml:space="preserve">Question Bank — Case Studies</w:t>
      </w:r>
    </w:p>
    <w:p>
      <w:pPr>
        <w:pStyle w:val="FirstParagraph"/>
      </w:pPr>
      <w:r>
        <w:t xml:space="preserve">Linked chapter: sec. 17. Answers follow each question in</w:t>
      </w:r>
      <w:r>
        <w:t xml:space="preserve"> </w:t>
      </w:r>
      <w:r>
        <w:t xml:space="preserve">italics.</w:t>
      </w:r>
    </w:p>
    <w:bookmarkStart w:id="410" w:name="_dd3027ce9d4e5194ec60ec2b417de7392870bda"/>
    <w:p>
      <w:pPr>
        <w:pStyle w:val="Heading2"/>
      </w:pPr>
      <w:r>
        <w:t xml:space="preserve">Recall</w:t>
      </w:r>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bookmarkEnd w:id="410"/>
    <w:bookmarkStart w:id="411" w:name="_487d6eee200edaf2ddd23cbc26b86e145778f6a"/>
    <w:p>
      <w:pPr>
        <w:pStyle w:val="Heading2"/>
      </w:pPr>
      <w:r>
        <w:t xml:space="preserve">Application</w:t>
      </w:r>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bookmarkEnd w:id="411"/>
    <w:bookmarkStart w:id="412" w:name="_fbea01bce7a84ef885018e3d1557e007e5268c1"/>
    <w:p>
      <w:pPr>
        <w:pStyle w:val="Heading2"/>
      </w:pPr>
      <w:r>
        <w:t xml:space="preserve">Synthesis</w:t>
      </w:r>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bookmarkEnd w:id="412"/>
    <w:bookmarkEnd w:id="413"/>
    <w:bookmarkStart w:id="418" w:name="_ae96d6731aa4b4446398ec8b1c8a64eff46f8f4"/>
    <w:p>
      <w:pPr>
        <w:pStyle w:val="Heading1"/>
      </w:pPr>
      <w:r>
        <w:t xml:space="preserve">Question Bank — Frontiers and Open Problems</w:t>
      </w:r>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bookmarkStart w:id="414" w:name="_aa42a8011839262d0f722920f044749e71c63df"/>
    <w:p>
      <w:pPr>
        <w:pStyle w:val="Heading2"/>
      </w:pPr>
      <w:r>
        <w:t xml:space="preserve">Recall</w:t>
      </w:r>
    </w:p>
    <w:p>
      <w:pPr>
        <w:pStyle w:val="FirstParagraph"/>
        <w:numPr>
          <w:ilvl w:val="0"/>
          <w:numId w:val="1100"/>
        </w:numPr>
      </w:pPr>
      <w:r>
        <w:t xml:space="preserve">Name an evidence gap distinct from a custody gap.</w:t>
      </w:r>
    </w:p>
    <w:p>
      <w:pPr>
        <w:pStyle w:val="BodyText"/>
        <w:numPr>
          <w:ilvl w:val="0"/>
          <w:numId w:val="1000"/>
        </w:numPr>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numPr>
          <w:ilvl w:val="0"/>
          <w:numId w:val="1000"/>
        </w:numPr>
      </w:pPr>
      <w:r>
        <w:rPr>
          <w:i/>
          <w:iCs/>
        </w:rPr>
        <w:t xml:space="preserve">(Answer: It can fail the particular claim for a relevant, inspectable reason.)</w:t>
      </w:r>
    </w:p>
    <w:bookmarkEnd w:id="414"/>
    <w:bookmarkStart w:id="415" w:name="_3d30582c7c35a2422750fdcc583124710a244e3"/>
    <w:p>
      <w:pPr>
        <w:pStyle w:val="Heading2"/>
      </w:pPr>
      <w:r>
        <w:t xml:space="preserve">Application</w:t>
      </w:r>
    </w:p>
    <w:p>
      <w:pPr>
        <w:pStyle w:val="FirstParagraph"/>
        <w:numPr>
          <w:ilvl w:val="0"/>
          <w:numId w:val="1101"/>
        </w:numPr>
      </w:pPr>
      <w:r>
        <w:t xml:space="preserve">Normalize 100,200,300 using their own bounds.</w:t>
      </w:r>
    </w:p>
    <w:p>
      <w:pPr>
        <w:pStyle w:val="BodyText"/>
        <w:numPr>
          <w:ilvl w:val="0"/>
          <w:numId w:val="1000"/>
        </w:numPr>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numPr>
          <w:ilvl w:val="0"/>
          <w:numId w:val="1000"/>
        </w:numPr>
      </w:pPr>
      <w:r>
        <w:rPr>
          <w:i/>
          <w:iCs/>
        </w:rPr>
        <w:t xml:space="preserve">(Answer: No; it establishes failure within the chosen practical deadline.)</w:t>
      </w:r>
    </w:p>
    <w:bookmarkEnd w:id="415"/>
    <w:bookmarkStart w:id="416" w:name="_60ceef7add5063e5da2e26c639662470fa3a5e0"/>
    <w:p>
      <w:pPr>
        <w:pStyle w:val="Heading2"/>
      </w:pPr>
      <w:r>
        <w:t xml:space="preserve">Synthesis</w:t>
      </w:r>
    </w:p>
    <w:p>
      <w:pPr>
        <w:pStyle w:val="FirstParagraph"/>
        <w:numPr>
          <w:ilvl w:val="0"/>
          <w:numId w:val="1102"/>
        </w:numPr>
      </w:pPr>
      <w:r>
        <w:t xml:space="preserve">How would you specify a productive next step?</w:t>
      </w:r>
    </w:p>
    <w:p>
      <w:pPr>
        <w:pStyle w:val="BodyText"/>
        <w:numPr>
          <w:ilvl w:val="0"/>
          <w:numId w:val="1000"/>
        </w:numPr>
      </w:pPr>
      <w:r>
        <w:rPr>
          <w:i/>
          <w:iCs/>
        </w:rPr>
        <w:t xml:space="preserve">(Answer: Name the gap, producer, artifact, consumer, discriminating check and the scope of any resulting conclusion.)</w:t>
      </w:r>
    </w:p>
    <w:bookmarkEnd w:id="416"/>
    <w:bookmarkStart w:id="417" w:name="_6f7aef8c96165b9b0628c5aeca87caf13c5264a"/>
    <w:p>
      <w:pPr>
        <w:pStyle w:val="Heading2"/>
      </w:pPr>
      <w:r>
        <w:t xml:space="preserve">Solution Discussion</w:t>
      </w:r>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bookmarkEnd w:id="417"/>
    <w:bookmarkEnd w:id="418"/>
    <w:bookmarkStart w:id="425" w:name="_7224b2fcc0e1892518678ef8d887a45d712e778"/>
    <w:p>
      <w:pPr>
        <w:pStyle w:val="Heading1"/>
      </w:pPr>
      <w:r>
        <w:t xml:space="preserve">Appendix A — Authoring and Verification</w:t>
      </w:r>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bookmarkStart w:id="419" w:name="_c2e407dfd045e374d2f90ef80c62927a9b7a278"/>
    <w:p>
      <w:pPr>
        <w:pStyle w:val="Heading2"/>
      </w:pPr>
      <w:r>
        <w:t xml:space="preserve">Declare the structure</w:t>
      </w:r>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bookmarkEnd w:id="419"/>
    <w:bookmarkStart w:id="420" w:name="_1d700b3c9dade82b2a28e073beb7b450c54fea4"/>
    <w:p>
      <w:pPr>
        <w:pStyle w:val="Heading2"/>
      </w:pPr>
      <w:r>
        <w:t xml:space="preserve">Create a draft without replacing authored work</w:t>
      </w:r>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bookmarkEnd w:id="420"/>
    <w:bookmarkStart w:id="421" w:name="_1f416bd0c2b387769dcf393217216a7b4c7a219"/>
    <w:p>
      <w:pPr>
        <w:pStyle w:val="Heading2"/>
      </w:pPr>
      <w:r>
        <w:t xml:space="preserve">Bind prose to computation</w:t>
      </w:r>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bookmarkEnd w:id="421"/>
    <w:bookmarkStart w:id="422" w:name="_2376d615104acab29351ce48e40f2e8ea28bd46"/>
    <w:p>
      <w:pPr>
        <w:pStyle w:val="Heading2"/>
      </w:pPr>
      <w:r>
        <w:t xml:space="preserve">Cite and cross-reference responsibly</w:t>
      </w:r>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bookmarkEnd w:id="422"/>
    <w:bookmarkStart w:id="423" w:name="_828dc712849c1885ea51cddcd9c2393bae62af2"/>
    <w:p>
      <w:pPr>
        <w:pStyle w:val="Heading2"/>
      </w:pPr>
      <w:r>
        <w:t xml:space="preserve">Require content completion</w:t>
      </w:r>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bookmarkEnd w:id="423"/>
    <w:bookmarkStart w:id="424" w:name="_eb09667ae2e4cadda8256f56072ce192f464a9f"/>
    <w:p>
      <w:pPr>
        <w:pStyle w:val="Heading2"/>
      </w:pPr>
      <w:r>
        <w:t xml:space="preserve">Contributor checklist</w:t>
      </w:r>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bookmarkEnd w:id="424"/>
    <w:bookmarkEnd w:id="425"/>
    <w:bookmarkStart w:id="429" w:name="_f2f86cb44b1dc4dfceeffd6764212a903e5e129"/>
    <w:p>
      <w:pPr>
        <w:pStyle w:val="Heading1"/>
      </w:pPr>
      <w:r>
        <w:t xml:space="preserve">Appendix B — Notation and Symbols</w:t>
      </w:r>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bookmarkStart w:id="426" w:name="_conventions"/>
    <w:p>
      <w:pPr>
        <w:pStyle w:val="Heading2"/>
      </w:pPr>
      <w:r>
        <w:t xml:space="preserve">Conventions</w:t>
      </w:r>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bookmarkEnd w:id="426"/>
    <w:bookmarkStart w:id="427" w:name="_08fa417e2db54b444d287deebe853de31e8efd0"/>
    <w:p>
      <w:pPr>
        <w:pStyle w:val="Heading2"/>
      </w:pPr>
      <w:r>
        <w:t xml:space="preserve">A dimensional check</w:t>
      </w:r>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bookmarkEnd w:id="427"/>
    <w:bookmarkStart w:id="428" w:name="_0963b0e6d7fa07263720d09561523211363e596"/>
    <w:p>
      <w:pPr>
        <w:pStyle w:val="Heading2"/>
      </w:pPr>
      <w:r>
        <w:t xml:space="preserve">Distinguish indices and parameters</w:t>
      </w:r>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bookmarkEnd w:id="428"/>
    <w:bookmarkEnd w:id="429"/>
    <w:bookmarkStart w:id="437" w:name="_90dcf4e421dffa2304deeb2a448986dae123408"/>
    <w:p>
      <w:pPr>
        <w:pStyle w:val="Heading1"/>
      </w:pPr>
      <w:r>
        <w:t xml:space="preserve">Appendix C — Mathematical Review</w:t>
      </w:r>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bookmarkStart w:id="430" w:name="_8cabfe4ba2e2808e1f825d456fe34e7afa594b8"/>
    <w:p>
      <w:pPr>
        <w:pStyle w:val="Heading2"/>
      </w:pPr>
      <w:r>
        <w:t xml:space="preserve">Functions and rescaling</w:t>
      </w:r>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bookmarkEnd w:id="430"/>
    <w:bookmarkStart w:id="431" w:name="_f71d275dab3810d2b50facb5f5e2006609f3c80"/>
    <w:p>
      <w:pPr>
        <w:pStyle w:val="Heading2"/>
      </w:pPr>
      <w:r>
        <w:t xml:space="preserve">Logistic growth</w:t>
      </w:r>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bookmarkEnd w:id="431"/>
    <w:bookmarkStart w:id="432" w:name="_60435f8985b08c8b6f56e1d767655ec752b7c92"/>
    <w:p>
      <w:pPr>
        <w:pStyle w:val="Heading2"/>
      </w:pPr>
      <w:r>
        <w:t xml:space="preserve">Exponential decay</w:t>
      </w:r>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bookmarkEnd w:id="432"/>
    <w:bookmarkStart w:id="433" w:name="_d40fe49ca335f8d9f650e6376c7c926214b8e33"/>
    <w:p>
      <w:pPr>
        <w:pStyle w:val="Heading2"/>
      </w:pPr>
      <w:r>
        <w:t xml:space="preserve">Saturating response</w:t>
      </w:r>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bookmarkEnd w:id="433"/>
    <w:bookmarkStart w:id="434" w:name="_e875717252ebd22da0c4d76166ce88c3c1f226e"/>
    <w:p>
      <w:pPr>
        <w:pStyle w:val="Heading2"/>
      </w:pPr>
      <w:r>
        <w:t xml:space="preserve">Least-squares fitting</w:t>
      </w:r>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bookmarkEnd w:id="434"/>
    <w:bookmarkStart w:id="435" w:name="_4e0e12cee4948116497d53b269444ed7581b70b"/>
    <w:p>
      <w:pPr>
        <w:pStyle w:val="Heading2"/>
      </w:pPr>
      <w:r>
        <w:t xml:space="preserve">Means and spread</w:t>
      </w:r>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bookmarkEnd w:id="435"/>
    <w:bookmarkStart w:id="436" w:name="_e765dcc0b7ba8f45d68c1dddd5fc43aceff0ffc"/>
    <w:p>
      <w:pPr>
        <w:pStyle w:val="Heading2"/>
      </w:pPr>
      <w:r>
        <w:t xml:space="preserve">Exercise and solution</w:t>
      </w:r>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bookmarkEnd w:id="436"/>
    <w:bookmarkEnd w:id="437"/>
    <w:bookmarkStart w:id="450" w:name="_f9b00effa45de85050ffed4821584d46d889c3a"/>
    <w:p>
      <w:pPr>
        <w:pStyle w:val="Heading1"/>
      </w:pPr>
      <w:r>
        <w:t xml:space="preserve">Appendix — Formalisms</w:t>
      </w:r>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bookmarkStart w:id="438" w:name="_definitions"/>
    <w:p>
      <w:pPr>
        <w:pStyle w:val="Heading2"/>
      </w:pPr>
      <w:r>
        <w:t xml:space="preserve">1. Definitions</w:t>
      </w:r>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bookmarkEnd w:id="438"/>
    <w:bookmarkStart w:id="440" w:name="_9700687e3566617b7b3bfe81e062a5f44e8b437"/>
    <w:p>
      <w:pPr>
        <w:pStyle w:val="Heading2"/>
      </w:pPr>
      <w:r>
        <w:t xml:space="preserve">2. A theorem with proof</w:t>
      </w:r>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39"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39"/>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bookmarkEnd w:id="440"/>
    <w:bookmarkStart w:id="441" w:name="_fd7010eb5529cff1444e56b6dd053a630e1e8f1"/>
    <w:p>
      <w:pPr>
        <w:pStyle w:val="Heading2"/>
      </w:pPr>
      <w:r>
        <w:t xml:space="preserve">3. A lemma</w:t>
      </w:r>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bookmarkEnd w:id="441"/>
    <w:bookmarkStart w:id="442" w:name="_a133cf67726bebb9db05cf4654ce7ddd5feccfb"/>
    <w:p>
      <w:pPr>
        <w:pStyle w:val="Heading2"/>
      </w:pPr>
      <w:r>
        <w:t xml:space="preserve">4. Algorithms (pseudocode)</w:t>
      </w:r>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bookmarkEnd w:id="442"/>
    <w:bookmarkStart w:id="443" w:name="_b965712a058c7daeb7826abc8269d711af2fe9e"/>
    <w:p>
      <w:pPr>
        <w:pStyle w:val="Heading2"/>
      </w:pPr>
      <w:r>
        <w:t xml:space="preserve">5. A step-by-step derivation</w:t>
      </w:r>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bookmarkEnd w:id="443"/>
    <w:bookmarkStart w:id="446" w:name="_f7af64bf16f5e5dea9b34aa5baddcb198c5621b"/>
    <w:p>
      <w:pPr>
        <w:pStyle w:val="Heading2"/>
      </w:pPr>
      <w:r>
        <w:t xml:space="preserve">6. A system of numbered equations</w:t>
      </w:r>
    </w:p>
    <w:p>
      <w:pPr>
        <w:pStyle w:val="FirstParagraph"/>
      </w:pPr>
      <w:r>
        <w:t xml:space="preserve">A simple predator–prey system, with each equation individually referenceable</w:t>
      </w:r>
      <w:r>
        <w:t xml:space="preserve"> </w:t>
      </w:r>
      <w:r>
        <w:t xml:space="preserve">(eq. 15, eq. 16):</w:t>
      </w:r>
    </w:p>
    <w:p>
      <w:pPr>
        <w:pStyle w:val="BodyText"/>
      </w:pPr>
      <w:bookmarkStart w:id="444"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4"/>
    </w:p>
    <w:p>
      <w:pPr>
        <w:pStyle w:val="FirstParagraph"/>
      </w:pPr>
      <w:bookmarkStart w:id="445"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5"/>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bookmarkEnd w:id="446"/>
    <w:bookmarkStart w:id="448" w:name="_86143ff57593ab6354a7d4d080deb6d2f16d71a"/>
    <w:p>
      <w:pPr>
        <w:pStyle w:val="Heading2"/>
      </w:pPr>
      <w:r>
        <w:t xml:space="preserve">7. Dimensioned quantities</w:t>
      </w:r>
    </w:p>
    <w:p>
      <w:pPr>
        <w:pStyle w:val="FirstParagraph"/>
      </w:pPr>
      <w:r>
        <w:t xml:space="preserve">State parameters with units explicitly, in math mode so they render in every</w:t>
      </w:r>
      <w:r>
        <w:t xml:space="preserve"> </w:t>
      </w:r>
      <w:r>
        <w:t xml:space="preserve">target:</w:t>
      </w:r>
    </w:p>
    <w:bookmarkStart w:id="447"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7"/>
    <w:p>
      <w:r>
        <w:pict>
          <v:rect style="width:0;height:1.5pt" o:hralign="center" o:hrstd="t" o:hr="t"/>
        </w:pict>
      </w:r>
    </w:p>
    <w:bookmarkEnd w:id="448"/>
    <w:bookmarkStart w:id="449" w:name="_fa104e844bd4fe84a4c3348585d4ad24588eb61"/>
    <w:p>
      <w:pPr>
        <w:pStyle w:val="Heading2"/>
      </w:pPr>
      <w:r>
        <w:t xml:space="preserve">8. Notation summary</w:t>
      </w:r>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bookmarkEnd w:id="449"/>
    <w:bookmarkEnd w:id="450"/>
    <w:bookmarkStart w:id="493" w:name="_634e8e294871ec9bc202b0b95e0f2b06c19e9ef"/>
    <w:p>
      <w:pPr>
        <w:pStyle w:val="Heading1"/>
      </w:pPr>
      <w:r>
        <w:t xml:space="preserve">Appendix — Format Gallery</w:t>
      </w:r>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bookmarkStart w:id="452" w:name="_a2cbdcc4c7721ae1385c29adb006408f956967b"/>
    <w:p>
      <w:pPr>
        <w:pStyle w:val="Heading2"/>
      </w:pPr>
      <w:r>
        <w:t xml:space="preserve">1. Text and inline formatting</w:t>
      </w:r>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1"/>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bookmarkEnd w:id="452"/>
    <w:bookmarkStart w:id="453" w:name="_lists"/>
    <w:p>
      <w:pPr>
        <w:pStyle w:val="Heading2"/>
      </w:pPr>
      <w:r>
        <w:t xml:space="preserve">2. Lists</w:t>
      </w:r>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bookmarkEnd w:id="453"/>
    <w:bookmarkStart w:id="454" w:name="_5195c3b555edbd09fff019b6268557b7c6852a1"/>
    <w:p>
      <w:pPr>
        <w:pStyle w:val="Heading2"/>
      </w:pPr>
      <w:r>
        <w:t xml:space="preserve">3. Block quotes and callouts</w:t>
      </w:r>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bookmarkEnd w:id="454"/>
    <w:bookmarkStart w:id="456" w:name="_tables"/>
    <w:p>
      <w:pPr>
        <w:pStyle w:val="Heading2"/>
      </w:pPr>
      <w:r>
        <w:t xml:space="preserve">4. Tables</w:t>
      </w:r>
    </w:p>
    <w:p>
      <w:pPr>
        <w:pStyle w:val="FirstParagraph"/>
      </w:pPr>
      <w:r>
        <w:t xml:space="preserve">A simple table with column alignment and a cross-referencable caption</w:t>
      </w:r>
      <w:r>
        <w:t xml:space="preserve"> </w:t>
      </w:r>
      <w:r>
        <w:t xml:space="preserve">(tbl. 14):</w:t>
      </w:r>
    </w:p>
    <w:bookmarkStart w:id="455"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5"/>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bookmarkEnd w:id="456"/>
    <w:bookmarkStart w:id="458" w:name="_f5004d4fe6f155f8632ea02b96f47e8664fbb0d"/>
    <w:p>
      <w:pPr>
        <w:pStyle w:val="Heading2"/>
      </w:pPr>
      <w:r>
        <w:t xml:space="preserve">5. Mathematics and units</w:t>
      </w:r>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7"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7"/>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bookmarkEnd w:id="458"/>
    <w:bookmarkStart w:id="475" w:name="_figures"/>
    <w:p>
      <w:pPr>
        <w:pStyle w:val="Heading2"/>
      </w:pPr>
      <w:r>
        <w:t xml:space="preserve">6. Figures</w:t>
      </w:r>
    </w:p>
    <w:p>
      <w:pPr>
        <w:pStyle w:val="FirstParagraph"/>
      </w:pPr>
      <w:r>
        <w:t xml:space="preserve">A single figure with caption, label, and alt text, cross-referenced as</w:t>
      </w:r>
      <w:r>
        <w:t xml:space="preserve"> </w:t>
      </w:r>
      <w:r>
        <w:t xml:space="preserve">fig. 13:</w:t>
      </w:r>
    </w:p>
    <w:bookmarkStart w:id="462" w:name="_15b11551d3b87c82a954cc936e659ec45ed0cad"/>
    <w:p>
      <w:pPr>
        <w:pStyle w:val="CaptionedFigure"/>
      </w:pPr>
      <w:r>
        <w:drawing>
          <wp:inline>
            <wp:extent cx="4267200" cy="2804573"/>
            <wp:effectExtent b="0" l="0" r="0" t="0"/>
            <wp:docPr descr="Figure 13: A multi-series line plot of three sine waves, produced by visualization.gallery.line_plot." title="" id="460" name="Picture"/>
            <a:graphic>
              <a:graphicData uri="http://schemas.openxmlformats.org/drawingml/2006/picture">
                <pic:pic>
                  <pic:nvPicPr>
                    <pic:cNvPr descr="../figures/gallery/gallery_line.png" id="461" name="Picture"/>
                    <pic:cNvPicPr>
                      <a:picLocks noChangeArrowheads="1" noChangeAspect="1"/>
                    </pic:cNvPicPr>
                  </pic:nvPicPr>
                  <pic:blipFill>
                    <a:blip r:embed="rId459"/>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2"/>
    <w:p>
      <w:pPr>
        <w:pStyle w:val="FirstParagraph"/>
      </w:pPr>
      <w:r>
        <w:t xml:space="preserve">Two figures side by side (Pandoc fenced div; falls back to stacked):</w:t>
      </w:r>
    </w:p>
    <w:bookmarkStart w:id="466" w:name="_5c7c04fe5968e1b8f91f30adb1a92df559f04de"/>
    <w:p>
      <w:pPr>
        <w:pStyle w:val="CaptionedFigure"/>
      </w:pPr>
      <w:r>
        <w:drawing>
          <wp:inline>
            <wp:extent cx="2560320" cy="1685640"/>
            <wp:effectExtent b="0" l="0" r="0" t="0"/>
            <wp:docPr descr="Figure 14: Bar chart." title="" id="464" name="Picture"/>
            <a:graphic>
              <a:graphicData uri="http://schemas.openxmlformats.org/drawingml/2006/picture">
                <pic:pic>
                  <pic:nvPicPr>
                    <pic:cNvPr descr="../figures/gallery/gallery_bar.png" id="465" name="Picture"/>
                    <pic:cNvPicPr>
                      <a:picLocks noChangeArrowheads="1" noChangeAspect="1"/>
                    </pic:cNvPicPr>
                  </pic:nvPicPr>
                  <pic:blipFill>
                    <a:blip r:embed="rId463"/>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6"/>
    <w:bookmarkStart w:id="470" w:name="_ac75d545eb688feac38b414a2caf56ebae60d1d"/>
    <w:p>
      <w:pPr>
        <w:pStyle w:val="CaptionedFigure"/>
      </w:pPr>
      <w:r>
        <w:drawing>
          <wp:inline>
            <wp:extent cx="2560320" cy="2497015"/>
            <wp:effectExtent b="0" l="0" r="0" t="0"/>
            <wp:docPr descr="Figure 15: Pie chart." title="" id="468" name="Picture"/>
            <a:graphic>
              <a:graphicData uri="http://schemas.openxmlformats.org/drawingml/2006/picture">
                <pic:pic>
                  <pic:nvPicPr>
                    <pic:cNvPr descr="../figures/gallery/gallery_pie.png" id="469" name="Picture"/>
                    <pic:cNvPicPr>
                      <a:picLocks noChangeArrowheads="1" noChangeAspect="1"/>
                    </pic:cNvPicPr>
                  </pic:nvPicPr>
                  <pic:blipFill>
                    <a:blip r:embed="rId467"/>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0"/>
    <w:p>
      <w:pPr>
        <w:pStyle w:val="BodyText"/>
      </w:pPr>
      <w:r>
        <w:t xml:space="preserve">A multi-panel composite (fig. 16):</w:t>
      </w:r>
    </w:p>
    <w:bookmarkStart w:id="474" w:name="_be77af0b9be25cbdfe6ab1b94e62a8dcfc291d3"/>
    <w:p>
      <w:pPr>
        <w:pStyle w:val="CaptionedFigure"/>
      </w:pPr>
      <w:r>
        <w:drawing>
          <wp:inline>
            <wp:extent cx="4533900" cy="3397555"/>
            <wp:effectExtent b="0" l="0" r="0" t="0"/>
            <wp:docPr descr="Figure 16: A 2×2 composite: line, scatter, bar, and histogram panels." title="" id="472" name="Picture"/>
            <a:graphic>
              <a:graphicData uri="http://schemas.openxmlformats.org/drawingml/2006/picture">
                <pic:pic>
                  <pic:nvPicPr>
                    <pic:cNvPr descr="../figures/gallery/gallery_multipanel.png" id="473" name="Picture"/>
                    <pic:cNvPicPr>
                      <a:picLocks noChangeArrowheads="1" noChangeAspect="1"/>
                    </pic:cNvPicPr>
                  </pic:nvPicPr>
                  <pic:blipFill>
                    <a:blip r:embed="rId471"/>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4"/>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bookmarkEnd w:id="475"/>
    <w:bookmarkStart w:id="476" w:name="_967fd26d1d465d0d464cdc0fb25f0d32cf6987d"/>
    <w:p>
      <w:pPr>
        <w:pStyle w:val="Heading2"/>
      </w:pPr>
      <w:r>
        <w:t xml:space="preserve">7. Diagrams (Mermaid)</w:t>
      </w:r>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bookmarkEnd w:id="476"/>
    <w:bookmarkStart w:id="478" w:name="_code"/>
    <w:p>
      <w:pPr>
        <w:pStyle w:val="Heading2"/>
      </w:pPr>
      <w:r>
        <w:t xml:space="preserve">8. Code</w:t>
      </w:r>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7"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7"/>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bookmarkEnd w:id="478"/>
    <w:bookmarkStart w:id="479" w:name="_c014856f438f2050d2edf579aad5ed8cf774709"/>
    <w:p>
      <w:pPr>
        <w:pStyle w:val="Heading2"/>
      </w:pPr>
      <w:r>
        <w:t xml:space="preserve">9. Cross-references and citations</w:t>
      </w:r>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bookmarkEnd w:id="479"/>
    <w:bookmarkStart w:id="490" w:name="_45c24da46c958124fd001528a38d184762b7e6d"/>
    <w:p>
      <w:pPr>
        <w:pStyle w:val="Heading2"/>
      </w:pPr>
      <w:r>
        <w:t xml:space="preserve">10. Media and data</w:t>
      </w:r>
    </w:p>
    <w:p>
      <w:pPr>
        <w:pStyle w:val="FirstParagraph"/>
      </w:pPr>
      <w:r>
        <w:t xml:space="preserve">Embedded raster image (any PNG/JPG works the same way as a figure):</w:t>
      </w:r>
    </w:p>
    <w:bookmarkStart w:id="483" w:name="_7a6e8a57548f9e4d8a17c50b279ccb3d76d23ac"/>
    <w:p>
      <w:pPr>
        <w:pStyle w:val="CaptionedFigure"/>
      </w:pPr>
      <w:r>
        <w:drawing>
          <wp:inline>
            <wp:extent cx="3200400" cy="2155824"/>
            <wp:effectExtent b="0" l="0" r="0" t="0"/>
            <wp:docPr descr="Figure 17: A generated heatmap embedded as a raster image." title="" id="481" name="Picture"/>
            <a:graphic>
              <a:graphicData uri="http://schemas.openxmlformats.org/drawingml/2006/picture">
                <pic:pic>
                  <pic:nvPicPr>
                    <pic:cNvPr descr="../figures/gallery/gallery_heatmap.png" id="482" name="Picture"/>
                    <pic:cNvPicPr>
                      <a:picLocks noChangeArrowheads="1" noChangeAspect="1"/>
                    </pic:cNvPicPr>
                  </pic:nvPicPr>
                  <pic:blipFill>
                    <a:blip r:embed="rId480"/>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3"/>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4">
        <w:r>
          <w:rPr>
            <w:rStyle w:val="VerbatimChar"/>
          </w:rPr>
          <w:t xml:space="preserve">assets/data/sample_dataset.csv</w:t>
        </w:r>
      </w:hyperlink>
      <w:r>
        <w:t xml:space="preserve">; its</w:t>
      </w:r>
      <w:r>
        <w:t xml:space="preserve"> </w:t>
      </w:r>
      <w:r>
        <w:t xml:space="preserve">contents as a table:</w:t>
      </w:r>
    </w:p>
    <w:bookmarkStart w:id="485" w:name="_94ce4fb3e50e35274883be456cae429663ccd82"/>
    <w:p>
      <w:pPr>
        <w:pStyle w:val="TableCaption"/>
      </w:pPr>
      <w:r>
        <w:t xml:space="preserve">Table 15: Sample dataset (mirrors</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Sample dataset (mirrors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5"/>
    <w:p>
      <w:pPr>
        <w:pStyle w:val="FirstParagraph"/>
      </w:pPr>
      <w:r>
        <w:t xml:space="preserve">The error-bar figure fig. 18 visualises this kind of data:</w:t>
      </w:r>
    </w:p>
    <w:bookmarkStart w:id="489" w:name="_af4fc26424734370f32d3336c4d6ef985b6a2ed"/>
    <w:p>
      <w:pPr>
        <w:pStyle w:val="CaptionedFigure"/>
      </w:pPr>
      <w:r>
        <w:drawing>
          <wp:inline>
            <wp:extent cx="3733800" cy="2454002"/>
            <wp:effectExtent b="0" l="0" r="0" t="0"/>
            <wp:docPr descr="Figure 18: Means with standard-error bars." title="" id="487" name="Picture"/>
            <a:graphic>
              <a:graphicData uri="http://schemas.openxmlformats.org/drawingml/2006/picture">
                <pic:pic>
                  <pic:nvPicPr>
                    <pic:cNvPr descr="../figures/gallery/gallery_errorbar.png" id="488" name="Picture"/>
                    <pic:cNvPicPr>
                      <a:picLocks noChangeArrowheads="1" noChangeAspect="1"/>
                    </pic:cNvPicPr>
                  </pic:nvPicPr>
                  <pic:blipFill>
                    <a:blip r:embed="rId486"/>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89"/>
    <w:p>
      <w:r>
        <w:pict>
          <v:rect style="width:0;height:1.5pt" o:hralign="center" o:hrstd="t" o:hr="t"/>
        </w:pict>
      </w:r>
    </w:p>
    <w:bookmarkEnd w:id="490"/>
    <w:bookmarkStart w:id="491" w:name="_cdead8efb47a6868a53c90be52e131879af4ad0"/>
    <w:p>
      <w:pPr>
        <w:pStyle w:val="Heading2"/>
      </w:pPr>
      <w:r>
        <w:t xml:space="preserve">11. Pedagogical blocks</w:t>
      </w:r>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bookmarkEnd w:id="491"/>
    <w:bookmarkStart w:id="492" w:name="_miscellany"/>
    <w:p>
      <w:pPr>
        <w:pStyle w:val="Heading2"/>
      </w:pPr>
      <w:r>
        <w:t xml:space="preserve">12. Miscellany</w:t>
      </w:r>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bookmarkEnd w:id="492"/>
    <w:bookmarkEnd w:id="493"/>
    <w:bookmarkStart w:id="509" w:name="_b9e68269daa1e2b080db0367eb711b7db5fcaa9"/>
    <w:p>
      <w:pPr>
        <w:pStyle w:val="Heading1"/>
      </w:pPr>
      <w:r>
        <w:t xml:space="preserve">Master Glossary</w:t>
      </w:r>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bookmarkStart w:id="494" w:name="_acb2fc8c0ff98a38e8a639dcf0c1bbbda7eaea6"/>
    <w:p>
      <w:pPr>
        <w:pStyle w:val="Heading2"/>
      </w:pPr>
      <w:r>
        <w:t xml:space="preserve">Boundary</w:t>
      </w:r>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bookmarkEnd w:id="494"/>
    <w:bookmarkStart w:id="495" w:name="_94598fbfe735e6e2a1c1df4494a1f10b86bb3d5"/>
    <w:p>
      <w:pPr>
        <w:pStyle w:val="Heading2"/>
      </w:pPr>
      <w:r>
        <w:t xml:space="preserve">Dynamics</w:t>
      </w:r>
    </w:p>
    <w:p>
      <w:pPr>
        <w:pStyle w:val="FirstParagraph"/>
      </w:pPr>
      <w:r>
        <w:t xml:space="preserve">A rule describing how state changes with time or a sequence of updates. A static input-output curve is not a dynamic law unless a separate temporal rule supplies state and timing.</w:t>
      </w:r>
    </w:p>
    <w:bookmarkEnd w:id="495"/>
    <w:bookmarkStart w:id="496" w:name="_d3f0bf8569005e3cfea09fed19821e848ede3fd"/>
    <w:p>
      <w:pPr>
        <w:pStyle w:val="Heading2"/>
      </w:pPr>
      <w:r>
        <w:t xml:space="preserve">Emergence</w:t>
      </w:r>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bookmarkEnd w:id="496"/>
    <w:bookmarkStart w:id="497" w:name="_a0b2aa5e159104d8df8bb2a73f29cd6c9907d39"/>
    <w:p>
      <w:pPr>
        <w:pStyle w:val="Heading2"/>
      </w:pPr>
      <w:r>
        <w:t xml:space="preserve">Equilibrium</w:t>
      </w:r>
    </w:p>
    <w:p>
      <w:pPr>
        <w:pStyle w:val="FirstParagraph"/>
      </w:pPr>
      <w:r>
        <w:t xml:space="preserve">A state whose net change is zero under a specified update law and fixed conditions. A flat recorded observable can have other causes, such as a measurement limit, so the law and observation rule matter.</w:t>
      </w:r>
    </w:p>
    <w:bookmarkEnd w:id="497"/>
    <w:bookmarkStart w:id="498" w:name="_14aeb2e84ccf96a3cf841105ffc57ed45954b30"/>
    <w:p>
      <w:pPr>
        <w:pStyle w:val="Heading2"/>
      </w:pPr>
      <w:r>
        <w:t xml:space="preserve">Feedback</w:t>
      </w:r>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bookmarkEnd w:id="498"/>
    <w:bookmarkStart w:id="499" w:name="_46b748f05f22610e947589e5dd0756df54f0267"/>
    <w:p>
      <w:pPr>
        <w:pStyle w:val="Heading2"/>
      </w:pPr>
      <w:r>
        <w:t xml:space="preserve">Gradient</w:t>
      </w:r>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bookmarkEnd w:id="499"/>
    <w:bookmarkStart w:id="500" w:name="_9557d544b56acd8c720d6455ddcb04649155950"/>
    <w:p>
      <w:pPr>
        <w:pStyle w:val="Heading2"/>
      </w:pPr>
      <w:r>
        <w:t xml:space="preserve">Model</w:t>
      </w:r>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bookmarkEnd w:id="500"/>
    <w:bookmarkStart w:id="501" w:name="_1e73d82a166bdf379db77c440535250bf1b3640"/>
    <w:p>
      <w:pPr>
        <w:pStyle w:val="Heading2"/>
      </w:pPr>
      <w:r>
        <w:t xml:space="preserve">Network</w:t>
      </w:r>
    </w:p>
    <w:p>
      <w:pPr>
        <w:pStyle w:val="FirstParagraph"/>
      </w:pPr>
      <w:r>
        <w:t xml:space="preserve">A set of identified elements and relationships, often represented as nodes and edges. Node values, edge weights and display positions have separate meanings that must not be inferred from the picture alone.</w:t>
      </w:r>
    </w:p>
    <w:bookmarkEnd w:id="501"/>
    <w:bookmarkStart w:id="502" w:name="_818fe6f29599a617aa129e65a6407c600639e18"/>
    <w:p>
      <w:pPr>
        <w:pStyle w:val="Heading2"/>
      </w:pPr>
      <w:r>
        <w:t xml:space="preserve">Observable</w:t>
      </w:r>
    </w:p>
    <w:p>
      <w:pPr>
        <w:pStyle w:val="FirstParagraph"/>
      </w:pPr>
      <w:r>
        <w:t xml:space="preserve">A quantity recorded through a specified measurement or counting procedure. It need not equal the model state: aggregation, noise, duplicate records and instrument limits can intervene.</w:t>
      </w:r>
    </w:p>
    <w:bookmarkEnd w:id="502"/>
    <w:bookmarkStart w:id="503" w:name="_1bcfc5001ca1d8b41731f0973f976d6a7efd327"/>
    <w:p>
      <w:pPr>
        <w:pStyle w:val="Heading2"/>
      </w:pPr>
      <w:r>
        <w:t xml:space="preserve">Parameter</w:t>
      </w:r>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bookmarkEnd w:id="503"/>
    <w:bookmarkStart w:id="504" w:name="_d3be3e164e915b436e7b8b65bed631a6e825725"/>
    <w:p>
      <w:pPr>
        <w:pStyle w:val="Heading2"/>
      </w:pPr>
      <w:r>
        <w:t xml:space="preserve">Regulation</w:t>
      </w:r>
    </w:p>
    <w:p>
      <w:pPr>
        <w:pStyle w:val="FirstParagraph"/>
      </w:pPr>
      <w:r>
        <w:t xml:space="preserve">Action intended to keep a declared quantity near a target or within a range. Evaluating regulation requires a plant law, action law, observation rule and assumptions about timing and disturbances.</w:t>
      </w:r>
    </w:p>
    <w:bookmarkEnd w:id="504"/>
    <w:bookmarkStart w:id="505" w:name="_ec9aad2d4eb43a179c72a84c5bc208f16578948"/>
    <w:p>
      <w:pPr>
        <w:pStyle w:val="Heading2"/>
      </w:pPr>
      <w:r>
        <w:t xml:space="preserve">State</w:t>
      </w:r>
    </w:p>
    <w:p>
      <w:pPr>
        <w:pStyle w:val="FirstParagraph"/>
      </w:pPr>
      <w:r>
        <w:t xml:space="preserve">The modeled information at a time or update that the rule uses to determine subsequent change. The chosen state depends on the question and need not include every recorded attribute of a real system.</w:t>
      </w:r>
    </w:p>
    <w:bookmarkEnd w:id="505"/>
    <w:bookmarkStart w:id="506" w:name="_043eaafc6a48fdc6cbf4e0392c867780dc05bd0"/>
    <w:p>
      <w:pPr>
        <w:pStyle w:val="Heading2"/>
      </w:pPr>
      <w:r>
        <w:t xml:space="preserve">System</w:t>
      </w:r>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bookmarkEnd w:id="506"/>
    <w:bookmarkStart w:id="507" w:name="_3f91d7b34b655b77c8feb76b3187280a754f25d"/>
    <w:p>
      <w:pPr>
        <w:pStyle w:val="Heading2"/>
      </w:pPr>
      <w:r>
        <w:t xml:space="preserve">Threshold</w:t>
      </w:r>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bookmarkEnd w:id="507"/>
    <w:bookmarkStart w:id="508" w:name="_496cacdb926a5551a3f24961f9077870c279dae"/>
    <w:p>
      <w:pPr>
        <w:pStyle w:val="Heading2"/>
      </w:pPr>
      <w:r>
        <w:t xml:space="preserve">Variable</w:t>
      </w:r>
    </w:p>
    <w:p>
      <w:pPr>
        <w:pStyle w:val="FirstParagraph"/>
      </w:pPr>
      <w:r>
        <w:t xml:space="preserve">A quantity that can take different values across observations, states or inputs. Its role and units must be declared; storage as a numeric array does not make unlike variables scientifically interchangeable.</w:t>
      </w:r>
    </w:p>
    <w:bookmarkEnd w:id="508"/>
    <w:bookmarkEnd w:id="509"/>
    <w:bookmarkStart w:id="531" w:name="_e229b20dc7371966b995960f9a9b5f2efeefa75"/>
    <w:p>
      <w:pPr>
        <w:pStyle w:val="Heading1"/>
      </w:pPr>
      <w:r>
        <w:t xml:space="preserve">Appendix G — Index of Key Terms</w:t>
      </w:r>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0" w:name="_refs"/>
    <w:bookmarkStart w:id="511"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0">
        <w:r>
          <w:rPr>
            <w:rStyle w:val="Hyperlink"/>
          </w:rPr>
          <w:t xml:space="preserve">https://doi.org/10.1080/01621459.1976.10480949</w:t>
        </w:r>
      </w:hyperlink>
      <w:r>
        <w:t xml:space="preserve">.</w:t>
      </w:r>
    </w:p>
    <w:bookmarkEnd w:id="511"/>
    <w:bookmarkStart w:id="513"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2">
        <w:r>
          <w:rPr>
            <w:rStyle w:val="Hyperlink"/>
          </w:rPr>
          <w:t xml:space="preserve">https://doi.org/10.1175/1520-0469(1963)020&lt;0130:DNF&gt;2.0.CO;2</w:t>
        </w:r>
      </w:hyperlink>
      <w:r>
        <w:t xml:space="preserve">.</w:t>
      </w:r>
    </w:p>
    <w:bookmarkEnd w:id="513"/>
    <w:bookmarkStart w:id="515"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4">
        <w:r>
          <w:rPr>
            <w:rStyle w:val="Hyperlink"/>
          </w:rPr>
          <w:t xml:space="preserve">https://doi.org/10.1038/261459a0</w:t>
        </w:r>
      </w:hyperlink>
      <w:r>
        <w:t xml:space="preserve">.</w:t>
      </w:r>
    </w:p>
    <w:bookmarkEnd w:id="515"/>
    <w:bookmarkStart w:id="517"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6">
        <w:r>
          <w:rPr>
            <w:rStyle w:val="Hyperlink"/>
          </w:rPr>
          <w:t xml:space="preserve">https://doi.org/10.1002/j.1538-7305.1932.tb02344.x</w:t>
        </w:r>
      </w:hyperlink>
      <w:r>
        <w:t xml:space="preserve">.</w:t>
      </w:r>
    </w:p>
    <w:bookmarkEnd w:id="517"/>
    <w:bookmarkStart w:id="519"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8">
        <w:r>
          <w:rPr>
            <w:rStyle w:val="Hyperlink"/>
          </w:rPr>
          <w:t xml:space="preserve">https://doi.org/10.1371/journal.pcbi.1003285</w:t>
        </w:r>
      </w:hyperlink>
      <w:r>
        <w:t xml:space="preserve">.</w:t>
      </w:r>
    </w:p>
    <w:bookmarkEnd w:id="519"/>
    <w:bookmarkStart w:id="521"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0">
        <w:r>
          <w:rPr>
            <w:rStyle w:val="Hyperlink"/>
          </w:rPr>
          <w:t xml:space="preserve">https://doi.org/10.1002/j.1538-7305.1948.tb01338.x</w:t>
        </w:r>
      </w:hyperlink>
      <w:r>
        <w:t xml:space="preserve">.</w:t>
      </w:r>
    </w:p>
    <w:bookmarkEnd w:id="521"/>
    <w:bookmarkStart w:id="523"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2">
        <w:r>
          <w:rPr>
            <w:rStyle w:val="Hyperlink"/>
          </w:rPr>
          <w:t xml:space="preserve">https://doi.org/10.1371/journal.pcbi.1005412</w:t>
        </w:r>
      </w:hyperlink>
      <w:r>
        <w:t xml:space="preserve">.</w:t>
      </w:r>
    </w:p>
    <w:bookmarkEnd w:id="523"/>
    <w:bookmarkStart w:id="525"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4">
        <w:r>
          <w:rPr>
            <w:rStyle w:val="Hyperlink"/>
          </w:rPr>
          <w:t xml:space="preserve">https://doi.org/10.1112/plms/s2-42.1.230</w:t>
        </w:r>
      </w:hyperlink>
      <w:r>
        <w:t xml:space="preserve">.</w:t>
      </w:r>
    </w:p>
    <w:bookmarkEnd w:id="525"/>
    <w:bookmarkStart w:id="527"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6">
        <w:r>
          <w:rPr>
            <w:rStyle w:val="Hyperlink"/>
          </w:rPr>
          <w:t xml:space="preserve">https://doi.org/10.1038/sdata.2016.18</w:t>
        </w:r>
      </w:hyperlink>
      <w:r>
        <w:t xml:space="preserve">.</w:t>
      </w:r>
    </w:p>
    <w:bookmarkEnd w:id="527"/>
    <w:bookmarkStart w:id="529"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8">
        <w:r>
          <w:rPr>
            <w:rStyle w:val="Hyperlink"/>
          </w:rPr>
          <w:t xml:space="preserve">https://doi.org/10.1371/journal.pbio.1001745</w:t>
        </w:r>
      </w:hyperlink>
      <w:r>
        <w:t xml:space="preserve">.</w:t>
      </w:r>
    </w:p>
    <w:bookmarkEnd w:id="529"/>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1">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3" Target="media/rId463.png" /><Relationship Type="http://schemas.openxmlformats.org/officeDocument/2006/relationships/image" Id="rId486" Target="media/rId486.png" /><Relationship Type="http://schemas.openxmlformats.org/officeDocument/2006/relationships/image" Id="rId480" Target="media/rId480.png" /><Relationship Type="http://schemas.openxmlformats.org/officeDocument/2006/relationships/image" Id="rId459" Target="media/rId459.png" /><Relationship Type="http://schemas.openxmlformats.org/officeDocument/2006/relationships/image" Id="rId471" Target="media/rId471.png" /><Relationship Type="http://schemas.openxmlformats.org/officeDocument/2006/relationships/image" Id="rId467" Target="media/rId467.png" /><Relationship Type="http://schemas.openxmlformats.org/officeDocument/2006/relationships/image" Id="rId85" Target="media/rId85.png" /><Relationship Type="http://schemas.openxmlformats.org/officeDocument/2006/relationships/image" Id="rId42" Target="media/rId42.png" /><Relationship Type="http://schemas.openxmlformats.org/officeDocument/2006/relationships/image" Id="rId22" Target="media/rId22.png" /><Relationship Type="http://schemas.openxmlformats.org/officeDocument/2006/relationships/image" Id="rId62" Target="media/rId62.png" /><Relationship Type="http://schemas.openxmlformats.org/officeDocument/2006/relationships/image" Id="rId209" Target="media/rId209.png" /><Relationship Type="http://schemas.openxmlformats.org/officeDocument/2006/relationships/image" Id="rId229" Target="media/rId229.png" /><Relationship Type="http://schemas.openxmlformats.org/officeDocument/2006/relationships/image" Id="rId245" Target="media/rId245.png" /><Relationship Type="http://schemas.openxmlformats.org/officeDocument/2006/relationships/image" Id="rId166" Target="media/rId166.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03" Target="media/rId103.png" /><Relationship Type="http://schemas.openxmlformats.org/officeDocument/2006/relationships/image" Id="rId123" Target="media/rId123.png" /><Relationship Type="http://schemas.openxmlformats.org/officeDocument/2006/relationships/hyperlink" Id="rId484" Target="../assets/data/sample_dataset.csv" TargetMode="External" /><Relationship Type="http://schemas.openxmlformats.org/officeDocument/2006/relationships/hyperlink" Id="rId516" Target="https://doi.org/10.1002/j.1538-7305.1932.tb02344.x" TargetMode="External" /><Relationship Type="http://schemas.openxmlformats.org/officeDocument/2006/relationships/hyperlink" Id="rId520" Target="https://doi.org/10.1002/j.1538-7305.1948.tb01338.x" TargetMode="External" /><Relationship Type="http://schemas.openxmlformats.org/officeDocument/2006/relationships/hyperlink" Id="rId514" Target="https://doi.org/10.1038/261459a0" TargetMode="External" /><Relationship Type="http://schemas.openxmlformats.org/officeDocument/2006/relationships/hyperlink" Id="rId526" Target="https://doi.org/10.1038/sdata.2016.18" TargetMode="External" /><Relationship Type="http://schemas.openxmlformats.org/officeDocument/2006/relationships/hyperlink" Id="rId510" Target="https://doi.org/10.1080/01621459.1976.10480949" TargetMode="External" /><Relationship Type="http://schemas.openxmlformats.org/officeDocument/2006/relationships/hyperlink" Id="rId524" Target="https://doi.org/10.1112/plms/s2-42.1.230" TargetMode="External" /><Relationship Type="http://schemas.openxmlformats.org/officeDocument/2006/relationships/hyperlink" Id="rId512" Target="https://doi.org/10.1175/1520-0469(1963)020&lt;0130:DNF&gt;2.0.CO;2" TargetMode="External" /><Relationship Type="http://schemas.openxmlformats.org/officeDocument/2006/relationships/hyperlink" Id="rId528" Target="https://doi.org/10.1371/journal.pbio.1001745" TargetMode="External" /><Relationship Type="http://schemas.openxmlformats.org/officeDocument/2006/relationships/hyperlink" Id="rId518" Target="https://doi.org/10.1371/journal.pcbi.1003285" TargetMode="External" /><Relationship Type="http://schemas.openxmlformats.org/officeDocument/2006/relationships/hyperlink" Id="rId522"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4" Target="../assets/data/sample_dataset.csv" TargetMode="External" /><Relationship Type="http://schemas.openxmlformats.org/officeDocument/2006/relationships/hyperlink" Id="rId516" Target="https://doi.org/10.1002/j.1538-7305.1932.tb02344.x" TargetMode="External" /><Relationship Type="http://schemas.openxmlformats.org/officeDocument/2006/relationships/hyperlink" Id="rId520" Target="https://doi.org/10.1002/j.1538-7305.1948.tb01338.x" TargetMode="External" /><Relationship Type="http://schemas.openxmlformats.org/officeDocument/2006/relationships/hyperlink" Id="rId514" Target="https://doi.org/10.1038/261459a0" TargetMode="External" /><Relationship Type="http://schemas.openxmlformats.org/officeDocument/2006/relationships/hyperlink" Id="rId526" Target="https://doi.org/10.1038/sdata.2016.18" TargetMode="External" /><Relationship Type="http://schemas.openxmlformats.org/officeDocument/2006/relationships/hyperlink" Id="rId510" Target="https://doi.org/10.1080/01621459.1976.10480949" TargetMode="External" /><Relationship Type="http://schemas.openxmlformats.org/officeDocument/2006/relationships/hyperlink" Id="rId524" Target="https://doi.org/10.1112/plms/s2-42.1.230" TargetMode="External" /><Relationship Type="http://schemas.openxmlformats.org/officeDocument/2006/relationships/hyperlink" Id="rId512" Target="https://doi.org/10.1175/1520-0469(1963)020&lt;0130:DNF&gt;2.0.CO;2" TargetMode="External" /><Relationship Type="http://schemas.openxmlformats.org/officeDocument/2006/relationships/hyperlink" Id="rId528" Target="https://doi.org/10.1371/journal.pbio.1001745" TargetMode="External" /><Relationship Type="http://schemas.openxmlformats.org/officeDocument/2006/relationships/hyperlink" Id="rId518" Target="https://doi.org/10.1371/journal.pcbi.1003285" TargetMode="External" /><Relationship Type="http://schemas.openxmlformats.org/officeDocument/2006/relationships/hyperlink" Id="rId522"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Ari Friedman</dc:creator>
  <cp:keywords/>
  <dcterms:created xsi:type="dcterms:W3CDTF">2026-10-07T13:18:14Z</dcterms:created>
  <dcterms:modified xsi:type="dcterms:W3CDTF">2026-10-07T13:18:14Z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