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7349"/>
            <wp:effectExtent b="0" l="0" r="0" t="0"/>
            <wp:docPr descr="Figure 4: Six-panel diagnostic from generate_complexity_visualization() (3×2 grid). Top left: bars give the empirical iteration count per configured \alpha, coloured by agency category; \alpha=1.0 achieves the global minimum of 1 step(s), while \alpha=0.01 saturates at the iteration cap N_{\max}=1000 (slow convergence) and \alpha=2.5 terminates early via a non_finite update (divergence). Top right: \log_{10}|f(x)-f(x^\ast)| at termination; the four converged rows reach \approx 10^{-16} (machine precision) while \alpha=0.01 stops near 10^{-9} at the cap. Dashed reference at \log_{10}\varepsilon for \varepsilon= experiment.convergence_tolerance. Middle left: empirical iterations (solid) versus the smooth proxy 1/(2\alpha(1-\alpha)) (dashed) on log axes — a shape comparison, not a tight count prediction for every \alpha. Middle right: per-step error contraction factor \rho=|1-\alpha| from the unit-Hessian linear recurrence (eq. 4); the dashed reference at \rho=1 separates stable bars (left of it) from divergent ones (right). Bottom left: stable step-size region width 2/L per backend profile (H=I,2I,5I,10I) with the optimal \alpha^\ast=1/L overlaid. Bottom right: cross-profile contraction curves \rho(\alpha)=|1-\alpha L| with dotted verticals at each 2/L stability boundary."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r>
        <w:t xml:space="preserve"> </w:t>
      </w: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r>
        <w:t xml:space="preserve"> </w:t>
      </w: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bookmarkEnd w:id="90"/>
    <w:p>
      <w:pPr>
        <w:pStyle w:val="FirstParagraph"/>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6"/>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 tbl. 1: 351</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7"/>
        </w:numPr>
      </w:pPr>
      <w:r>
        <w:rPr>
          <w:b/>
          <w:bCs/>
        </w:rPr>
        <w:t xml:space="preserve">Python</w:t>
      </w:r>
      <w:r>
        <w:t xml:space="preserve">: 3.12.13</w:t>
      </w:r>
    </w:p>
    <w:p>
      <w:pPr>
        <w:pStyle w:val="Compact"/>
        <w:numPr>
          <w:ilvl w:val="0"/>
          <w:numId w:val="1027"/>
        </w:numPr>
      </w:pPr>
      <w:r>
        <w:rPr>
          <w:b/>
          <w:bCs/>
        </w:rPr>
        <w:t xml:space="preserve">NumPy</w:t>
      </w:r>
      <w:r>
        <w:t xml:space="preserve">: 2.4.2</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2026-10-14T14:49:00Z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55b948844dfd7b70</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2026-10-14T14:49:00Z</dcterms:created>
  <dcterms:modified xsi:type="dcterms:W3CDTF">2026-10-14T14:49:00Z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