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Предпроектный анализ и постановка задач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определить бизнес-задачи и параметры будущего проекта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Необходимо: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определить перечень услуг и продукции (производство, обслуживание, аренда и др.);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выделить целевые аудитории (муниципальные службы, строительные компании, коммерческая недвижимость и др.);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зафиксировать географию деятельности;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сформулировать измеримые цели проекта (например, количество заявок в месяц, охват определённого региона).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Анализ конкурентной среды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выявить рыночные ориентиры и лучшие практики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Проводится анализ 5–10 конкурентов: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и содержание сайтов;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позиционирование услуг;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способы привлечения клиентов;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используемые рекламные каналы.</w:t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Проектирование структуры интернет-ресурса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создать логичную и конверсионную структуру сайта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Рекомендуемая структура: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Главная страница (описание деятельности, преимущества, целевая аудитория);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Раздел «Услуги» (разбивка по направлениям);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Раздел «Проекты / кейсы»;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Раздел «О компании»;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Раздел «Контакты» с указанием адреса и карты.</w:t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Разработка интернет-ресурса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создать функциональный и удобный сайт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рамках этапа: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выбирается платформа разработки (например, CMS или конструктор сайтов);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разрабатывается дизайн с учётом удобства использования;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подготавливаются тексты, ориентированные на клиента;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реализуется адаптация под мобильные устройства;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размещаются контактные данные, формы обратной связи и карта.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Базовая поисковая оптимизация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обеспечить видимость сайта в поисковых системах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Выполняются следующие действия: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сбор ключевых запросов, связанных с деятельностью компании;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оптимизация текстов и заголовков страниц;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настройка технических параметров сайта.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Локальное продвижение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привлечение клиентов с учётом географического расположения компании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Необходимо: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зарегистрировать компанию в сервисах карт и локального поиска, таких как Google Maps и Google Business Profile;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заполнить профиль компании (адрес, контакты, режим работы, фотографии);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организовать сбор отзывов клиентов.</w:t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Запуск рекламных кампаний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оперативное привлечение целевых обращений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Рекомендуется: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запуск контекстной рекламы через Google Ads;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настройка показов по целевым запросам;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ограничение географии показов;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подготовка рекламных объявлений с чётким предложением и контактной информацией.</w:t>
      </w:r>
    </w:p>
    <w:p w:rsidR="00000000" w:rsidDel="00000000" w:rsidP="00000000" w:rsidRDefault="00000000" w:rsidRPr="00000000" w14:paraId="00000033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Настройка аналитики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контроль эффективности маркетинговых мероприятий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Подключаются инструменты аналитики, такие как Google Analytics.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Отслеживаются: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посещаемость сайта;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источники трафика;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конверсия (количество обращений).</w:t>
      </w:r>
    </w:p>
    <w:p w:rsidR="00000000" w:rsidDel="00000000" w:rsidP="00000000" w:rsidRDefault="00000000" w:rsidRPr="00000000" w14:paraId="0000003A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 Первичная оптимизация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повышение эффективности без увеличения бюджета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Проводится: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анализ поведения пользователей;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корректировка структуры и контента сайта;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оптимизация рекламных кампаний (исключение неэффективных запросов, усиление результативных).</w:t>
      </w:r>
    </w:p>
    <w:p w:rsidR="00000000" w:rsidDel="00000000" w:rsidP="00000000" w:rsidRDefault="00000000" w:rsidRPr="00000000" w14:paraId="00000040">
      <w:pPr>
        <w:keepNext w:val="0"/>
        <w:keepLines w:val="0"/>
        <w:spacing w:befor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 Дальнейшее развитие проекта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Цель:</w:t>
      </w:r>
      <w:r w:rsidDel="00000000" w:rsidR="00000000" w:rsidRPr="00000000">
        <w:rPr>
          <w:sz w:val="20"/>
          <w:szCs w:val="20"/>
          <w:rtl w:val="0"/>
        </w:rPr>
        <w:t xml:space="preserve"> формирование стабильного потока клиентов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Рекомендуемые направления: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развитие контентной части сайта (публикация статей, кейсов);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расширение географии продвижения;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усиление репутационной составляющей (отзывы, портфолио);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тестирование дополнительных каналов продвижения.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