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672A6659" wp14:textId="77777777">
      <w:pPr>
        <w:spacing w:after="80"/>
      </w:pPr>
    </w:p>
    <w:p xmlns:wp14="http://schemas.microsoft.com/office/word/2010/wordml" w14:paraId="0A37501D" wp14:textId="77777777">
      <w:pPr>
        <w:spacing w:after="80"/>
      </w:pPr>
    </w:p>
    <w:p xmlns:wp14="http://schemas.microsoft.com/office/word/2010/wordml" w14:paraId="5DAB6C7B" wp14:textId="77777777">
      <w:pPr>
        <w:spacing w:after="80"/>
      </w:pPr>
    </w:p>
    <w:p xmlns:wp14="http://schemas.microsoft.com/office/word/2010/wordml" w14:paraId="67EFAFEC" wp14:textId="77777777">
      <w:pPr>
        <w:spacing w:after="80"/>
        <w:jc w:val="center"/>
      </w:pPr>
      <w:r w:rsidRPr="65884269" w:rsidR="65884269">
        <w:rPr>
          <w:rFonts w:ascii="Arial" w:hAnsi="Arial" w:eastAsia="Arial" w:cs="Arial"/>
          <w:b w:val="1"/>
          <w:bCs w:val="1"/>
          <w:caps w:val="1"/>
          <w:color w:val="1F4E79"/>
          <w:sz w:val="36"/>
          <w:szCs w:val="36"/>
        </w:rPr>
        <w:t>INSTITUTO TECNOLÓGICO DE CHIHUAHUA II</w:t>
      </w:r>
    </w:p>
    <w:p xmlns:wp14="http://schemas.microsoft.com/office/word/2010/wordml" w14:paraId="5BC35CBA" wp14:textId="77777777">
      <w:pPr>
        <w:spacing w:after="60"/>
        <w:jc w:val="center"/>
      </w:pPr>
      <w:r w:rsidRPr="65884269" w:rsidR="65884269">
        <w:rPr>
          <w:rFonts w:ascii="Arial" w:hAnsi="Arial" w:eastAsia="Arial" w:cs="Arial"/>
          <w:color w:val="2E75B6"/>
          <w:sz w:val="24"/>
          <w:szCs w:val="24"/>
          <w:lang w:val="en-US"/>
        </w:rPr>
        <w:t>Ingeniería en Sistemas Computacionales</w:t>
      </w:r>
    </w:p>
    <w:p xmlns:wp14="http://schemas.microsoft.com/office/word/2010/wordml" w14:paraId="0CDDF05F" wp14:textId="77777777">
      <w:pPr>
        <w:spacing w:after="300"/>
        <w:jc w:val="center"/>
      </w:pPr>
      <w:r w:rsidRPr="65884269" w:rsidR="65884269">
        <w:rPr>
          <w:rFonts w:ascii="Arial" w:hAnsi="Arial" w:eastAsia="Arial" w:cs="Arial"/>
          <w:color w:val="2E75B6"/>
          <w:sz w:val="22"/>
          <w:szCs w:val="22"/>
          <w:lang w:val="en-US"/>
        </w:rPr>
        <w:t>Programación Lógica y Funcional — Grupo A</w:t>
      </w:r>
    </w:p>
    <w:p xmlns:wp14="http://schemas.microsoft.com/office/word/2010/wordml" w14:paraId="20AE5D29" wp14:textId="77777777">
      <w:pPr>
        <w:spacing w:after="300"/>
        <w:jc w:val="center"/>
      </w:pPr>
      <w:r w:rsidRPr="65884269" w:rsidR="65884269">
        <w:rPr>
          <w:rFonts w:ascii="Arial" w:hAnsi="Arial" w:eastAsia="Arial" w:cs="Arial"/>
          <w:color w:val="2E75B6"/>
          <w:sz w:val="22"/>
          <w:szCs w:val="22"/>
        </w:rPr>
        <w:t>─────────────────────────────────────────</w:t>
      </w:r>
    </w:p>
    <w:p xmlns:wp14="http://schemas.microsoft.com/office/word/2010/wordml" w14:paraId="24D45EBE" wp14:textId="77777777">
      <w:pPr>
        <w:spacing w:after="160"/>
        <w:jc w:val="center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30"/>
          <w:szCs w:val="30"/>
        </w:rPr>
        <w:t>SISTEMA EXPERTO PARA DIAGNÓSTICO DEL ROBOT SCOUTA</w:t>
      </w:r>
    </w:p>
    <w:p xmlns:wp14="http://schemas.microsoft.com/office/word/2010/wordml" w14:paraId="18D83AD6" wp14:textId="77777777">
      <w:pPr>
        <w:spacing w:after="400"/>
        <w:jc w:val="center"/>
      </w:pPr>
      <w:r w:rsidRPr="65884269" w:rsidR="65884269">
        <w:rPr>
          <w:rFonts w:ascii="Arial" w:hAnsi="Arial" w:eastAsia="Arial" w:cs="Arial"/>
          <w:i w:val="1"/>
          <w:iCs w:val="1"/>
          <w:color w:val="2E75B6"/>
          <w:sz w:val="26"/>
          <w:szCs w:val="26"/>
          <w:lang w:val="en-US"/>
        </w:rPr>
        <w:t>Manual de Uso y Documentación Técnica</w:t>
      </w:r>
    </w:p>
    <w:p xmlns:wp14="http://schemas.microsoft.com/office/word/2010/wordml" w14:paraId="52F7CBA9" wp14:textId="77777777">
      <w:pPr>
        <w:spacing w:after="300"/>
        <w:jc w:val="center"/>
      </w:pPr>
      <w:r w:rsidRPr="65884269" w:rsidR="65884269">
        <w:rPr>
          <w:rFonts w:ascii="Arial" w:hAnsi="Arial" w:eastAsia="Arial" w:cs="Arial"/>
          <w:color w:val="2E75B6"/>
          <w:sz w:val="22"/>
          <w:szCs w:val="22"/>
        </w:rPr>
        <w:t>─────────────────────────────────────────</w:t>
      </w:r>
    </w:p>
    <w:tbl>
      <w:tblPr>
        <w:tblW w:w="64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 xmlns:wp14="http://schemas.microsoft.com/office/word/2010/wordml" w:rsidTr="65884269" w14:paraId="6BAF62B6" wp14:textId="77777777"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D7C88" wp14:textId="77777777"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Materia</w:t>
            </w:r>
          </w:p>
        </w:tc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94AA76" wp14:textId="77777777"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>Programación Lógica y Funcional</w:t>
            </w:r>
          </w:p>
        </w:tc>
      </w:tr>
      <w:tr xmlns:wp14="http://schemas.microsoft.com/office/word/2010/wordml" w:rsidTr="65884269" w14:paraId="1BCFCADB" wp14:textId="77777777"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C39B2" wp14:textId="77777777"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Maestro</w:t>
            </w:r>
          </w:p>
        </w:tc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E706FC" wp14:textId="77777777">
            <w:r w:rsidRPr="65884269" w:rsidR="65884269">
              <w:rPr>
                <w:rFonts w:ascii="Arial" w:hAnsi="Arial" w:eastAsia="Arial" w:cs="Arial"/>
                <w:sz w:val="22"/>
                <w:szCs w:val="22"/>
              </w:rPr>
              <w:t>Héctor Ramos</w:t>
            </w:r>
          </w:p>
        </w:tc>
      </w:tr>
      <w:tr xmlns:wp14="http://schemas.microsoft.com/office/word/2010/wordml" w:rsidTr="65884269" w14:paraId="2179F3EC" wp14:textId="77777777"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BDAE1F" wp14:textId="77777777"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Equipo</w:t>
            </w:r>
          </w:p>
        </w:tc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E34F5" wp14:textId="77777777"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>NexCode Solutions</w:t>
            </w:r>
          </w:p>
        </w:tc>
      </w:tr>
      <w:tr xmlns:wp14="http://schemas.microsoft.com/office/word/2010/wordml" w:rsidTr="65884269" w14:paraId="652DFBDE" wp14:textId="77777777"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CD88F1" wp14:textId="77777777"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Alumno (Integrante 3)</w:t>
            </w:r>
          </w:p>
        </w:tc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DF792" wp14:textId="3C3023C1"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>Antonio Akel Olivas</w:t>
            </w:r>
          </w:p>
          <w:p w:rsidP="65884269" w14:paraId="147B642B" wp14:textId="5AEF0BE3">
            <w:pPr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65884269" w:rsidR="1F1C4E84">
              <w:rPr>
                <w:rFonts w:ascii="Arial" w:hAnsi="Arial" w:eastAsia="Arial" w:cs="Arial"/>
                <w:sz w:val="22"/>
                <w:szCs w:val="22"/>
              </w:rPr>
              <w:t>David Rafael Dominguez Quezada</w:t>
            </w:r>
          </w:p>
          <w:p w:rsidP="65884269" w14:paraId="110D27B4" wp14:textId="54C8634E">
            <w:pPr>
              <w:rPr>
                <w:rFonts w:ascii="Arial" w:hAnsi="Arial" w:eastAsia="Arial" w:cs="Arial"/>
                <w:sz w:val="22"/>
                <w:szCs w:val="22"/>
                <w:lang w:val="en-US"/>
              </w:rPr>
            </w:pPr>
            <w:r w:rsidRPr="65884269" w:rsidR="1F1C4E84">
              <w:rPr>
                <w:rFonts w:ascii="Arial" w:hAnsi="Arial" w:eastAsia="Arial" w:cs="Arial"/>
                <w:sz w:val="22"/>
                <w:szCs w:val="22"/>
              </w:rPr>
              <w:t>Carlos Alberto Alvarado Nevarez</w:t>
            </w:r>
          </w:p>
        </w:tc>
      </w:tr>
      <w:tr xmlns:wp14="http://schemas.microsoft.com/office/word/2010/wordml" w:rsidTr="65884269" w14:paraId="2AE3EBDD" wp14:textId="77777777"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:rsidP="65884269" w14:paraId="46FC821F" wp14:textId="19265F96">
            <w:pPr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</w:pPr>
            <w:r w:rsidRPr="65884269" w:rsidR="4FA2A93C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</w:rPr>
              <w:t>Proyecto</w:t>
            </w:r>
          </w:p>
        </w:tc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8C4EB" wp14:textId="6DDC56EA"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Sistema </w:t>
            </w:r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>Experto</w:t>
            </w:r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 xml:space="preserve"> — Robot </w:t>
            </w:r>
            <w:r w:rsidRPr="65884269" w:rsidR="65884269">
              <w:rPr>
                <w:rFonts w:ascii="Arial" w:hAnsi="Arial" w:eastAsia="Arial" w:cs="Arial"/>
                <w:sz w:val="22"/>
                <w:szCs w:val="22"/>
                <w:lang w:val="en-US"/>
              </w:rPr>
              <w:t>Scouta</w:t>
            </w:r>
          </w:p>
        </w:tc>
      </w:tr>
      <w:tr xmlns:wp14="http://schemas.microsoft.com/office/word/2010/wordml" w:rsidTr="65884269" w14:paraId="43110E53" wp14:textId="77777777">
        <w:tc>
          <w:tcPr>
            <w:tcW w:w="2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8E3E" wp14:textId="77777777"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2"/>
                <w:szCs w:val="22"/>
                <w:lang w:val="en-US"/>
              </w:rPr>
              <w:t>Fecha</w:t>
            </w:r>
          </w:p>
        </w:tc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F0245" wp14:textId="1C1F4DCD">
            <w:r w:rsidRPr="65884269" w:rsidR="32FE7DB5">
              <w:rPr>
                <w:rFonts w:ascii="Arial" w:hAnsi="Arial" w:eastAsia="Arial" w:cs="Arial"/>
                <w:sz w:val="22"/>
                <w:szCs w:val="22"/>
              </w:rPr>
              <w:t>22 m</w:t>
            </w:r>
            <w:r w:rsidRPr="65884269" w:rsidR="65884269">
              <w:rPr>
                <w:rFonts w:ascii="Arial" w:hAnsi="Arial" w:eastAsia="Arial" w:cs="Arial"/>
                <w:sz w:val="22"/>
                <w:szCs w:val="22"/>
              </w:rPr>
              <w:t>ayo 2026</w:t>
            </w:r>
          </w:p>
        </w:tc>
      </w:tr>
    </w:tbl>
    <w:p xmlns:wp14="http://schemas.microsoft.com/office/word/2010/wordml" w14:paraId="02EB378F" wp14:textId="77777777">
      <w:pPr>
        <w:spacing w:after="80"/>
      </w:pPr>
    </w:p>
    <w:p xmlns:wp14="http://schemas.microsoft.com/office/word/2010/wordml" w14:paraId="6A05A809" wp14:textId="77777777">
      <w:pPr>
        <w:spacing w:after="80"/>
      </w:pPr>
    </w:p>
    <w:p xmlns:wp14="http://schemas.microsoft.com/office/word/2010/wordml" w14:paraId="5A39BBE3" wp14:textId="77777777">
      <w:r>
        <w:br w:type="page"/>
      </w:r>
    </w:p>
    <w:p xmlns:wp14="http://schemas.microsoft.com/office/word/2010/wordml" w:rsidP="65884269" w14:paraId="4C1147C4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1. Introducción y Descripción del Sistema</w:t>
      </w:r>
    </w:p>
    <w:p xmlns:wp14="http://schemas.microsoft.com/office/word/2010/wordml" w14:paraId="41C8F396" wp14:textId="77777777">
      <w:pPr>
        <w:spacing w:after="80"/>
      </w:pPr>
    </w:p>
    <w:p xmlns:wp14="http://schemas.microsoft.com/office/word/2010/wordml" w14:paraId="0DE198D2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Scouta es un robot de sumo autónomo desarrollado por el equipo NexCode Solutions en el marco de la materia de Programación Lógica y Funcional. El robot está diseñado para competir en el dohyō —el ring circular de sumo robótico— detectando al oponente y evitando caer fuera del área de juego.</w:t>
      </w:r>
    </w:p>
    <w:p xmlns:wp14="http://schemas.microsoft.com/office/word/2010/wordml" w14:paraId="72A3D3EC" wp14:textId="77777777">
      <w:pPr>
        <w:spacing w:after="80"/>
      </w:pPr>
    </w:p>
    <w:p xmlns:wp14="http://schemas.microsoft.com/office/word/2010/wordml" w14:paraId="45A82C39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El presente documento describe el sistema experto basado en Prolog que permite diagnosticar fallas en el hardware y software de Scouta, proporcionando recomendaciones técnicas específicas para cada falla detectada.</w:t>
      </w:r>
    </w:p>
    <w:p xmlns:wp14="http://schemas.microsoft.com/office/word/2010/wordml" w14:paraId="0D0B940D" wp14:textId="77777777">
      <w:pPr>
        <w:spacing w:after="80"/>
      </w:pPr>
    </w:p>
    <w:p xmlns:wp14="http://schemas.microsoft.com/office/word/2010/wordml" w:rsidP="65884269" w14:paraId="2EA7EC01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1.1 ¿Qué hace el sistema experto?</w:t>
      </w:r>
    </w:p>
    <w:p xmlns:wp14="http://schemas.microsoft.com/office/word/2010/wordml" w14:paraId="478DF7FB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Diagnostica fallas del robot Scouta a partir de síntomas observados por el operador.</w:t>
      </w:r>
    </w:p>
    <w:p xmlns:wp14="http://schemas.microsoft.com/office/word/2010/wordml" w14:paraId="177571AF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Cubre cuatro subsistemas: motores/driver TB6612FNG, sensores VL53L0X, sensores TCR500 y alimentación/estrategia.</w:t>
      </w:r>
    </w:p>
    <w:p xmlns:wp14="http://schemas.microsoft.com/office/word/2010/wordml" w14:paraId="585A21AF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Entrega una recomendación técnica de acción correctiva para cada diagnóstico encontrado.</w:t>
      </w:r>
    </w:p>
    <w:p xmlns:wp14="http://schemas.microsoft.com/office/word/2010/wordml" w14:paraId="28901E77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Permite ingresar múltiples síntomas simultáneamente y detecta todos los diagnósticos aplicables mediante backtracking.</w:t>
      </w:r>
    </w:p>
    <w:p xmlns:wp14="http://schemas.microsoft.com/office/word/2010/wordml" w14:paraId="0E27B00A" wp14:textId="77777777">
      <w:pPr>
        <w:spacing w:after="80"/>
      </w:pPr>
    </w:p>
    <w:p xmlns:wp14="http://schemas.microsoft.com/office/word/2010/wordml" w:rsidP="65884269" w14:paraId="0F73FD17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1.2 Hardware del Robot Scouta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65884269" w14:paraId="51BFFC87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F797D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Componente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FEF02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Especificación</w:t>
            </w:r>
          </w:p>
        </w:tc>
      </w:tr>
      <w:tr xmlns:wp14="http://schemas.microsoft.com/office/word/2010/wordml" w:rsidTr="65884269" w14:paraId="3BD16D41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2FB4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Microcontrolador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D8E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Arduino Nano</w:t>
            </w:r>
          </w:p>
        </w:tc>
      </w:tr>
      <w:tr xmlns:wp14="http://schemas.microsoft.com/office/word/2010/wordml" w:rsidTr="65884269" w14:paraId="79DCCDC3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1B9D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Driver de motores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A3D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TB6612FNG (dual H-bridge)</w:t>
            </w:r>
          </w:p>
        </w:tc>
      </w:tr>
      <w:tr xmlns:wp14="http://schemas.microsoft.com/office/word/2010/wordml" w:rsidTr="65884269" w14:paraId="5BDB7EBD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3908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Motores de tracción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4FD7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2x motores N20 con reducción</w:t>
            </w:r>
          </w:p>
        </w:tc>
      </w:tr>
      <w:tr xmlns:wp14="http://schemas.microsoft.com/office/word/2010/wordml" w:rsidTr="65884269" w14:paraId="29F96EE2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123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de distancia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1707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3x VL53L0X (Time-of-Flight láser, bus I2C) — frente, izquierda y derecha</w:t>
            </w:r>
          </w:p>
        </w:tc>
      </w:tr>
      <w:tr xmlns:wp14="http://schemas.microsoft.com/office/word/2010/wordml" w:rsidTr="65884269" w14:paraId="2FCE95CD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951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de borde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8732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2x TCR500 (infrarrojo reflectivo) — detección de la línea blanca del dohyō</w:t>
            </w:r>
          </w:p>
        </w:tc>
      </w:tr>
    </w:tbl>
    <w:p xmlns:wp14="http://schemas.microsoft.com/office/word/2010/wordml" w14:paraId="60061E4C" wp14:textId="77777777">
      <w:pPr>
        <w:spacing w:after="80"/>
      </w:pPr>
    </w:p>
    <w:p xmlns:wp14="http://schemas.microsoft.com/office/word/2010/wordml" w14:paraId="44EAFD9C" wp14:textId="77777777">
      <w:r>
        <w:br w:type="page"/>
      </w:r>
    </w:p>
    <w:p xmlns:wp14="http://schemas.microsoft.com/office/word/2010/wordml" w:rsidP="65884269" w14:paraId="3D04C80C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2. Instalación del Sistema</w:t>
      </w:r>
    </w:p>
    <w:p xmlns:wp14="http://schemas.microsoft.com/office/word/2010/wordml" w14:paraId="4B94D5A5" wp14:textId="77777777">
      <w:pPr>
        <w:spacing w:after="80"/>
      </w:pPr>
    </w:p>
    <w:p xmlns:wp14="http://schemas.microsoft.com/office/word/2010/wordml" w:rsidP="65884269" w14:paraId="17D96FAB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2.1 Instalar SWI-Prolog</w:t>
      </w:r>
    </w:p>
    <w:p xmlns:wp14="http://schemas.microsoft.com/office/word/2010/wordml" w14:paraId="6D705CB6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</w:rPr>
        <w:t>Windows</w:t>
      </w:r>
    </w:p>
    <w:p xmlns:wp14="http://schemas.microsoft.com/office/word/2010/wordml" w14:paraId="58CFD7AB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Descargar el instalador desde https://www.swi-prolog.org/download/stable</w:t>
      </w:r>
    </w:p>
    <w:p xmlns:wp14="http://schemas.microsoft.com/office/word/2010/wordml" w14:paraId="6C44574C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Ejecutar el instalador .exe y seguir el asistente.</w:t>
      </w:r>
    </w:p>
    <w:p xmlns:wp14="http://schemas.microsoft.com/office/word/2010/wordml" w14:paraId="0495F01B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Marcar la opción 'Add SWI-Prolog to PATH' durante la instalación.</w:t>
      </w:r>
    </w:p>
    <w:p xmlns:wp14="http://schemas.microsoft.com/office/word/2010/wordml" w14:paraId="32667AD3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Verificar en CMD o PowerShell:</w:t>
      </w:r>
    </w:p>
    <w:p xmlns:wp14="http://schemas.microsoft.com/office/word/2010/wordml" w:rsidP="65884269" w14:paraId="1D806EFE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swipl --version</w:t>
      </w:r>
    </w:p>
    <w:p xmlns:wp14="http://schemas.microsoft.com/office/word/2010/wordml" w14:paraId="3DEEC669" wp14:textId="77777777">
      <w:pPr>
        <w:spacing w:after="80"/>
      </w:pPr>
    </w:p>
    <w:p xmlns:wp14="http://schemas.microsoft.com/office/word/2010/wordml" w14:paraId="378FF42D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</w:rPr>
        <w:t>Linux (Ubuntu/Debian)</w:t>
      </w:r>
    </w:p>
    <w:p xmlns:wp14="http://schemas.microsoft.com/office/word/2010/wordml" w:rsidP="65884269" w14:paraId="3717EB1A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sudo apt-get update &amp;&amp; sudo apt-get install swi-prolog</w:t>
      </w:r>
    </w:p>
    <w:p xmlns:wp14="http://schemas.microsoft.com/office/word/2010/wordml" w:rsidP="65884269" w14:paraId="6A57BF8E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swipl --version</w:t>
      </w:r>
    </w:p>
    <w:p xmlns:wp14="http://schemas.microsoft.com/office/word/2010/wordml" w14:paraId="3656B9AB" wp14:textId="77777777">
      <w:pPr>
        <w:spacing w:after="80"/>
      </w:pPr>
    </w:p>
    <w:p xmlns:wp14="http://schemas.microsoft.com/office/word/2010/wordml" w14:paraId="5CD22A91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</w:rPr>
        <w:t>macOS</w:t>
      </w:r>
    </w:p>
    <w:p xmlns:wp14="http://schemas.microsoft.com/office/word/2010/wordml" w:rsidP="65884269" w14:paraId="2C6C2111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brew install swi-prolog</w:t>
      </w:r>
    </w:p>
    <w:p xmlns:wp14="http://schemas.microsoft.com/office/word/2010/wordml" w14:paraId="45FB0818" wp14:textId="77777777">
      <w:pPr>
        <w:spacing w:after="80"/>
      </w:pPr>
    </w:p>
    <w:p xmlns:wp14="http://schemas.microsoft.com/office/word/2010/wordml" w:rsidP="65884269" w14:paraId="3203DD8E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2.2 Clonar el Repositorio</w:t>
      </w:r>
    </w:p>
    <w:p xmlns:wp14="http://schemas.microsoft.com/office/word/2010/wordml" w:rsidP="65884269" w14:paraId="00C9931D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>git clone https://github.com/&lt;usuario&gt;/scouta-sistema-experto.git</w:t>
      </w:r>
    </w:p>
    <w:p xmlns:wp14="http://schemas.microsoft.com/office/word/2010/wordml" w:rsidP="65884269" w14:paraId="15B94390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cd scouta-sistema-experto</w:t>
      </w:r>
    </w:p>
    <w:p xmlns:wp14="http://schemas.microsoft.com/office/word/2010/wordml" w:rsidP="65884269" w14:paraId="43926884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>git checkout integrante3/docs</w:t>
      </w:r>
    </w:p>
    <w:p xmlns:wp14="http://schemas.microsoft.com/office/word/2010/wordml" w14:paraId="049F31CB" wp14:textId="77777777">
      <w:pPr>
        <w:spacing w:after="80"/>
      </w:pPr>
    </w:p>
    <w:p xmlns:wp14="http://schemas.microsoft.com/office/word/2010/wordml" w:rsidP="65884269" w14:paraId="791186FF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2.3 Estructura del Proyecto</w:t>
      </w:r>
    </w:p>
    <w:p xmlns:wp14="http://schemas.microsoft.com/office/word/2010/wordml" w:rsidP="65884269" w14:paraId="386BAF66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scouta-sistema-experto/</w:t>
      </w:r>
    </w:p>
    <w:p xmlns:wp14="http://schemas.microsoft.com/office/word/2010/wordml" w:rsidP="65884269" w14:paraId="31655BFB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├── servidor.pl            ← Servidor HTTP principal</w:t>
      </w:r>
    </w:p>
    <w:p xmlns:wp14="http://schemas.microsoft.com/office/word/2010/wordml" w:rsidP="65884269" w14:paraId="39547070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├── scouta_experto.pl      ← Base de conocimiento del sistema experto</w:t>
      </w:r>
    </w:p>
    <w:p xmlns:wp14="http://schemas.microsoft.com/office/word/2010/wordml" w:rsidP="65884269" w14:paraId="299979E2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>├── docs/</w:t>
      </w:r>
    </w:p>
    <w:p xmlns:wp14="http://schemas.microsoft.com/office/word/2010/wordml" w:rsidP="65884269" w14:paraId="6A416E86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>│   └── documentacion.docx</w:t>
      </w:r>
    </w:p>
    <w:p xmlns:wp14="http://schemas.microsoft.com/office/word/2010/wordml" w:rsidP="65884269" w14:paraId="0B873419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└── bayesiana/</w:t>
      </w:r>
    </w:p>
    <w:p xmlns:wp14="http://schemas.microsoft.com/office/word/2010/wordml" w:rsidP="65884269" w14:paraId="21448718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 xml:space="preserve">    └── red_bayesiana.pl</w:t>
      </w:r>
    </w:p>
    <w:p xmlns:wp14="http://schemas.microsoft.com/office/word/2010/wordml" w14:paraId="53128261" wp14:textId="77777777">
      <w:pPr>
        <w:spacing w:after="80"/>
      </w:pPr>
    </w:p>
    <w:p xmlns:wp14="http://schemas.microsoft.com/office/word/2010/wordml" w:rsidP="65884269" w14:paraId="48DCC3E7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2.4 Iniciar el Servidor</w:t>
      </w:r>
    </w:p>
    <w:p xmlns:wp14="http://schemas.microsoft.com/office/word/2010/wordml" w14:paraId="0DB3F0FA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Desde el directorio del proyecto ejecutar:</w:t>
      </w:r>
    </w:p>
    <w:p xmlns:wp14="http://schemas.microsoft.com/office/word/2010/wordml" w:rsidP="65884269" w14:paraId="754C6E71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swipl servidor.pl</w:t>
      </w:r>
    </w:p>
    <w:p xmlns:wp14="http://schemas.microsoft.com/office/word/2010/wordml" w14:paraId="7BA93C6B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El servidor iniciará en http://localhost:8080 — abrir en el navegador para usar la interfaz web.</w:t>
      </w:r>
    </w:p>
    <w:p xmlns:wp14="http://schemas.microsoft.com/office/word/2010/wordml" w14:paraId="62486C05" wp14:textId="77777777">
      <w:pPr>
        <w:spacing w:after="80"/>
      </w:pPr>
    </w:p>
    <w:p xmlns:wp14="http://schemas.microsoft.com/office/word/2010/wordml" w:rsidP="65884269" w14:paraId="42A93C6A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2.5 Alternativa: SWISH (entorno en línea)</w:t>
      </w:r>
    </w:p>
    <w:p xmlns:wp14="http://schemas.microsoft.com/office/word/2010/wordml" w14:paraId="1E88F0EF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Si no es posible instalar SWI-Prolog localmente, cargar los archivos .pl en:</w:t>
      </w:r>
    </w:p>
    <w:p xmlns:wp14="http://schemas.microsoft.com/office/word/2010/wordml" w:rsidP="65884269" w14:paraId="316AB656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>https://swish.swi-prolog.org</w:t>
      </w:r>
    </w:p>
    <w:p xmlns:wp14="http://schemas.microsoft.com/office/word/2010/wordml" w14:paraId="4101652C" wp14:textId="77777777">
      <w:pPr>
        <w:spacing w:after="80"/>
      </w:pPr>
    </w:p>
    <w:p xmlns:wp14="http://schemas.microsoft.com/office/word/2010/wordml" w14:paraId="4B99056E" wp14:textId="77777777">
      <w:r>
        <w:br w:type="page"/>
      </w:r>
    </w:p>
    <w:p xmlns:wp14="http://schemas.microsoft.com/office/word/2010/wordml" w:rsidP="65884269" w14:paraId="36516E6F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3. Uso de la Interfaz</w:t>
      </w:r>
    </w:p>
    <w:p xmlns:wp14="http://schemas.microsoft.com/office/word/2010/wordml" w14:paraId="1299C43A" wp14:textId="77777777">
      <w:pPr>
        <w:spacing w:after="80"/>
      </w:pPr>
    </w:p>
    <w:p xmlns:wp14="http://schemas.microsoft.com/office/word/2010/wordml" w:rsidP="65884269" w14:paraId="47EE6A7E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3.1 Pasos para Realizar un Diagnóstico</w:t>
      </w:r>
    </w:p>
    <w:p xmlns:wp14="http://schemas.microsoft.com/office/word/2010/wordml" w14:paraId="77586956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Abrir http://localhost:8080 en el navegador.</w:t>
      </w:r>
    </w:p>
    <w:p xmlns:wp14="http://schemas.microsoft.com/office/word/2010/wordml" w14:paraId="6C28590E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En el panel izquierdo seleccionar los síntomas observados en Scouta.</w:t>
      </w:r>
    </w:p>
    <w:p xmlns:wp14="http://schemas.microsoft.com/office/word/2010/wordml" w14:paraId="6036BCC4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Hacer clic en 'Diagnosticar'.</w:t>
      </w:r>
    </w:p>
    <w:p xmlns:wp14="http://schemas.microsoft.com/office/word/2010/wordml" w14:paraId="31A74FEE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Leer el diagnóstico y la recomendación en el panel derecho.</w:t>
      </w:r>
    </w:p>
    <w:p xmlns:wp14="http://schemas.microsoft.com/office/word/2010/wordml" w14:paraId="632C411F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Opcionalmente hacer clic en 'Ver detalle' para ver la cadena de razonamiento.</w:t>
      </w:r>
    </w:p>
    <w:p xmlns:wp14="http://schemas.microsoft.com/office/word/2010/wordml" w14:paraId="3862D510" wp14:textId="77777777">
      <w:pPr>
        <w:pStyle w:val="ListParagraph"/>
        <w:numPr>
          <w:ilvl w:val="0"/>
          <w:numId w:val="3"/>
        </w:numPr>
        <w:spacing w:after="8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Para nuevo diagnóstico, hacer clic en 'Limpiar' y repetir.</w:t>
      </w:r>
    </w:p>
    <w:p xmlns:wp14="http://schemas.microsoft.com/office/word/2010/wordml" w14:paraId="4DDBEF00" wp14:textId="77777777">
      <w:pPr>
        <w:spacing w:after="80"/>
      </w:pPr>
    </w:p>
    <w:p xmlns:wp14="http://schemas.microsoft.com/office/word/2010/wordml" w:rsidP="65884269" w14:paraId="7E942BD4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3.2 Modo Interactivo en Consola</w:t>
      </w:r>
    </w:p>
    <w:p xmlns:wp14="http://schemas.microsoft.com/office/word/2010/wordml" w14:paraId="6977FECF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También es posible usar el sistema directamente desde SWI-Prolog sin interfaz web:</w:t>
      </w:r>
    </w:p>
    <w:p xmlns:wp14="http://schemas.microsoft.com/office/word/2010/wordml" w:rsidP="65884269" w14:paraId="0C0F687A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consult('scouta_experto.pl').</w:t>
      </w:r>
    </w:p>
    <w:p xmlns:wp14="http://schemas.microsoft.com/office/word/2010/wordml" w:rsidP="65884269" w14:paraId="68580944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iniciar.</w:t>
      </w:r>
    </w:p>
    <w:p xmlns:wp14="http://schemas.microsoft.com/office/word/2010/wordml" w14:paraId="0B189EC5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El sistema pedirá síntomas uno por uno. Escribir listo. (con punto final) para terminar la entrada y ejecutar el diagnóstico.</w:t>
      </w:r>
    </w:p>
    <w:p xmlns:wp14="http://schemas.microsoft.com/office/word/2010/wordml" w14:paraId="3461D779" wp14:textId="77777777">
      <w:pPr>
        <w:spacing w:after="80"/>
      </w:pPr>
    </w:p>
    <w:p xmlns:wp14="http://schemas.microsoft.com/office/word/2010/wordml" w:rsidP="65884269" w14:paraId="148C3F98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3.3 Ingreso Manual de Síntomas</w:t>
      </w:r>
    </w:p>
    <w:p xmlns:wp14="http://schemas.microsoft.com/office/word/2010/wordml" w:rsidP="65884269" w14:paraId="6E2AB5FA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assert(sintoma(voltaje_bajo)), assert(sintoma(motores_sin_respuesta)), diagnosticar.</w:t>
      </w:r>
    </w:p>
    <w:p xmlns:wp14="http://schemas.microsoft.com/office/word/2010/wordml" w:rsidP="65884269" w14:paraId="129E8A32" wp14:textId="4FA860A5">
      <w:pPr>
        <w:pStyle w:val="Normal"/>
        <w:spacing w:after="80"/>
        <w:ind/>
      </w:pPr>
      <w:r w:rsidR="65884269">
        <w:drawing>
          <wp:anchor xmlns:wp14="http://schemas.microsoft.com/office/word/2010/wordprocessingDrawing" distT="0" distB="0" distL="114300" distR="114300" simplePos="0" relativeHeight="251658240" behindDoc="1" locked="0" layoutInCell="1" allowOverlap="1" wp14:editId="05C946AE" wp14:anchorId="58824BE8">
            <wp:simplePos x="0" y="0"/>
            <wp:positionH relativeFrom="column">
              <wp:posOffset>1038225</wp:posOffset>
            </wp:positionH>
            <wp:positionV relativeFrom="paragraph">
              <wp:posOffset>152400</wp:posOffset>
            </wp:positionV>
            <wp:extent cx="4248150" cy="2832100"/>
            <wp:effectExtent l="0" t="0" r="0" b="0"/>
            <wp:wrapNone/>
            <wp:docPr id="1978444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8444862" name="Picture 1978444862"/>
                    <pic:cNvPicPr/>
                  </pic:nvPicPr>
                  <pic:blipFill>
                    <a:blip xmlns:r="http://schemas.openxmlformats.org/officeDocument/2006/relationships" r:embed="rId1097186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15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xmlns:wp14="http://schemas.microsoft.com/office/word/2010/wordml" w14:paraId="0FB78278" wp14:textId="77777777">
      <w:r>
        <w:br w:type="page"/>
      </w:r>
    </w:p>
    <w:p xmlns:wp14="http://schemas.microsoft.com/office/word/2010/wordml" w:rsidP="65884269" w14:paraId="459F7F2C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4. Casos de Prueba</w:t>
      </w:r>
    </w:p>
    <w:p xmlns:wp14="http://schemas.microsoft.com/office/word/2010/wordml" w14:paraId="1FC39945" wp14:textId="77777777">
      <w:pPr>
        <w:spacing w:after="80"/>
      </w:pPr>
    </w:p>
    <w:p xmlns:wp14="http://schemas.microsoft.com/office/word/2010/wordml" w14:paraId="269708F3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Los siguientes 5 casos de prueba validan el correcto funcionamiento del sistema experto. Fueron seleccionados de las 14 consultas documentadas, cubriendo los cuatro subsistemas.</w:t>
      </w:r>
    </w:p>
    <w:p xmlns:wp14="http://schemas.microsoft.com/office/word/2010/wordml" w14:paraId="0562CB0E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60"/>
        <w:gridCol w:w="2800"/>
        <w:gridCol w:w="3300"/>
      </w:tblGrid>
      <w:tr xmlns:wp14="http://schemas.microsoft.com/office/word/2010/wordml" w:rsidTr="65884269" w14:paraId="1D3B6A83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4CD57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2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7FD53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Síntomas de entrada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ADB4C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Diagnóstico esperado</w:t>
            </w:r>
          </w:p>
        </w:tc>
        <w:tc>
          <w:tcPr>
            <w:tcW w:w="3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B9C6F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Resultado obtenido</w:t>
            </w:r>
          </w:p>
        </w:tc>
      </w:tr>
      <w:tr xmlns:wp14="http://schemas.microsoft.com/office/word/2010/wordml" w:rsidTr="65884269" w14:paraId="7886BCA4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4F43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motores_sin_respuesta, voltaje_bajo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701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falla_driver_tb6612fng</w:t>
            </w:r>
          </w:p>
        </w:tc>
        <w:tc>
          <w:tcPr>
            <w:tcW w:w="3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D19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✓ falla_driver_tb6612fng</w:t>
            </w:r>
          </w:p>
        </w:tc>
      </w:tr>
      <w:tr xmlns:wp14="http://schemas.microsoft.com/office/word/2010/wordml" w:rsidTr="65884269" w14:paraId="07C8DF1E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86F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vl53_sin_lectura, voltaje_bajo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F2B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falla_alimentacion_sensores</w:t>
            </w:r>
          </w:p>
        </w:tc>
        <w:tc>
          <w:tcPr>
            <w:tcW w:w="3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1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81F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✓ falla_alimentacion_sensores</w:t>
            </w:r>
          </w:p>
        </w:tc>
      </w:tr>
      <w:tr xmlns:wp14="http://schemas.microsoft.com/office/word/2010/wordml" w:rsidTr="65884269" w14:paraId="5CB57A49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A7C5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voltaje_bajo, movimiento_debil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FBED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voltaje_insuficiente_motores</w:t>
            </w:r>
          </w:p>
        </w:tc>
        <w:tc>
          <w:tcPr>
            <w:tcW w:w="3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D5A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✓ voltaje_insuficiente_motores</w:t>
            </w:r>
          </w:p>
        </w:tc>
      </w:tr>
      <w:tr xmlns:wp14="http://schemas.microsoft.com/office/word/2010/wordml" w:rsidTr="65884269" w14:paraId="0655643C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8B6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tcr_nunca_activo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ABB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tcr_desconectado_o_quemado</w:t>
            </w:r>
          </w:p>
        </w:tc>
        <w:tc>
          <w:tcPr>
            <w:tcW w:w="3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1F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20A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✓ tcr_desconectado_o_quemado</w:t>
            </w:r>
          </w:p>
        </w:tc>
      </w:tr>
      <w:tr xmlns:wp14="http://schemas.microsoft.com/office/word/2010/wordml" w:rsidTr="65884269" w14:paraId="03C58A9A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41E4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E2E0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robot_no_avanza_estrategia, vl53_lectura_erratica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075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umbral_vl53_mal_configurado</w:t>
            </w:r>
          </w:p>
        </w:tc>
        <w:tc>
          <w:tcPr>
            <w:tcW w:w="33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FB6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✓ umbral_vl53_mal_configurado</w:t>
            </w:r>
          </w:p>
        </w:tc>
      </w:tr>
    </w:tbl>
    <w:p xmlns:wp14="http://schemas.microsoft.com/office/word/2010/wordml" w14:paraId="34CE0A41" wp14:textId="77777777">
      <w:pPr>
        <w:spacing w:after="80"/>
      </w:pPr>
    </w:p>
    <w:p xmlns:wp14="http://schemas.microsoft.com/office/word/2010/wordml" w:rsidP="65884269" w14:paraId="4097B2D9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4.1 Detalle de Casos</w:t>
      </w:r>
    </w:p>
    <w:p xmlns:wp14="http://schemas.microsoft.com/office/word/2010/wordml" w14:paraId="62EBF3C5" wp14:textId="77777777">
      <w:pPr>
        <w:spacing w:after="80"/>
      </w:pPr>
    </w:p>
    <w:p xmlns:wp14="http://schemas.microsoft.com/office/word/2010/wordml" w14:paraId="67741B72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s-MX"/>
        </w:rPr>
        <w:t>Caso 1 — Falla de driver TB6612FNG</w:t>
      </w:r>
    </w:p>
    <w:p xmlns:wp14="http://schemas.microsoft.com/office/word/2010/wordml" w14:paraId="51B8CCD0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Síntomas: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motores_sin_respuesta, voltaje_bajo</w:t>
      </w:r>
    </w:p>
    <w:p xmlns:wp14="http://schemas.microsoft.com/office/word/2010/wordml" w14:paraId="482E31E5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Diagnóstico: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falla_driver_tb6612fng</w:t>
      </w:r>
    </w:p>
    <w:p xmlns:wp14="http://schemas.microsoft.com/office/word/2010/wordml" w14:paraId="2F695A46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La combinación de motores sin respuesta y voltaje bajo indica que el driver TB6612FNG no recibe suficiente tensión en el pin VM (necesita ≥6V). La regla se activa únicamente cuando ambos síntomas están presentes.</w:t>
      </w:r>
    </w:p>
    <w:p xmlns:wp14="http://schemas.microsoft.com/office/word/2010/wordml" w14:paraId="6D98A12B" wp14:textId="77777777">
      <w:pPr>
        <w:spacing w:after="80"/>
      </w:pPr>
    </w:p>
    <w:p xmlns:wp14="http://schemas.microsoft.com/office/word/2010/wordml" w14:paraId="7C487F63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Caso 2 — Falla de alimentación de sensores</w:t>
      </w:r>
    </w:p>
    <w:p xmlns:wp14="http://schemas.microsoft.com/office/word/2010/wordml" w14:paraId="325BC230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Síntomas: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vl53_sin_lectura, voltaje_bajo</w:t>
      </w:r>
    </w:p>
    <w:p xmlns:wp14="http://schemas.microsoft.com/office/word/2010/wordml" w14:paraId="4831F894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Diagnóstico: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falla_alimentacion_sensores</w:t>
      </w:r>
    </w:p>
    <w:p xmlns:wp14="http://schemas.microsoft.com/office/word/2010/wordml" w14:paraId="4F6FCED3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Los tres VL53L0X sin lectura combinados con voltaje bajo apuntan a insuficiencia de 3.3V en el pin del Arduino Nano. Se recomienda un regulador externo AMS1117-3.3.</w:t>
      </w:r>
    </w:p>
    <w:p xmlns:wp14="http://schemas.microsoft.com/office/word/2010/wordml" w14:paraId="2946DB82" wp14:textId="77777777">
      <w:pPr>
        <w:spacing w:after="80"/>
      </w:pPr>
    </w:p>
    <w:p xmlns:wp14="http://schemas.microsoft.com/office/word/2010/wordml" w14:paraId="5DA3CAF9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Caso 3 — Voltaje insuficiente para motores</w:t>
      </w:r>
    </w:p>
    <w:p xmlns:wp14="http://schemas.microsoft.com/office/word/2010/wordml" w14:paraId="306D68A6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Síntomas: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voltaje_bajo, movimiento_debil (sin arduino_no_inicia)</w:t>
      </w:r>
    </w:p>
    <w:p xmlns:wp14="http://schemas.microsoft.com/office/word/2010/wordml" w14:paraId="163480B8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Diagnóstico: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voltaje_insuficiente_motores</w:t>
      </w:r>
    </w:p>
    <w:p xmlns:wp14="http://schemas.microsoft.com/office/word/2010/wordml" w14:paraId="5B39D6B1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La batería está baja pero el Nano sigue encendido. Los N20 requieren ≥6V para torque completo; con voltaje reducido el movimiento es débil sin llegar a detenerse por completo.</w:t>
      </w:r>
    </w:p>
    <w:p xmlns:wp14="http://schemas.microsoft.com/office/word/2010/wordml" w14:paraId="5997CC1D" wp14:textId="77777777">
      <w:pPr>
        <w:spacing w:after="80"/>
      </w:pPr>
    </w:p>
    <w:p xmlns:wp14="http://schemas.microsoft.com/office/word/2010/wordml" w14:paraId="67217708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Caso 4 — Sensor TCR500 desconectado o quemado</w:t>
      </w:r>
    </w:p>
    <w:p xmlns:wp14="http://schemas.microsoft.com/office/word/2010/wordml" w14:paraId="1DB2E07C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Síntoma: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tcr_nunca_activo</w:t>
      </w:r>
    </w:p>
    <w:p xmlns:wp14="http://schemas.microsoft.com/office/word/2010/wordml" w14:paraId="25F3536C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Diagnóstico: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tcr_desconectado_o_quemado</w:t>
      </w:r>
    </w:p>
    <w:p xmlns:wp14="http://schemas.microsoft.com/office/word/2010/wordml" w14:paraId="28A63DAE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Un TCR500 que nunca detecta la línea blanca del dohyō indica circuito abierto, emisor IR dañado o sensor quemado. Requiere medición de continuidad y posible reemplazo.</w:t>
      </w:r>
    </w:p>
    <w:p xmlns:wp14="http://schemas.microsoft.com/office/word/2010/wordml" w14:paraId="110FFD37" wp14:textId="77777777">
      <w:pPr>
        <w:spacing w:after="80"/>
      </w:pPr>
    </w:p>
    <w:p xmlns:wp14="http://schemas.microsoft.com/office/word/2010/wordml" w14:paraId="54122E72" wp14:textId="77777777">
      <w:pPr>
        <w:pStyle w:val="Heading3"/>
        <w:spacing w:before="160" w:after="80"/>
      </w:pPr>
      <w:r w:rsidRPr="65884269" w:rsidR="65884269">
        <w:rPr>
          <w:rFonts w:ascii="Arial" w:hAnsi="Arial" w:eastAsia="Arial" w:cs="Arial"/>
          <w:b w:val="1"/>
          <w:bCs w:val="1"/>
          <w:color w:val="2E75B6"/>
          <w:sz w:val="22"/>
          <w:szCs w:val="22"/>
          <w:lang w:val="en-US"/>
        </w:rPr>
        <w:t>Caso 5 — Umbral VL53L0X mal configurado</w:t>
      </w:r>
    </w:p>
    <w:p xmlns:wp14="http://schemas.microsoft.com/office/word/2010/wordml" w14:paraId="59ABAD04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Síntomas: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robot_no_avanza_estrategia, vl53_lectura_erratica</w:t>
      </w:r>
    </w:p>
    <w:p xmlns:wp14="http://schemas.microsoft.com/office/word/2010/wordml" w14:paraId="44A212C5" wp14:textId="77777777">
      <w:pPr>
        <w:spacing w:after="80"/>
      </w:pPr>
      <w:r w:rsidRPr="65884269" w:rsidR="65884269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 xml:space="preserve">Diagnóstico: </w:t>
      </w: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umbral_vl53_mal_configurado</w:t>
      </w:r>
    </w:p>
    <w:p w:rsidR="65884269" w:rsidP="6A1B71AB" w:rsidRDefault="65884269" w14:paraId="772FBEEA" w14:textId="3CABAB48">
      <w:pPr>
        <w:spacing w:after="100"/>
      </w:pP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 xml:space="preserve">El robot tiene motores y sensores físicamente </w:t>
      </w: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>funcionales</w:t>
      </w: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 xml:space="preserve"> pero no ataca. Las lecturas erráticas de los VL53L0X indican que el timing </w:t>
      </w: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>budget</w:t>
      </w: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 xml:space="preserve"> es insuficiente o la distancia mínima configurada no es adecuada para el </w:t>
      </w: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>dohyō</w:t>
      </w:r>
      <w:r w:rsidRPr="6A1B71AB" w:rsidR="65884269">
        <w:rPr>
          <w:rFonts w:ascii="Arial" w:hAnsi="Arial" w:eastAsia="Arial" w:cs="Arial"/>
          <w:sz w:val="22"/>
          <w:szCs w:val="22"/>
          <w:lang w:val="es-ES"/>
        </w:rPr>
        <w:t>.</w:t>
      </w:r>
    </w:p>
    <w:p w:rsidR="725B720D" w:rsidP="725B720D" w:rsidRDefault="725B720D" w14:paraId="17FACC72" w14:textId="7D2ED9A2">
      <w:pPr>
        <w:pStyle w:val="Normal"/>
        <w:spacing w:after="100"/>
      </w:pPr>
      <w:r w:rsidR="725B720D">
        <w:drawing>
          <wp:anchor distT="0" distB="0" distL="114300" distR="114300" simplePos="0" relativeHeight="251658240" behindDoc="1" locked="0" layoutInCell="1" allowOverlap="1" wp14:anchorId="7BBE5AC9" wp14:editId="0D74922B">
            <wp:simplePos x="0" y="0"/>
            <wp:positionH relativeFrom="column">
              <wp:posOffset>-76200</wp:posOffset>
            </wp:positionH>
            <wp:positionV relativeFrom="paragraph">
              <wp:posOffset>28575</wp:posOffset>
            </wp:positionV>
            <wp:extent cx="6057900" cy="1638300"/>
            <wp:effectExtent l="0" t="0" r="0" b="0"/>
            <wp:wrapNone/>
            <wp:docPr id="1432183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2183937" name="Picture 1432183937"/>
                    <pic:cNvPicPr/>
                  </pic:nvPicPr>
                  <pic:blipFill>
                    <a:blip xmlns:r="http://schemas.openxmlformats.org/officeDocument/2006/relationships" r:embed="rId1048043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6A1B71AB" w:rsidP="6A1B71AB" w:rsidRDefault="6A1B71AB" w14:paraId="7CD64C05" w14:textId="40714316">
      <w:pPr>
        <w:pStyle w:val="Normal"/>
        <w:spacing w:after="100"/>
      </w:pPr>
    </w:p>
    <w:p w:rsidR="6A1B71AB" w:rsidP="6A1B71AB" w:rsidRDefault="6A1B71AB" w14:paraId="13EA1DFD" w14:textId="3438C2A3">
      <w:pPr>
        <w:pStyle w:val="Normal"/>
        <w:spacing w:after="100"/>
      </w:pPr>
    </w:p>
    <w:p w:rsidR="6A1B71AB" w:rsidP="6A1B71AB" w:rsidRDefault="6A1B71AB" w14:paraId="1CC40CE2" w14:textId="195BCDE9">
      <w:pPr>
        <w:pStyle w:val="Normal"/>
        <w:spacing w:after="100"/>
      </w:pPr>
    </w:p>
    <w:p w:rsidR="6A1B71AB" w:rsidP="6A1B71AB" w:rsidRDefault="6A1B71AB" w14:paraId="62F67A43" w14:textId="433B9D0B">
      <w:pPr>
        <w:pStyle w:val="Normal"/>
        <w:spacing w:after="100"/>
      </w:pPr>
    </w:p>
    <w:p w:rsidR="6A1B71AB" w:rsidP="6A1B71AB" w:rsidRDefault="6A1B71AB" w14:paraId="39E899DE" w14:textId="1EC13773">
      <w:pPr>
        <w:pStyle w:val="Normal"/>
        <w:spacing w:after="100"/>
      </w:pPr>
    </w:p>
    <w:p w:rsidR="6A1B71AB" w:rsidP="6A1B71AB" w:rsidRDefault="6A1B71AB" w14:paraId="7E857C78" w14:textId="61BCA378">
      <w:pPr>
        <w:pStyle w:val="Normal"/>
        <w:spacing w:after="100"/>
      </w:pPr>
    </w:p>
    <w:p w:rsidR="168ED039" w:rsidP="168ED039" w:rsidRDefault="168ED039" w14:paraId="6CB3C256" w14:textId="5CDC1F5F">
      <w:pPr>
        <w:pStyle w:val="Normal"/>
        <w:spacing w:after="100"/>
      </w:pPr>
    </w:p>
    <w:p w:rsidR="168ED039" w:rsidP="168ED039" w:rsidRDefault="168ED039" w14:paraId="40791DE7" w14:textId="3801A46C">
      <w:pPr>
        <w:pStyle w:val="Normal"/>
        <w:spacing w:after="100"/>
      </w:pPr>
    </w:p>
    <w:p w:rsidR="6A1B71AB" w:rsidP="6A1B71AB" w:rsidRDefault="6A1B71AB" w14:paraId="475DCFFD" w14:textId="0D5A5A26" w14:noSpellErr="1">
      <w:pPr>
        <w:pStyle w:val="Normal"/>
        <w:spacing w:after="100"/>
      </w:pPr>
    </w:p>
    <w:p w:rsidR="6A1B71AB" w:rsidP="6A1B71AB" w:rsidRDefault="6A1B71AB" w14:paraId="24024A28" w14:textId="7481FA11">
      <w:pPr>
        <w:pStyle w:val="Normal"/>
        <w:spacing w:after="100"/>
      </w:pPr>
    </w:p>
    <w:p w:rsidR="168ED039" w:rsidP="168ED039" w:rsidRDefault="168ED039" w14:paraId="47B4B6AB" w14:textId="6F88C716">
      <w:pPr>
        <w:pStyle w:val="Normal"/>
        <w:spacing w:after="100"/>
      </w:pPr>
      <w:r w:rsidR="585D58A9">
        <w:drawing>
          <wp:anchor distT="0" distB="0" distL="114300" distR="114300" simplePos="0" relativeHeight="251658240" behindDoc="1" locked="0" layoutInCell="1" allowOverlap="1" wp14:editId="57945E8B" wp14:anchorId="09B5F685">
            <wp:simplePos x="0" y="0"/>
            <wp:positionH relativeFrom="column">
              <wp:posOffset>-114300</wp:posOffset>
            </wp:positionH>
            <wp:positionV relativeFrom="paragraph">
              <wp:posOffset>142875</wp:posOffset>
            </wp:positionV>
            <wp:extent cx="6057900" cy="1685925"/>
            <wp:effectExtent l="0" t="0" r="0" b="0"/>
            <wp:wrapNone/>
            <wp:docPr id="106839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394881" name="Picture 1068394881"/>
                    <pic:cNvPicPr/>
                  </pic:nvPicPr>
                  <pic:blipFill>
                    <a:blip xmlns:r="http://schemas.openxmlformats.org/officeDocument/2006/relationships" r:embed="rId1558668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FA1F67" w:rsidP="08FA1F67" w:rsidRDefault="08FA1F67" w14:paraId="54777612" w14:textId="1D493E69">
      <w:pPr>
        <w:pStyle w:val="Normal"/>
        <w:spacing w:after="100"/>
      </w:pPr>
    </w:p>
    <w:p w:rsidR="5EF6483F" w:rsidP="5EF6483F" w:rsidRDefault="5EF6483F" w14:paraId="65B1B369" w14:textId="0A445197">
      <w:pPr>
        <w:pStyle w:val="Normal"/>
        <w:spacing w:after="100"/>
      </w:pPr>
    </w:p>
    <w:p w:rsidR="5EF6483F" w:rsidP="5EF6483F" w:rsidRDefault="5EF6483F" w14:paraId="125E71DF" w14:textId="6AC3DDE9">
      <w:pPr>
        <w:pStyle w:val="Normal"/>
        <w:spacing w:after="100"/>
      </w:pPr>
    </w:p>
    <w:p w:rsidR="5EF6483F" w:rsidP="5EF6483F" w:rsidRDefault="5EF6483F" w14:paraId="0ACFE201" w14:textId="5DAE2A10">
      <w:pPr>
        <w:pStyle w:val="Normal"/>
        <w:spacing w:after="100"/>
      </w:pPr>
    </w:p>
    <w:p w:rsidR="5EF6483F" w:rsidP="5EF6483F" w:rsidRDefault="5EF6483F" w14:paraId="67C5CED1" w14:textId="3E002EEA">
      <w:pPr>
        <w:pStyle w:val="Normal"/>
        <w:spacing w:after="100"/>
      </w:pPr>
    </w:p>
    <w:p w:rsidR="5EF6483F" w:rsidP="5EF6483F" w:rsidRDefault="5EF6483F" w14:paraId="00586E72" w14:textId="71C3CA91">
      <w:pPr>
        <w:pStyle w:val="Normal"/>
        <w:spacing w:after="100"/>
      </w:pPr>
    </w:p>
    <w:p w:rsidR="5EF6483F" w:rsidP="5EF6483F" w:rsidRDefault="5EF6483F" w14:paraId="38F41553" w14:textId="6835FD05">
      <w:pPr>
        <w:pStyle w:val="Normal"/>
        <w:spacing w:after="100"/>
      </w:pPr>
    </w:p>
    <w:p w:rsidR="5EF6483F" w:rsidP="5EF6483F" w:rsidRDefault="5EF6483F" w14:paraId="7B21E640" w14:textId="76537E09">
      <w:pPr>
        <w:pStyle w:val="Normal"/>
        <w:spacing w:after="100"/>
      </w:pPr>
    </w:p>
    <w:p w:rsidR="5EF6483F" w:rsidP="5EF6483F" w:rsidRDefault="5EF6483F" w14:paraId="0C139114" w14:textId="0D4181EE">
      <w:pPr>
        <w:pStyle w:val="Normal"/>
        <w:spacing w:after="100"/>
      </w:pPr>
    </w:p>
    <w:p w:rsidR="5EF6483F" w:rsidP="5EF6483F" w:rsidRDefault="5EF6483F" w14:paraId="457C46F7" w14:textId="57901DEE">
      <w:pPr>
        <w:pStyle w:val="Normal"/>
        <w:spacing w:after="100"/>
      </w:pPr>
      <w:r w:rsidR="5EF6483F">
        <w:drawing>
          <wp:anchor distT="0" distB="0" distL="114300" distR="114300" simplePos="0" relativeHeight="251658240" behindDoc="1" locked="0" layoutInCell="1" allowOverlap="1" wp14:anchorId="611789F0" wp14:editId="66D4DE5F">
            <wp:simplePos x="0" y="0"/>
            <wp:positionH relativeFrom="column">
              <wp:posOffset>-76200</wp:posOffset>
            </wp:positionH>
            <wp:positionV relativeFrom="paragraph">
              <wp:posOffset>-38100</wp:posOffset>
            </wp:positionV>
            <wp:extent cx="6057900" cy="1666875"/>
            <wp:effectExtent l="0" t="0" r="0" b="0"/>
            <wp:wrapNone/>
            <wp:docPr id="18556707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670719" name="Picture 1855670719"/>
                    <pic:cNvPicPr/>
                  </pic:nvPicPr>
                  <pic:blipFill>
                    <a:blip xmlns:r="http://schemas.openxmlformats.org/officeDocument/2006/relationships" r:embed="rId15704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68ED039" w:rsidP="168ED039" w:rsidRDefault="168ED039" w14:paraId="0381B112" w14:textId="4F77720D">
      <w:pPr>
        <w:pStyle w:val="Normal"/>
        <w:spacing w:after="100"/>
      </w:pPr>
    </w:p>
    <w:p w:rsidR="168ED039" w:rsidP="168ED039" w:rsidRDefault="168ED039" w14:paraId="61E243B5" w14:textId="394C84EC">
      <w:pPr>
        <w:pStyle w:val="Normal"/>
        <w:spacing w:after="100"/>
      </w:pPr>
    </w:p>
    <w:p w:rsidR="168ED039" w:rsidP="168ED039" w:rsidRDefault="168ED039" w14:paraId="277747FF" w14:textId="2F84358B">
      <w:pPr>
        <w:pStyle w:val="Normal"/>
        <w:spacing w:after="100"/>
      </w:pPr>
    </w:p>
    <w:p xmlns:wp14="http://schemas.microsoft.com/office/word/2010/wordml" w14:paraId="6B699379" wp14:textId="4B0D7241">
      <w:pPr>
        <w:spacing w:after="80"/>
      </w:pPr>
    </w:p>
    <w:p w:rsidR="08FA1F67" w:rsidP="08FA1F67" w:rsidRDefault="08FA1F67" w14:paraId="0EFA50DC" w14:textId="75F8ECFD">
      <w:pPr>
        <w:spacing w:after="80"/>
      </w:pPr>
    </w:p>
    <w:p w:rsidR="08FA1F67" w:rsidP="08FA1F67" w:rsidRDefault="08FA1F67" w14:paraId="72AEA96C" w14:textId="3384234B">
      <w:pPr>
        <w:spacing w:after="80"/>
      </w:pPr>
    </w:p>
    <w:p w:rsidR="08FA1F67" w:rsidP="08FA1F67" w:rsidRDefault="08FA1F67" w14:paraId="7C6D4CA6" w14:textId="4213CA38">
      <w:pPr>
        <w:spacing w:after="80"/>
      </w:pPr>
    </w:p>
    <w:p w:rsidR="08FA1F67" w:rsidP="08FA1F67" w:rsidRDefault="08FA1F67" w14:paraId="3C4A4C8B" w14:textId="52000262">
      <w:pPr>
        <w:spacing w:after="80"/>
      </w:pPr>
      <w:r w:rsidR="585D58A9">
        <w:drawing>
          <wp:anchor distT="0" distB="0" distL="114300" distR="114300" simplePos="0" relativeHeight="251658240" behindDoc="1" locked="0" layoutInCell="1" allowOverlap="1" wp14:editId="6078DEB2" wp14:anchorId="339135F0">
            <wp:simplePos x="0" y="0"/>
            <wp:positionH relativeFrom="column">
              <wp:posOffset>-142875</wp:posOffset>
            </wp:positionH>
            <wp:positionV relativeFrom="paragraph">
              <wp:posOffset>228600</wp:posOffset>
            </wp:positionV>
            <wp:extent cx="6057900" cy="1047750"/>
            <wp:effectExtent l="0" t="0" r="0" b="0"/>
            <wp:wrapNone/>
            <wp:docPr id="8157672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767232" name="Picture 815767232"/>
                    <pic:cNvPicPr/>
                  </pic:nvPicPr>
                  <pic:blipFill>
                    <a:blip xmlns:r="http://schemas.openxmlformats.org/officeDocument/2006/relationships" r:embed="rId141886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FA1F67" w:rsidP="08FA1F67" w:rsidRDefault="08FA1F67" w14:paraId="52DCD0DF" w14:textId="567811C4">
      <w:pPr>
        <w:pStyle w:val="Normal"/>
        <w:spacing w:after="80"/>
      </w:pPr>
    </w:p>
    <w:p w:rsidR="08FA1F67" w:rsidP="08FA1F67" w:rsidRDefault="08FA1F67" w14:paraId="6C39DFB5" w14:textId="52D678D4" w14:noSpellErr="1">
      <w:pPr>
        <w:pStyle w:val="Normal"/>
        <w:spacing w:after="80"/>
      </w:pPr>
    </w:p>
    <w:p w:rsidR="08FA1F67" w:rsidP="08FA1F67" w:rsidRDefault="08FA1F67" w14:paraId="67142B8D" w14:textId="181CD314">
      <w:pPr>
        <w:pStyle w:val="Normal"/>
        <w:spacing w:after="80"/>
      </w:pPr>
    </w:p>
    <w:p w:rsidR="08FA1F67" w:rsidP="08FA1F67" w:rsidRDefault="08FA1F67" w14:paraId="54D9A696" w14:textId="323A1F38">
      <w:pPr>
        <w:pStyle w:val="Normal"/>
        <w:spacing w:after="80"/>
      </w:pPr>
    </w:p>
    <w:p w:rsidR="08FA1F67" w:rsidP="08FA1F67" w:rsidRDefault="08FA1F67" w14:paraId="35711D3A" w14:textId="419861CF">
      <w:pPr>
        <w:pStyle w:val="Normal"/>
        <w:spacing w:after="80"/>
      </w:pPr>
    </w:p>
    <w:p w:rsidR="08FA1F67" w:rsidP="08FA1F67" w:rsidRDefault="08FA1F67" w14:paraId="221166CA" w14:textId="261C8007">
      <w:pPr>
        <w:pStyle w:val="Normal"/>
        <w:spacing w:after="80"/>
      </w:pPr>
    </w:p>
    <w:p w:rsidR="08FA1F67" w:rsidP="08FA1F67" w:rsidRDefault="08FA1F67" w14:paraId="0CDA7D7B" w14:textId="598B7D8B">
      <w:pPr>
        <w:pStyle w:val="Normal"/>
        <w:spacing w:after="80"/>
      </w:pPr>
      <w:r w:rsidR="585D58A9">
        <w:drawing>
          <wp:anchor distT="0" distB="0" distL="114300" distR="114300" simplePos="0" relativeHeight="251658240" behindDoc="1" locked="0" layoutInCell="1" allowOverlap="1" wp14:editId="38367C5E" wp14:anchorId="2D269720">
            <wp:simplePos x="0" y="0"/>
            <wp:positionH relativeFrom="column">
              <wp:posOffset>-133350</wp:posOffset>
            </wp:positionH>
            <wp:positionV relativeFrom="paragraph">
              <wp:posOffset>228600</wp:posOffset>
            </wp:positionV>
            <wp:extent cx="6057900" cy="2867025"/>
            <wp:effectExtent l="0" t="0" r="0" b="0"/>
            <wp:wrapNone/>
            <wp:docPr id="528014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8014018" name="Picture 528014018"/>
                    <pic:cNvPicPr/>
                  </pic:nvPicPr>
                  <pic:blipFill>
                    <a:blip xmlns:r="http://schemas.openxmlformats.org/officeDocument/2006/relationships" r:embed="rId53251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8FA1F67" w:rsidP="08FA1F67" w:rsidRDefault="08FA1F67" w14:paraId="7C23674B" w14:textId="75CAA004">
      <w:pPr>
        <w:pStyle w:val="Normal"/>
        <w:spacing w:after="80"/>
      </w:pPr>
    </w:p>
    <w:p xmlns:wp14="http://schemas.microsoft.com/office/word/2010/wordml" w14:paraId="3FE9F23F" wp14:textId="77777777">
      <w:r>
        <w:br w:type="page"/>
      </w:r>
    </w:p>
    <w:p xmlns:wp14="http://schemas.microsoft.com/office/word/2010/wordml" w:rsidP="65884269" w14:paraId="5436659C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5. Base de Conocimiento: Hechos y Reglas</w:t>
      </w:r>
    </w:p>
    <w:p xmlns:wp14="http://schemas.microsoft.com/office/word/2010/wordml" w14:paraId="1F72F646" wp14:textId="77777777">
      <w:pPr>
        <w:spacing w:after="80"/>
      </w:pPr>
    </w:p>
    <w:p xmlns:wp14="http://schemas.microsoft.com/office/word/2010/wordml" w:rsidP="65884269" w14:paraId="2EFBA11D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5.1 Los 13 Síntomas (Hechos dinámicos)</w:t>
      </w:r>
    </w:p>
    <w:p xmlns:wp14="http://schemas.microsoft.com/office/word/2010/wordml" w14:paraId="78E8F01F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Los hechos se declaran dinámicamente con assert(sintoma(X)). El predicado sintoma/1 es dinámico, lo que permite agregar y retirar síntomas en tiempo de ejecución sin modificar el código fuente.</w:t>
      </w:r>
    </w:p>
    <w:p xmlns:wp14="http://schemas.microsoft.com/office/word/2010/wordml" w14:paraId="08CE6F91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 xmlns:wp14="http://schemas.microsoft.com/office/word/2010/wordml" w:rsidTr="65884269" w14:paraId="4762F700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A9B1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Hecho (sintoma/1)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7CAE3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65884269" w14:paraId="169E414C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9F7D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motores_sin_respuesta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1D54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dos motores N20 no giran ante cualquier comando</w:t>
            </w:r>
          </w:p>
        </w:tc>
      </w:tr>
      <w:tr xmlns:wp14="http://schemas.microsoft.com/office/word/2010/wordml" w:rsidTr="65884269" w14:paraId="289AAB08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4751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647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solo_motor_izquierdo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1B43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Únicamente el motor izquierdo gira; el derecho no responde</w:t>
            </w:r>
          </w:p>
        </w:tc>
      </w:tr>
      <w:tr xmlns:wp14="http://schemas.microsoft.com/office/word/2010/wordml" w:rsidTr="65884269" w14:paraId="47BA6DFB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815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5BC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solo_motor_derecho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517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Únicamente el motor derecho gira; el izquierdo no responde</w:t>
            </w:r>
          </w:p>
        </w:tc>
      </w:tr>
      <w:tr xmlns:wp14="http://schemas.microsoft.com/office/word/2010/wordml" w:rsidTr="65884269" w14:paraId="57254201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935F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959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movimiento_debil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704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motores giran pero con poca fuerza o velocidad reducida</w:t>
            </w:r>
          </w:p>
        </w:tc>
      </w:tr>
      <w:tr xmlns:wp14="http://schemas.microsoft.com/office/word/2010/wordml" w:rsidTr="65884269" w14:paraId="70F2A479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0AA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473B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calor_excesivo_driver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D27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El chip TB6612FNG está caliente al tacto durante operación</w:t>
            </w:r>
          </w:p>
        </w:tc>
      </w:tr>
      <w:tr xmlns:wp14="http://schemas.microsoft.com/office/word/2010/wordml" w:rsidTr="65884269" w14:paraId="74889464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EA1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4D5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vl53_sin_lectura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B76F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sensores VL53L0X no devuelven datos por bus I2C</w:t>
            </w:r>
          </w:p>
        </w:tc>
      </w:tr>
      <w:tr xmlns:wp14="http://schemas.microsoft.com/office/word/2010/wordml" w:rsidTr="65884269" w14:paraId="1929A1A6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7EE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93D8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vl53_lectura_erratica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10A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VL53L0X devuelven valores inconsistentes o fuera de rango</w:t>
            </w:r>
          </w:p>
        </w:tc>
      </w:tr>
      <w:tr xmlns:wp14="http://schemas.microsoft.com/office/word/2010/wordml" w:rsidTr="65884269" w14:paraId="1DC439D1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A20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2BA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tcr_siempre_activo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295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sensores TCR500 indican siempre línea blanca detectada</w:t>
            </w:r>
          </w:p>
        </w:tc>
      </w:tr>
      <w:tr xmlns:wp14="http://schemas.microsoft.com/office/word/2010/wordml" w:rsidTr="65884269" w14:paraId="4F75093B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B730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9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5C3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tcr_nunca_activo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C467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sensores TCR500 nunca detectan la línea blanca del dohyō</w:t>
            </w:r>
          </w:p>
        </w:tc>
      </w:tr>
      <w:tr xmlns:wp14="http://schemas.microsoft.com/office/word/2010/wordml" w:rsidTr="65884269" w14:paraId="0BF38D97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6975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6CF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robot_no_avanza_estrategia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70C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y motores funcionan pero el robot no ataca al oponente</w:t>
            </w:r>
          </w:p>
        </w:tc>
      </w:tr>
      <w:tr xmlns:wp14="http://schemas.microsoft.com/office/word/2010/wordml" w:rsidTr="65884269" w14:paraId="2A82A1A0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E36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3AF3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voltaje_bajo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E97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La batería o el regulador entregan voltaje insuficiente</w:t>
            </w:r>
          </w:p>
        </w:tc>
      </w:tr>
      <w:tr xmlns:wp14="http://schemas.microsoft.com/office/word/2010/wordml" w:rsidTr="65884269" w14:paraId="566AFC3D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E58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4A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arduino_no_inicia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BE4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El Arduino Nano no enciende o no ejecuta el programa cargado</w:t>
            </w:r>
          </w:p>
        </w:tc>
      </w:tr>
      <w:tr xmlns:wp14="http://schemas.microsoft.com/office/word/2010/wordml" w:rsidTr="65884269" w14:paraId="66FB9C63" wp14:textId="77777777">
        <w:tc>
          <w:tcPr>
            <w:tcW w:w="5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18D2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13</w:t>
            </w:r>
          </w:p>
        </w:tc>
        <w:tc>
          <w:tcPr>
            <w:tcW w:w="28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AA4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calor_excesivo_driver*</w:t>
            </w:r>
          </w:p>
        </w:tc>
        <w:tc>
          <w:tcPr>
            <w:tcW w:w="60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2276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(alias) Temperatura anormal en el driver de motores TB6612FNG</w:t>
            </w:r>
          </w:p>
        </w:tc>
      </w:tr>
    </w:tbl>
    <w:p xmlns:wp14="http://schemas.microsoft.com/office/word/2010/wordml" w14:paraId="61CDCEAD" wp14:textId="77777777">
      <w:pPr>
        <w:spacing w:after="80"/>
      </w:pPr>
    </w:p>
    <w:p xmlns:wp14="http://schemas.microsoft.com/office/word/2010/wordml" w:rsidP="65884269" w14:paraId="48A41F80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5.2 Las 15 Reglas del Sistema Experto</w:t>
      </w:r>
    </w:p>
    <w:p xmlns:wp14="http://schemas.microsoft.com/office/word/2010/wordml" w14:paraId="6BE70B43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Las reglas cubren cuatro subsistemas: motores/driver TB6612FNG (5 reglas), sensores VL53L0X (3 reglas), sensores TCR500 (3 reglas) y alimentación/estrategia (4 reglas). Algunas reglas usan negación por falla (\+) para diferenciar diagnósticos con síntomas similares.</w:t>
      </w:r>
    </w:p>
    <w:p xmlns:wp14="http://schemas.microsoft.com/office/word/2010/wordml" w14:paraId="6BB9E253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00"/>
        <w:gridCol w:w="2160"/>
        <w:gridCol w:w="3200"/>
      </w:tblGrid>
      <w:tr xmlns:wp14="http://schemas.microsoft.com/office/word/2010/wordml" w:rsidTr="65884269" w14:paraId="7322FDF5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0C79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49959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Subsistema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3713E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Diagnóstico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A098E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Síntomas requeridos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338AC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Recomendación</w:t>
            </w:r>
          </w:p>
        </w:tc>
      </w:tr>
      <w:tr xmlns:wp14="http://schemas.microsoft.com/office/word/2010/wordml" w:rsidTr="65884269" w14:paraId="51F118F8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464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 / Driver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FB2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falla_driver_tb6612fng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F85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motores_sin_respuesta + voltaje_bajo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C011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Revisa alimentación VM del TB6612FNG (≥6V). Mide continuidad en pines AIN/BIN.</w:t>
            </w:r>
          </w:p>
        </w:tc>
      </w:tr>
      <w:tr xmlns:wp14="http://schemas.microsoft.com/office/word/2010/wordml" w:rsidTr="65884269" w14:paraId="223F1F08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088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 / Driver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B66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conexion_motor_izquierdo_suelta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C8A5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solo_motor_derecho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F23E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Verifica cable del motor izquierdo en conector del driver. Revisa soldaduras.</w:t>
            </w:r>
          </w:p>
        </w:tc>
      </w:tr>
      <w:tr xmlns:wp14="http://schemas.microsoft.com/office/word/2010/wordml" w:rsidTr="65884269" w14:paraId="10C50D61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AA53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 / Driver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521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conexion_motor_derecho_suelta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66A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solo_motor_izquierdo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037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Verifica cable del motor derecho en conector del driver. Revisa soldaduras.</w:t>
            </w:r>
          </w:p>
        </w:tc>
      </w:tr>
      <w:tr xmlns:wp14="http://schemas.microsoft.com/office/word/2010/wordml" w:rsidTr="65884269" w14:paraId="1CCA53E5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64D7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75B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 / Driver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CE7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pwm_insuficiente_o_codigo_erroneo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9DA1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movimiento_debil (sin voltaje_bajo)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0C71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Revisa valor PWM. Para N20 usa mínimo 180/255. Verifica analogWrite().</w:t>
            </w:r>
          </w:p>
        </w:tc>
      </w:tr>
      <w:tr xmlns:wp14="http://schemas.microsoft.com/office/word/2010/wordml" w:rsidTr="65884269" w14:paraId="36A0876B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90E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5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462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 / Driver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37A3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sobrecalentamiento_driver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014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calor_excesivo_driver + motores_sin_respuesta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2920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TB6612FNG en protección térmica. Deja enfriar, revisa corriente y agrega disipador.</w:t>
            </w:r>
          </w:p>
        </w:tc>
      </w:tr>
      <w:tr xmlns:wp14="http://schemas.microsoft.com/office/word/2010/wordml" w:rsidTr="65884269" w14:paraId="1D2EB7D5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E3D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6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200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VL53L0X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616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falla_bus_i2c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421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vl53_sin_lectura (sin voltaje_bajo)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6254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Revisa pull-up en SDA/SCL (4.7k a 3.3V). Escanea bus con i2c_scanner.ino.</w:t>
            </w:r>
          </w:p>
        </w:tc>
      </w:tr>
      <w:tr xmlns:wp14="http://schemas.microsoft.com/office/word/2010/wordml" w:rsidTr="65884269" w14:paraId="66965739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B848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BD03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VL53L0X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2CCA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conflicto_direccion_i2c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1926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vl53_lectura_erratica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8C7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Los 3 VL53L0X comparten 0x29. Usa XSHUT para inicializarlos y reasignar dir.</w:t>
            </w:r>
          </w:p>
        </w:tc>
      </w:tr>
      <w:tr xmlns:wp14="http://schemas.microsoft.com/office/word/2010/wordml" w:rsidTr="65884269" w14:paraId="7F6FFE59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5369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8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669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VL53L0X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3324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falla_alimentacion_sensores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2C7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vl53_sin_lectura + voltaje_bajo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254F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Verifica 3.3V del Nano. Considera regulador externo AMS1117-3.3.</w:t>
            </w:r>
          </w:p>
        </w:tc>
      </w:tr>
      <w:tr xmlns:wp14="http://schemas.microsoft.com/office/word/2010/wordml" w:rsidTr="65884269" w14:paraId="00B8ADB4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E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9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A98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TCR500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2E8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tcr_obstruido_o_corto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88E7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tcr_siempre_activo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1E6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Limpia lente TCR500. Mide voltaje en pin OUT: debe cambiar entre ~0V y Vcc.</w:t>
            </w:r>
          </w:p>
        </w:tc>
      </w:tr>
      <w:tr xmlns:wp14="http://schemas.microsoft.com/office/word/2010/wordml" w:rsidTr="65884269" w14:paraId="42F040B6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E71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7735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TCR500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B501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tcr_desconectado_o_quemado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178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tcr_nunca_activo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4EE1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Mide continuidad del TCR500. Revisa resistencia del emisor IR. Reemplaza si quemado.</w:t>
            </w:r>
          </w:p>
        </w:tc>
      </w:tr>
      <w:tr xmlns:wp14="http://schemas.microsoft.com/office/word/2010/wordml" w:rsidTr="65884269" w14:paraId="4478405F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A4F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11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3B42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TCR500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868E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umbral_tcr_mal_calibrado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169D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tcr_siempre_activo (sin voltaje_bajo)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381B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Ajusta potenciómetro del TCR500 o modifica umbral en código. Prueba en dohyō real.</w:t>
            </w:r>
          </w:p>
        </w:tc>
      </w:tr>
      <w:tr xmlns:wp14="http://schemas.microsoft.com/office/word/2010/wordml" w:rsidTr="65884269" w14:paraId="3520DCAB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98D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12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2E1A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Alimentación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A91C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bateria_descargada_o_regulador_falla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9BB2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voltaje_bajo + arduino_no_inicia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91A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Mide voltaje en carga. Si &lt;7V para LiPo 2S, recarga. Verifica regulador 5V del Nano.</w:t>
            </w:r>
          </w:p>
        </w:tc>
      </w:tr>
      <w:tr xmlns:wp14="http://schemas.microsoft.com/office/word/2010/wordml" w:rsidTr="65884269" w14:paraId="3A45E59E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16D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13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08F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Alimentación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3EBB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voltaje_insuficiente_motores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46E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voltaje_bajo + movimiento_debil (sin arduino_no_inicia)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A7AA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Batería baja pero Nano enciende. Recarga. N20 necesita ≥6V para torque completo.</w:t>
            </w:r>
          </w:p>
        </w:tc>
      </w:tr>
      <w:tr xmlns:wp14="http://schemas.microsoft.com/office/word/2010/wordml" w:rsidTr="65884269" w14:paraId="740764E6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336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14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686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Estrategia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F97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logica_ataque_incorrecta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BE04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robot_no_avanza_estrategia (sin fallas de motor/vl53)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4645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Sensores OK, motores OK. Revisa lógica de decisión: umbrales VL53L0X y transiciones.</w:t>
            </w:r>
          </w:p>
        </w:tc>
      </w:tr>
      <w:tr xmlns:wp14="http://schemas.microsoft.com/office/word/2010/wordml" w:rsidTr="65884269" w14:paraId="410F6883" wp14:textId="77777777">
        <w:tc>
          <w:tcPr>
            <w:tcW w:w="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EC6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15</w:t>
            </w:r>
          </w:p>
        </w:tc>
        <w:tc>
          <w:tcPr>
            <w:tcW w:w="14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77CA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Estrategia</w:t>
            </w:r>
          </w:p>
        </w:tc>
        <w:tc>
          <w:tcPr>
            <w:tcW w:w="2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F51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umbral_vl53_mal_configurado</w:t>
            </w:r>
          </w:p>
        </w:tc>
        <w:tc>
          <w:tcPr>
            <w:tcW w:w="21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8FA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robot_no_avanza_estrategia + vl53_lectura_erratica</w:t>
            </w:r>
          </w:p>
        </w:tc>
        <w:tc>
          <w:tcPr>
            <w:tcW w:w="32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0A4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Aumenta timing budget (setMeasurementTimingBudget) y revisa distancia mínima.</w:t>
            </w:r>
          </w:p>
        </w:tc>
      </w:tr>
    </w:tbl>
    <w:p xmlns:wp14="http://schemas.microsoft.com/office/word/2010/wordml" w14:paraId="23DE523C" wp14:textId="77777777">
      <w:pPr>
        <w:spacing w:after="80"/>
      </w:pPr>
    </w:p>
    <w:p xmlns:wp14="http://schemas.microsoft.com/office/word/2010/wordml" w14:paraId="52E56223" wp14:textId="77777777">
      <w:r>
        <w:br w:type="page"/>
      </w:r>
    </w:p>
    <w:p xmlns:wp14="http://schemas.microsoft.com/office/word/2010/wordml" w:rsidP="65884269" w14:paraId="6E0336BB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6. Red Bayesiana (Puntos Extra)</w:t>
      </w:r>
    </w:p>
    <w:p xmlns:wp14="http://schemas.microsoft.com/office/word/2010/wordml" w14:paraId="07547A01" wp14:textId="77777777">
      <w:pPr>
        <w:spacing w:after="80"/>
      </w:pPr>
    </w:p>
    <w:p xmlns:wp14="http://schemas.microsoft.com/office/word/2010/wordml" w14:paraId="51E8C23E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El archivo bayesiana/red_bayesiana.pl extiende el sistema experto con un modelo probabilístico. Mientras el sistema experto clásico trabaja con certeza (un diagnóstico se cumple o no), la red bayesiana asigna probabilidades posteriores a cada diagnóstico dado un conjunto de síntomas observados.</w:t>
      </w:r>
    </w:p>
    <w:p xmlns:wp14="http://schemas.microsoft.com/office/word/2010/wordml" w14:paraId="5043CB0F" wp14:textId="77777777">
      <w:pPr>
        <w:spacing w:after="80"/>
      </w:pPr>
    </w:p>
    <w:p xmlns:wp14="http://schemas.microsoft.com/office/word/2010/wordml" w:rsidP="65884269" w14:paraId="5B6D7C8C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6.1 Estructura de la Red</w:t>
      </w:r>
    </w:p>
    <w:p xmlns:wp14="http://schemas.microsoft.com/office/word/2010/wordml" w14:paraId="5B4BB04E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Nodos de evidencia: los 13 síntomas del sistema experto original (sintoma/1).</w:t>
      </w:r>
    </w:p>
    <w:p xmlns:wp14="http://schemas.microsoft.com/office/word/2010/wordml" w14:paraId="3BDD0D6E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Nodos de hipótesis: los 15 diagnósticos con probabilidades a priori (prior/2).</w:t>
      </w:r>
    </w:p>
    <w:p xmlns:wp14="http://schemas.microsoft.com/office/word/2010/wordml" w14:paraId="482D60B6" wp14:textId="77777777">
      <w:pPr>
        <w:pStyle w:val="ListParagraph"/>
        <w:numPr>
          <w:ilvl w:val="0"/>
          <w:numId w:val="2"/>
        </w:numPr>
        <w:spacing w:after="60"/>
        <w:rPr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Verosimilitudes: P(Síntoma | Diagnóstico) para cada par relevante (verosimilitud/3).</w:t>
      </w:r>
    </w:p>
    <w:p xmlns:wp14="http://schemas.microsoft.com/office/word/2010/wordml" w14:paraId="07459315" wp14:textId="77777777">
      <w:pPr>
        <w:spacing w:after="80"/>
      </w:pPr>
    </w:p>
    <w:p xmlns:wp14="http://schemas.microsoft.com/office/word/2010/wordml" w:rsidP="65884269" w14:paraId="6AD92019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6.2 Probabilidades a Priori — P(Diagnóstico)</w:t>
      </w:r>
    </w:p>
    <w:tbl>
      <w:tblPr>
        <w:tblW w:w="720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600"/>
        <w:gridCol w:w="1600"/>
      </w:tblGrid>
      <w:tr xmlns:wp14="http://schemas.microsoft.com/office/word/2010/wordml" w:rsidTr="65884269" w14:paraId="712B73AB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1E5A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Diagnóstico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5E93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</w:rPr>
              <w:t>P(D) 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276B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Subsistema</w:t>
            </w:r>
          </w:p>
        </w:tc>
      </w:tr>
      <w:tr xmlns:wp14="http://schemas.microsoft.com/office/word/2010/wordml" w:rsidTr="65884269" w14:paraId="508E0843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7E65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falla_driver_tb6612fng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6B2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10%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682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</w:t>
            </w:r>
          </w:p>
        </w:tc>
      </w:tr>
      <w:tr xmlns:wp14="http://schemas.microsoft.com/office/word/2010/wordml" w:rsidTr="65884269" w14:paraId="4912B931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DB2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conexion_motor_izquierdo_suelta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621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8%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BCC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</w:t>
            </w:r>
          </w:p>
        </w:tc>
      </w:tr>
      <w:tr xmlns:wp14="http://schemas.microsoft.com/office/word/2010/wordml" w:rsidTr="65884269" w14:paraId="2D08F304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9A8D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conexion_motor_derecho_suelta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45DA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8%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52D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</w:t>
            </w:r>
          </w:p>
        </w:tc>
      </w:tr>
      <w:tr xmlns:wp14="http://schemas.microsoft.com/office/word/2010/wordml" w:rsidTr="65884269" w14:paraId="6B68F5A0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B648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pwm_insuficiente_o_codigo_erroneo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176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10%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17E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</w:t>
            </w:r>
          </w:p>
        </w:tc>
      </w:tr>
      <w:tr xmlns:wp14="http://schemas.microsoft.com/office/word/2010/wordml" w:rsidTr="65884269" w14:paraId="3BEFC901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379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sobrecalentamiento_driver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1FA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6%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B3A3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Motores</w:t>
            </w:r>
          </w:p>
        </w:tc>
      </w:tr>
      <w:tr xmlns:wp14="http://schemas.microsoft.com/office/word/2010/wordml" w:rsidTr="65884269" w14:paraId="4B24D36B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317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falla_bus_i2c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0B0C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8%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C4C3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VL53L0X</w:t>
            </w:r>
          </w:p>
        </w:tc>
      </w:tr>
      <w:tr xmlns:wp14="http://schemas.microsoft.com/office/word/2010/wordml" w:rsidTr="65884269" w14:paraId="180DFA36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4F3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conflicto_direccion_i2c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563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520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VL53L0X</w:t>
            </w:r>
          </w:p>
        </w:tc>
      </w:tr>
      <w:tr xmlns:wp14="http://schemas.microsoft.com/office/word/2010/wordml" w:rsidTr="65884269" w14:paraId="22419BAA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530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falla_alimentacion_sensores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FCB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133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VL53L0X</w:t>
            </w:r>
          </w:p>
        </w:tc>
      </w:tr>
      <w:tr xmlns:wp14="http://schemas.microsoft.com/office/word/2010/wordml" w:rsidTr="65884269" w14:paraId="677B7FFB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2F2E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tcr_obstruido_o_corto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5F6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8%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BCA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TCR500</w:t>
            </w:r>
          </w:p>
        </w:tc>
      </w:tr>
      <w:tr xmlns:wp14="http://schemas.microsoft.com/office/word/2010/wordml" w:rsidTr="65884269" w14:paraId="5C793177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08F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tcr_desconectado_o_quemado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C982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E16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TCR500</w:t>
            </w:r>
          </w:p>
        </w:tc>
      </w:tr>
      <w:tr xmlns:wp14="http://schemas.microsoft.com/office/word/2010/wordml" w:rsidTr="65884269" w14:paraId="59624249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5152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umbral_tcr_mal_calibrado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85B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5%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BE7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TCR500</w:t>
            </w:r>
          </w:p>
        </w:tc>
      </w:tr>
      <w:tr xmlns:wp14="http://schemas.microsoft.com/office/word/2010/wordml" w:rsidTr="65884269" w14:paraId="422A711D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F4B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bateria_descargada_o_regulador_falla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E3B4A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6%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DF5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Alimentación</w:t>
            </w:r>
          </w:p>
        </w:tc>
      </w:tr>
      <w:tr xmlns:wp14="http://schemas.microsoft.com/office/word/2010/wordml" w:rsidTr="65884269" w14:paraId="6F3ECEBC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FDB01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voltaje_insuficiente_motores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8E7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6%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93CD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Alimentación</w:t>
            </w:r>
          </w:p>
        </w:tc>
      </w:tr>
      <w:tr xmlns:wp14="http://schemas.microsoft.com/office/word/2010/wordml" w:rsidTr="65884269" w14:paraId="2A2FF6B5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F132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logica_ataque_incorrecta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D38D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ED55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Estrategia</w:t>
            </w:r>
          </w:p>
        </w:tc>
      </w:tr>
      <w:tr xmlns:wp14="http://schemas.microsoft.com/office/word/2010/wordml" w:rsidTr="65884269" w14:paraId="6054A65F" wp14:textId="77777777">
        <w:tc>
          <w:tcPr>
            <w:tcW w:w="40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0FA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umbral_vl53_mal_configurado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83C2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7%</w:t>
            </w:r>
          </w:p>
        </w:tc>
        <w:tc>
          <w:tcPr>
            <w:tcW w:w="1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41C1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Estrategia</w:t>
            </w:r>
          </w:p>
        </w:tc>
      </w:tr>
    </w:tbl>
    <w:p xmlns:wp14="http://schemas.microsoft.com/office/word/2010/wordml" w14:paraId="6537F28F" wp14:textId="77777777">
      <w:pPr>
        <w:spacing w:after="80"/>
      </w:pPr>
    </w:p>
    <w:p xmlns:wp14="http://schemas.microsoft.com/office/word/2010/wordml" w:rsidP="65884269" w14:paraId="422C13C7" wp14:textId="77777777">
      <w:pPr>
        <w:pBdr>
          <w:left w:val="single" w:color="F0C040" w:sz="8" w:space="2"/>
        </w:pBdr>
        <w:shd w:val="clear" w:color="auto" w:fill="FFF9E6"/>
        <w:spacing w:after="160"/>
        <w:ind w:left="360"/>
      </w:pPr>
      <w:r w:rsidRPr="65884269" w:rsidR="65884269">
        <w:rPr>
          <w:rFonts w:ascii="Arial" w:hAnsi="Arial" w:eastAsia="Arial" w:cs="Arial"/>
          <w:i w:val="1"/>
          <w:iCs w:val="1"/>
          <w:color w:val="777777"/>
          <w:sz w:val="20"/>
          <w:szCs w:val="20"/>
          <w:lang w:val="en-US"/>
        </w:rPr>
        <w:t>[INSERTAR AQUÍ: diagrama de la red bayesiana — pegar imagen del archivo Scouta_RedBayesiana_PLF.docx de referencia]</w:t>
      </w:r>
    </w:p>
    <w:p xmlns:wp14="http://schemas.microsoft.com/office/word/2010/wordml" w:rsidP="65884269" w14:paraId="7E98D9F4" wp14:textId="77777777">
      <w:pPr>
        <w:pStyle w:val="Heading2"/>
        <w:pBdr>
          <w:bottom w:val="single" w:color="2E75B6" w:sz="4" w:space="1"/>
        </w:pBdr>
        <w:spacing w:before="200" w:after="120"/>
      </w:pPr>
      <w:r w:rsidRPr="65884269" w:rsidR="65884269">
        <w:rPr>
          <w:rFonts w:ascii="Arial" w:hAnsi="Arial" w:eastAsia="Arial" w:cs="Arial"/>
          <w:b w:val="1"/>
          <w:bCs w:val="1"/>
          <w:color w:val="1F4E79"/>
          <w:sz w:val="24"/>
          <w:szCs w:val="24"/>
          <w:lang w:val="en-US"/>
        </w:rPr>
        <w:t>6.3 Predicado Principal: probabilidad_diagnostico/2</w:t>
      </w:r>
    </w:p>
    <w:p xmlns:wp14="http://schemas.microsoft.com/office/word/2010/wordml" w14:paraId="45432201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El predicado requerido retorna la probabilidad a priori de un diagnóstico:</w:t>
      </w:r>
    </w:p>
    <w:p xmlns:wp14="http://schemas.microsoft.com/office/word/2010/wordml" w:rsidP="65884269" w14:paraId="6FB9CA28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probabilidad_diagnostico(falla_driver_tb6612fng, P).</w:t>
      </w:r>
    </w:p>
    <w:p xmlns:wp14="http://schemas.microsoft.com/office/word/2010/wordml" w:rsidP="65884269" w14:paraId="3EFDBEE6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</w:rPr>
        <w:t>P = 0.1</w:t>
      </w:r>
    </w:p>
    <w:p xmlns:wp14="http://schemas.microsoft.com/office/word/2010/wordml" w14:paraId="6DFB9E20" wp14:textId="77777777">
      <w:pPr>
        <w:spacing w:after="80"/>
      </w:pPr>
    </w:p>
    <w:p xmlns:wp14="http://schemas.microsoft.com/office/word/2010/wordml" w14:paraId="2AFC78BC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Para probabilidad posterior dado síntomas observados:</w:t>
      </w:r>
    </w:p>
    <w:p xmlns:wp14="http://schemas.microsoft.com/office/word/2010/wordml" w:rsidP="65884269" w14:paraId="33C87426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probabilidad_posterior(falla_driver_tb6612fng, [motores_sin_respuesta, voltaje_bajo], P).</w:t>
      </w:r>
    </w:p>
    <w:p xmlns:wp14="http://schemas.microsoft.com/office/word/2010/wordml" w14:paraId="70DF9E56" wp14:textId="77777777">
      <w:pPr>
        <w:spacing w:after="80"/>
      </w:pPr>
    </w:p>
    <w:p xmlns:wp14="http://schemas.microsoft.com/office/word/2010/wordml" w14:paraId="1CB8442E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Para obtener la lista completa ordenada por probabilidad:</w:t>
      </w:r>
    </w:p>
    <w:p xmlns:wp14="http://schemas.microsoft.com/office/word/2010/wordml" w:rsidP="65884269" w14:paraId="04E38370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diagnosticar_bayesiano([voltaje_bajo, motores_sin_respuesta], Lista).</w:t>
      </w:r>
    </w:p>
    <w:p xmlns:wp14="http://schemas.microsoft.com/office/word/2010/wordml" w14:paraId="44E871BC" wp14:textId="77777777">
      <w:pPr>
        <w:spacing w:after="80"/>
      </w:pPr>
    </w:p>
    <w:p xmlns:wp14="http://schemas.microsoft.com/office/word/2010/wordml" w14:paraId="5FD24167" wp14:textId="77777777">
      <w:pPr>
        <w:spacing w:after="100"/>
      </w:pPr>
      <w:r w:rsidRPr="65884269" w:rsidR="65884269">
        <w:rPr>
          <w:rFonts w:ascii="Arial" w:hAnsi="Arial" w:eastAsia="Arial" w:cs="Arial"/>
          <w:sz w:val="22"/>
          <w:szCs w:val="22"/>
          <w:lang w:val="en-US"/>
        </w:rPr>
        <w:t>Para ejecutar los 5 casos de prueba y verificar resultados:</w:t>
      </w:r>
    </w:p>
    <w:p xmlns:wp14="http://schemas.microsoft.com/office/word/2010/wordml" w:rsidP="65884269" w14:paraId="73CFADC7" wp14:textId="77777777">
      <w:pPr>
        <w:pBdr>
          <w:left w:val="single" w:color="2E75B6" w:sz="6" w:space="1"/>
        </w:pBdr>
        <w:shd w:val="clear" w:color="auto" w:fill="F8F8F8"/>
        <w:spacing w:after="40"/>
        <w:ind w:left="720"/>
      </w:pPr>
      <w:r w:rsidRPr="65884269" w:rsidR="65884269">
        <w:rPr>
          <w:rFonts w:ascii="Courier New" w:hAnsi="Courier New" w:eastAsia="Courier New" w:cs="Courier New"/>
          <w:color w:val="C0392B"/>
          <w:sz w:val="20"/>
          <w:szCs w:val="20"/>
          <w:lang w:val="en-US"/>
        </w:rPr>
        <w:t>?- ejecutar_todos_los_casos.</w:t>
      </w:r>
    </w:p>
    <w:p xmlns:wp14="http://schemas.microsoft.com/office/word/2010/wordml" w14:paraId="144A5D23" wp14:textId="77777777">
      <w:pPr>
        <w:spacing w:after="80"/>
      </w:pPr>
    </w:p>
    <w:p xmlns:wp14="http://schemas.microsoft.com/office/word/2010/wordml" w14:paraId="738610EB" wp14:textId="77777777">
      <w:r>
        <w:br w:type="page"/>
      </w:r>
    </w:p>
    <w:p xmlns:wp14="http://schemas.microsoft.com/office/word/2010/wordml" w:rsidP="65884269" w14:paraId="7FFF09D9" wp14:textId="77777777">
      <w:pPr>
        <w:pStyle w:val="Heading1"/>
        <w:shd w:val="clear" w:color="auto" w:fill="1F4E79"/>
        <w:spacing w:before="240" w:after="160"/>
        <w:ind w:left="360"/>
      </w:pPr>
      <w:r w:rsidRPr="65884269" w:rsidR="65884269">
        <w:rPr>
          <w:rFonts w:ascii="Arial" w:hAnsi="Arial" w:eastAsia="Arial" w:cs="Arial"/>
          <w:b w:val="1"/>
          <w:bCs w:val="1"/>
          <w:color w:val="FFFFFF"/>
          <w:sz w:val="28"/>
          <w:szCs w:val="28"/>
          <w:lang w:val="en-US"/>
        </w:rPr>
        <w:t>7. Glosario</w:t>
      </w:r>
    </w:p>
    <w:p xmlns:wp14="http://schemas.microsoft.com/office/word/2010/wordml" w14:paraId="637805D2" wp14:textId="77777777">
      <w:pPr>
        <w:spacing w:after="8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 xmlns:wp14="http://schemas.microsoft.com/office/word/2010/wordml" w:rsidTr="65884269" w14:paraId="61869397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DDE79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Término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6D96" wp14:textId="77777777">
            <w:pPr>
              <w:jc w:val="center"/>
            </w:pPr>
            <w:r w:rsidRPr="65884269" w:rsidR="65884269">
              <w:rPr>
                <w:rFonts w:ascii="Arial" w:hAnsi="Arial" w:eastAsia="Arial" w:cs="Arial"/>
                <w:b w:val="1"/>
                <w:bCs w:val="1"/>
                <w:color w:val="FFFFFF"/>
                <w:sz w:val="20"/>
                <w:szCs w:val="20"/>
                <w:lang w:val="en-US"/>
              </w:rPr>
              <w:t>Definición</w:t>
            </w:r>
          </w:p>
        </w:tc>
      </w:tr>
      <w:tr xmlns:wp14="http://schemas.microsoft.com/office/word/2010/wordml" w:rsidTr="65884269" w14:paraId="2547B646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4C6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Sistema experto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4A11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Programa de IA que emula el razonamiento de un especialista usando hechos y reglas.</w:t>
            </w:r>
          </w:p>
        </w:tc>
      </w:tr>
      <w:tr xmlns:wp14="http://schemas.microsoft.com/office/word/2010/wordml" w:rsidTr="65884269" w14:paraId="38CCBE33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0DC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sintoma/1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9CF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Predicado dinámico de Prolog que representa un síntoma activo en la sesión de diagnóstico.</w:t>
            </w:r>
          </w:p>
        </w:tc>
      </w:tr>
      <w:tr xmlns:wp14="http://schemas.microsoft.com/office/word/2010/wordml" w:rsidTr="65884269" w14:paraId="5302C030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AA43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diagnostico/1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E668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Regla Prolog que infiere una falla a partir de combinaciones de síntomas.</w:t>
            </w:r>
          </w:p>
        </w:tc>
      </w:tr>
      <w:tr xmlns:wp14="http://schemas.microsoft.com/office/word/2010/wordml" w:rsidTr="65884269" w14:paraId="6F9CAAAB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E5DB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recomendacion/2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1FC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Predicado que asocia cada diagnóstico con su acción correctiva sugerida.</w:t>
            </w:r>
          </w:p>
        </w:tc>
      </w:tr>
      <w:tr xmlns:wp14="http://schemas.microsoft.com/office/word/2010/wordml" w:rsidTr="65884269" w14:paraId="67367FB1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965D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Backtracking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F43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Mecanismo de Prolog para explorar todas las soluciones posibles de forma exhaustiva.</w:t>
            </w:r>
          </w:p>
        </w:tc>
      </w:tr>
      <w:tr xmlns:wp14="http://schemas.microsoft.com/office/word/2010/wordml" w:rsidTr="65884269" w14:paraId="6966A9C0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A1B63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assert/1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9AF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Predicado de Prolog para agregar hechos dinámicamente en tiempo de ejecución.</w:t>
            </w:r>
          </w:p>
        </w:tc>
      </w:tr>
      <w:tr xmlns:wp14="http://schemas.microsoft.com/office/word/2010/wordml" w:rsidTr="65884269" w14:paraId="175F7E33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7EA1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retractall/1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41AF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Predicado de Prolog para eliminar todos los hechos que coincidan con un patrón.</w:t>
            </w:r>
          </w:p>
        </w:tc>
      </w:tr>
      <w:tr xmlns:wp14="http://schemas.microsoft.com/office/word/2010/wordml" w:rsidTr="65884269" w14:paraId="6278361D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B2938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TB6612FNG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8717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Driver de motores DC de doble puente H usado en Scouta para controlar los N20.</w:t>
            </w:r>
          </w:p>
        </w:tc>
      </w:tr>
      <w:tr xmlns:wp14="http://schemas.microsoft.com/office/word/2010/wordml" w:rsidTr="65884269" w14:paraId="75BC40EA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CDD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VL53L0X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4699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 de distancia Time-of-Flight por láser con comunicación I2C. Rango hasta 2m.</w:t>
            </w:r>
          </w:p>
        </w:tc>
      </w:tr>
      <w:tr xmlns:wp14="http://schemas.microsoft.com/office/word/2010/wordml" w:rsidTr="65884269" w14:paraId="5757190E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3186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</w:rPr>
              <w:t>TCR500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8FA20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Sensor infrarrojo reflectivo usado para detectar la línea blanca del dohyō.</w:t>
            </w:r>
          </w:p>
        </w:tc>
      </w:tr>
      <w:tr xmlns:wp14="http://schemas.microsoft.com/office/word/2010/wordml" w:rsidTr="65884269" w14:paraId="65E0BF21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4EEF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Dohyō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08D4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Ring circular de sumo robótico. Área de juego delimitada por una línea blanca.</w:t>
            </w:r>
          </w:p>
        </w:tc>
      </w:tr>
      <w:tr xmlns:wp14="http://schemas.microsoft.com/office/word/2010/wordml" w:rsidTr="65884269" w14:paraId="0D3EC772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20F3C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Red bayesiana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63204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Modelo probabilístico gráfico que combina probabilidades a priori y verosimilitudes.</w:t>
            </w:r>
          </w:p>
        </w:tc>
      </w:tr>
      <w:tr xmlns:wp14="http://schemas.microsoft.com/office/word/2010/wordml" w:rsidTr="65884269" w14:paraId="3DCD93DB" wp14:textId="77777777">
        <w:tc>
          <w:tcPr>
            <w:tcW w:w="260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FA875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Probabilidad posterior</w:t>
            </w:r>
          </w:p>
        </w:tc>
        <w:tc>
          <w:tcPr>
            <w:tcW w:w="6760" w:type="dxa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14B6E" wp14:textId="77777777">
            <w:r w:rsidRPr="65884269" w:rsidR="65884269">
              <w:rPr>
                <w:rFonts w:ascii="Arial" w:hAnsi="Arial" w:eastAsia="Arial" w:cs="Arial"/>
                <w:sz w:val="20"/>
                <w:szCs w:val="20"/>
                <w:lang w:val="en-US"/>
              </w:rPr>
              <w:t>P(D|S): probabilidad actualizada del diagnóstico dada la evidencia de síntomas.</w:t>
            </w:r>
          </w:p>
        </w:tc>
      </w:tr>
    </w:tbl>
    <w:p xmlns:wp14="http://schemas.microsoft.com/office/word/2010/wordml" w14:paraId="463F29E8" wp14:textId="77777777"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260" w:bottom="126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65884269" w14:paraId="228F649D" wp14:textId="77777777">
    <w:pPr>
      <w:pBdr>
        <w:top w:val="single" w:color="2E75B6" w:sz="4" w:space="2"/>
      </w:pBdr>
      <w:spacing w:before="100"/>
      <w:jc w:val="center"/>
      <w:rPr>
        <w:lang w:val="en-US"/>
      </w:rPr>
    </w:pPr>
    <w:r w:rsidRPr="65884269" w:rsidR="65884269">
      <w:rPr>
        <w:rFonts w:ascii="Arial" w:hAnsi="Arial" w:eastAsia="Arial" w:cs="Arial"/>
        <w:color w:val="888888"/>
        <w:sz w:val="18"/>
        <w:szCs w:val="18"/>
        <w:lang w:val="en-US"/>
      </w:rPr>
      <w:t xml:space="preserve">Maestro: Héctor Ramos  |  Página </w:t>
    </w:r>
    <w:r w:rsidRPr="65884269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65884269">
      <w:rPr>
        <w:rFonts w:ascii="Arial" w:hAnsi="Arial" w:eastAsia="Arial" w:cs="Arial"/>
        <w:color w:val="888888"/>
        <w:sz w:val="18"/>
        <w:szCs w:val="18"/>
      </w:rPr>
      <w:instrText xml:space="preserve">PAGE</w:instrText>
    </w:r>
    <w:r w:rsidRPr="65884269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65884269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  <w:r w:rsidRPr="65884269" w:rsidR="65884269">
      <w:rPr>
        <w:rFonts w:ascii="Arial" w:hAnsi="Arial" w:eastAsia="Arial" w:cs="Arial"/>
        <w:color w:val="888888"/>
        <w:sz w:val="18"/>
        <w:szCs w:val="18"/>
        <w:lang w:val="en-US"/>
      </w:rPr>
      <w:t xml:space="preserve"> de </w:t>
    </w:r>
    <w:r w:rsidRPr="65884269">
      <w:rPr>
        <w:rFonts w:ascii="Arial" w:hAnsi="Arial" w:eastAsia="Arial" w:cs="Arial"/>
        <w:color w:val="888888"/>
        <w:sz w:val="18"/>
        <w:szCs w:val="18"/>
        <w:lang w:val="en-US"/>
      </w:rPr>
      <w:fldChar w:fldCharType="begin"/>
    </w:r>
    <w:r w:rsidRPr="65884269">
      <w:rPr>
        <w:rFonts w:ascii="Arial" w:hAnsi="Arial" w:eastAsia="Arial" w:cs="Arial"/>
        <w:color w:val="888888"/>
        <w:sz w:val="18"/>
        <w:szCs w:val="18"/>
      </w:rPr>
      <w:instrText xml:space="preserve">NUMPAGES</w:instrText>
    </w:r>
    <w:r w:rsidRPr="65884269">
      <w:rPr>
        <w:rFonts w:ascii="Arial" w:hAnsi="Arial" w:eastAsia="Arial" w:cs="Arial"/>
        <w:color w:val="888888"/>
        <w:sz w:val="18"/>
        <w:szCs w:val="18"/>
      </w:rPr>
      <w:fldChar w:fldCharType="separate"/>
    </w:r>
    <w:r w:rsidRPr="65884269">
      <w:rPr>
        <w:rFonts w:ascii="Arial" w:hAnsi="Arial" w:eastAsia="Arial" w:cs="Arial"/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65884269" w14:paraId="51807818" wp14:textId="77777777">
    <w:pPr>
      <w:pBdr>
        <w:bottom w:val="single" w:color="2E75B6" w:sz="4" w:space="2"/>
      </w:pBdr>
      <w:spacing w:after="120"/>
      <w:jc w:val="center"/>
    </w:pPr>
    <w:r w:rsidRPr="65884269" w:rsidR="65884269">
      <w:rPr>
        <w:rFonts w:ascii="Arial" w:hAnsi="Arial" w:eastAsia="Arial" w:cs="Arial"/>
        <w:color w:val="2E75B6"/>
        <w:sz w:val="18"/>
        <w:szCs w:val="18"/>
        <w:lang w:val="en-US"/>
      </w:rPr>
      <w:t>ITCH II  —  Sistema Experto Scouta (NexCode Solutions)  —  PLF</w:t>
    </w:r>
  </w:p>
</w:hdr>
</file>

<file path=word/intelligence2.xml><?xml version="1.0" encoding="utf-8"?>
<int2:intelligence xmlns:int2="http://schemas.microsoft.com/office/intelligence/2020/intelligence">
  <int2:observations>
    <int2:textHash int2:hashCode="kTW7bjXh2kFPNK" int2:id="7FGAaAZP">
      <int2:state int2:type="spell" int2:value="Rejected"/>
    </int2:textHash>
    <int2:textHash int2:hashCode="j6yqqeFqcLdM5E" int2:id="52FVYpRy">
      <int2:state int2:type="spell" int2:value="Rejected"/>
    </int2:textHash>
    <int2:textHash int2:hashCode="u4LWJ+kxwCdSnM" int2:id="HUZb8rv0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a7db1f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6893f1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331a16a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BE153F2"/>
    <w:rsid w:val="08FA1F67"/>
    <w:rsid w:val="0BE153F2"/>
    <w:rsid w:val="168ED039"/>
    <w:rsid w:val="1AC866AC"/>
    <w:rsid w:val="1F1C4E84"/>
    <w:rsid w:val="313B06CF"/>
    <w:rsid w:val="32FE7DB5"/>
    <w:rsid w:val="3983CD47"/>
    <w:rsid w:val="3D2D7FCA"/>
    <w:rsid w:val="44A2AED0"/>
    <w:rsid w:val="4FA2A93C"/>
    <w:rsid w:val="585D58A9"/>
    <w:rsid w:val="5D85953D"/>
    <w:rsid w:val="5DCEAC0C"/>
    <w:rsid w:val="5EF6483F"/>
    <w:rsid w:val="65884269"/>
    <w:rsid w:val="6A1B71AB"/>
    <w:rsid w:val="725B720D"/>
    <w:rsid w:val="79F5A4E3"/>
  </w:rsids>
  <w14:docId w14:val="1E503EE1"/>
  <w15:docId w15:val="{E120A3FC-1A1E-46D6-81CD-642D7155BD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40" w:after="160"/>
      <w:outlineLvl w:val="0"/>
    </w:pPr>
    <w:rPr>
      <w:rFonts w:ascii="Arial" w:hAnsi="Arial" w:eastAsia="Arial" w:cs="Arial"/>
      <w:b/>
      <w:bCs/>
      <w:color w:val="FFFFFF"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00" w:after="120"/>
      <w:outlineLvl w:val="1"/>
    </w:pPr>
    <w:rPr>
      <w:rFonts w:ascii="Arial" w:hAnsi="Arial" w:eastAsia="Arial" w:cs="Arial"/>
      <w:b/>
      <w:bCs/>
      <w:color w:val="1F4E79"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60" w:after="80"/>
      <w:outlineLvl w:val="2"/>
    </w:pPr>
    <w:rPr>
      <w:rFonts w:ascii="Arial" w:hAnsi="Arial" w:eastAsia="Arial" w:cs="Arial"/>
      <w:b/>
      <w:bCs/>
      <w:color w:val="2E75B6"/>
      <w:sz w:val="22"/>
      <w:szCs w:val="22"/>
    </w:rPr>
  </w:style>
  <w:style w:type="paragraph" w:styleId="Normal" w:default="1">
    <w:uiPriority w:val="0"/>
    <w:name w:val="Normal"/>
    <w:qFormat/>
    <w:rsid w:val="65884269"/>
    <w:rPr>
      <w:noProof w:val="0"/>
      <w:lang w:val="es-MX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Relationship Type="http://schemas.openxmlformats.org/officeDocument/2006/relationships/image" Target="/media/image.png" Id="rId1097186479" /><Relationship Type="http://schemas.microsoft.com/office/2020/10/relationships/intelligence" Target="/word/intelligence2.xml" Id="R396f44ef7e794f11" /><Relationship Type="http://schemas.openxmlformats.org/officeDocument/2006/relationships/image" Target="/media/image2.png" Id="rId1048043596" /><Relationship Type="http://schemas.openxmlformats.org/officeDocument/2006/relationships/image" Target="/media/image4.png" Id="rId1558668506" /><Relationship Type="http://schemas.openxmlformats.org/officeDocument/2006/relationships/image" Target="/media/image5.png" Id="rId15704922" /><Relationship Type="http://schemas.openxmlformats.org/officeDocument/2006/relationships/image" Target="/media/image6.png" Id="rId141886904" /><Relationship Type="http://schemas.openxmlformats.org/officeDocument/2006/relationships/image" Target="/media/image7.png" Id="rId532519735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Antonio Akel</lastModifiedBy>
  <revision>10</revision>
  <dcterms:created xsi:type="dcterms:W3CDTF">2026-05-24T19:44:23.4780000Z</dcterms:created>
  <dcterms:modified xsi:type="dcterms:W3CDTF">2026-05-24T21:44:43.2536615Z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