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A56D7" w14:textId="77777777" w:rsidR="004E0765" w:rsidRDefault="004E0765" w:rsidP="004E0765">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b/>
          <w:bCs/>
          <w:sz w:val="20"/>
          <w:szCs w:val="20"/>
          <w:u w:val="single"/>
        </w:rPr>
        <w:t xml:space="preserve">SECTION </w:t>
      </w:r>
      <w:r>
        <w:rPr>
          <w:rFonts w:ascii="Classic" w:hAnsi="Classic" w:cs="Classic"/>
          <w:b/>
          <w:bCs/>
          <w:sz w:val="20"/>
          <w:szCs w:val="20"/>
          <w:u w:val="single"/>
        </w:rPr>
        <w:t>1</w:t>
      </w:r>
      <w:r>
        <w:rPr>
          <w:rFonts w:ascii="Classic" w:hAnsi="Classic" w:cs="Classic"/>
          <w:b/>
          <w:bCs/>
          <w:sz w:val="20"/>
          <w:szCs w:val="20"/>
          <w:u w:val="single"/>
        </w:rPr>
        <w:t>.</w:t>
      </w:r>
      <w:r>
        <w:rPr>
          <w:rFonts w:ascii="Classic" w:hAnsi="Classic" w:cs="Classic"/>
          <w:sz w:val="20"/>
          <w:szCs w:val="20"/>
        </w:rPr>
        <w:t xml:space="preserve"> </w:t>
      </w:r>
      <w:r>
        <w:rPr>
          <w:rFonts w:ascii="Classic" w:hAnsi="Classic" w:cs="Classic"/>
          <w:b/>
          <w:bCs/>
          <w:sz w:val="20"/>
          <w:szCs w:val="20"/>
        </w:rPr>
        <w:t>Section</w:t>
      </w:r>
      <w:r>
        <w:rPr>
          <w:rFonts w:ascii="Classic" w:hAnsi="Classic" w:cs="Classic"/>
          <w:b/>
          <w:bCs/>
          <w:sz w:val="20"/>
          <w:szCs w:val="20"/>
        </w:rPr>
        <w:t xml:space="preserve"> </w:t>
      </w:r>
      <w:r>
        <w:rPr>
          <w:rFonts w:ascii="Classic" w:hAnsi="Classic" w:cs="Classic"/>
          <w:b/>
          <w:bCs/>
          <w:sz w:val="20"/>
          <w:szCs w:val="20"/>
        </w:rPr>
        <w:t>2</w:t>
      </w:r>
      <w:r>
        <w:rPr>
          <w:rFonts w:ascii="Classic" w:hAnsi="Classic" w:cs="Classic"/>
          <w:b/>
          <w:bCs/>
          <w:sz w:val="20"/>
          <w:szCs w:val="20"/>
        </w:rPr>
        <w:t xml:space="preserve"> of this 2017 Act </w:t>
      </w:r>
      <w:r>
        <w:rPr>
          <w:rFonts w:ascii="Classic" w:hAnsi="Classic" w:cs="Classic"/>
          <w:b/>
          <w:bCs/>
          <w:sz w:val="20"/>
          <w:szCs w:val="20"/>
        </w:rPr>
        <w:t>is</w:t>
      </w:r>
      <w:r>
        <w:rPr>
          <w:rFonts w:ascii="Classic" w:hAnsi="Classic" w:cs="Classic"/>
          <w:b/>
          <w:bCs/>
          <w:sz w:val="20"/>
          <w:szCs w:val="20"/>
        </w:rPr>
        <w:t xml:space="preserve"> added to and made a part of ORS chapter 254.</w:t>
      </w:r>
    </w:p>
    <w:p w14:paraId="31F241DC" w14:textId="77777777" w:rsidR="005C652A" w:rsidRDefault="005C652A" w:rsidP="005C652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u w:val="single"/>
        </w:rPr>
        <w:t xml:space="preserve">SECTION </w:t>
      </w:r>
      <w:r w:rsidR="004E0765">
        <w:rPr>
          <w:rFonts w:ascii="Classic" w:hAnsi="Classic" w:cs="Classic"/>
          <w:b/>
          <w:bCs/>
          <w:sz w:val="20"/>
          <w:szCs w:val="20"/>
          <w:u w:val="single"/>
        </w:rPr>
        <w:t>2</w:t>
      </w:r>
      <w:r>
        <w:rPr>
          <w:rFonts w:ascii="Classic" w:hAnsi="Classic" w:cs="Classic"/>
          <w:b/>
          <w:bCs/>
          <w:sz w:val="20"/>
          <w:szCs w:val="20"/>
          <w:u w:val="single"/>
        </w:rPr>
        <w:t>.</w:t>
      </w:r>
      <w:r>
        <w:rPr>
          <w:rFonts w:ascii="Classic" w:hAnsi="Classic" w:cs="Classic"/>
          <w:sz w:val="20"/>
          <w:szCs w:val="20"/>
        </w:rPr>
        <w:t xml:space="preserve"> </w:t>
      </w:r>
      <w:r>
        <w:rPr>
          <w:rFonts w:ascii="Classic" w:hAnsi="Classic" w:cs="Classic"/>
          <w:b/>
          <w:bCs/>
          <w:sz w:val="20"/>
          <w:szCs w:val="20"/>
        </w:rPr>
        <w:t>(1)</w:t>
      </w:r>
      <w:r w:rsidR="004E0765">
        <w:rPr>
          <w:rFonts w:ascii="Classic" w:hAnsi="Classic" w:cs="Classic"/>
          <w:b/>
          <w:bCs/>
          <w:sz w:val="20"/>
          <w:szCs w:val="20"/>
        </w:rPr>
        <w:t xml:space="preserve"> T</w:t>
      </w:r>
      <w:r>
        <w:rPr>
          <w:rFonts w:ascii="Classic" w:hAnsi="Classic" w:cs="Classic"/>
          <w:b/>
          <w:bCs/>
          <w:sz w:val="20"/>
          <w:szCs w:val="20"/>
        </w:rPr>
        <w:t>he votes cast at a</w:t>
      </w:r>
      <w:r w:rsidR="004E0765">
        <w:rPr>
          <w:rFonts w:ascii="Classic" w:hAnsi="Classic" w:cs="Classic"/>
          <w:b/>
          <w:bCs/>
          <w:sz w:val="20"/>
          <w:szCs w:val="20"/>
        </w:rPr>
        <w:t xml:space="preserve"> primary election, at a</w:t>
      </w:r>
      <w:r>
        <w:rPr>
          <w:rFonts w:ascii="Classic" w:hAnsi="Classic" w:cs="Classic"/>
          <w:b/>
          <w:bCs/>
          <w:sz w:val="20"/>
          <w:szCs w:val="20"/>
        </w:rPr>
        <w:t xml:space="preserve"> presidential primary election</w:t>
      </w:r>
      <w:r w:rsidR="004E0765">
        <w:rPr>
          <w:rFonts w:ascii="Classic" w:hAnsi="Classic" w:cs="Classic"/>
          <w:b/>
          <w:bCs/>
          <w:sz w:val="20"/>
          <w:szCs w:val="20"/>
        </w:rPr>
        <w:t>,</w:t>
      </w:r>
      <w:r>
        <w:rPr>
          <w:rFonts w:ascii="Classic" w:hAnsi="Classic" w:cs="Classic"/>
          <w:b/>
          <w:bCs/>
          <w:sz w:val="20"/>
          <w:szCs w:val="20"/>
        </w:rPr>
        <w:t xml:space="preserve"> or at a general election shall be tallied as provided in this section.</w:t>
      </w:r>
    </w:p>
    <w:p w14:paraId="35D560E6" w14:textId="77777777" w:rsidR="005C652A" w:rsidRDefault="005C652A" w:rsidP="005C652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(2) For each ballot cast, the vote tally system or counting board shall identify for each candidate on the ballot:</w:t>
      </w:r>
    </w:p>
    <w:p w14:paraId="55F33870" w14:textId="77777777" w:rsidR="005C652A" w:rsidRDefault="005C652A" w:rsidP="005C652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(a) Whether the elector selected a score for the candidate; and</w:t>
      </w:r>
    </w:p>
    <w:p w14:paraId="6EC8F534" w14:textId="77777777" w:rsidR="005C652A" w:rsidRDefault="005C652A" w:rsidP="005C652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 xml:space="preserve">(b) If the elector selected a score for the candidate, the zero to </w:t>
      </w:r>
      <w:r w:rsidR="004E0765">
        <w:rPr>
          <w:rFonts w:ascii="Classic" w:hAnsi="Classic" w:cs="Classic"/>
          <w:b/>
          <w:bCs/>
          <w:sz w:val="20"/>
          <w:szCs w:val="20"/>
        </w:rPr>
        <w:t>five</w:t>
      </w:r>
      <w:r>
        <w:rPr>
          <w:rFonts w:ascii="Classic" w:hAnsi="Classic" w:cs="Classic"/>
          <w:b/>
          <w:bCs/>
          <w:sz w:val="20"/>
          <w:szCs w:val="20"/>
        </w:rPr>
        <w:t xml:space="preserve"> score that the elector selected.</w:t>
      </w:r>
    </w:p>
    <w:p w14:paraId="2E73C7E6" w14:textId="77777777" w:rsidR="005C652A" w:rsidRDefault="005C652A" w:rsidP="005C652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(3)(a) The vote tally system or counting board shall add the total scores given to each candidate by each elector. In performing this calculation, the vote tally system or counting board shall give a candidate a score of zero if the elector did not select a score for the candidate.</w:t>
      </w:r>
    </w:p>
    <w:p w14:paraId="2AC88DB6" w14:textId="77777777" w:rsidR="005C652A" w:rsidRDefault="005C652A" w:rsidP="005C652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(b) For each office for which a candidate appears on the ballot, the two candidates who receive the highest total score, as calculated under paragraph (a) of this subsection, shall advance to a second round of vote tallying in the manner described in subsection (4) of this section.</w:t>
      </w:r>
    </w:p>
    <w:p w14:paraId="6AF139B5" w14:textId="77777777" w:rsidR="005C652A" w:rsidRDefault="005C652A" w:rsidP="005C652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(4) Each ballot cast shall be tallied to determine, for each office, which of the two candidates identified in subsection (3)(b) of this section receives the vote of each elector that cast a ballot in the election. For the purpose of vote tallying under this subsection:</w:t>
      </w:r>
    </w:p>
    <w:p w14:paraId="433FD69B" w14:textId="77777777" w:rsidR="005C652A" w:rsidRDefault="005C652A" w:rsidP="005C652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(a) The candidate who received the higher score from an elector, as calculated under subsection (2) of this section, shall receive the vote from that elector.</w:t>
      </w:r>
    </w:p>
    <w:p w14:paraId="0318C9E9" w14:textId="77777777" w:rsidR="005C652A" w:rsidRDefault="005C652A" w:rsidP="005C652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(b) If the two candidates received the same score from an elector, neither candidate may receive the vote of that elector.</w:t>
      </w:r>
    </w:p>
    <w:p w14:paraId="69069BB3" w14:textId="77777777" w:rsidR="005C652A" w:rsidRDefault="005C652A" w:rsidP="005C652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(c) The individual who receives the most votes, as calculated under this subsection, is nominated or elected to the public office.</w:t>
      </w:r>
    </w:p>
    <w:p w14:paraId="5C5EA70A" w14:textId="625506C9" w:rsidR="00435F1C" w:rsidRPr="00E33995" w:rsidRDefault="005C652A" w:rsidP="00E33995">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b/>
          <w:bCs/>
          <w:sz w:val="20"/>
          <w:szCs w:val="20"/>
        </w:rPr>
        <w:tab/>
        <w:t>(5) The Secretary of State may make rules to implement this section.</w:t>
      </w:r>
    </w:p>
    <w:p w14:paraId="4878DE66" w14:textId="735A17EE" w:rsidR="00E33995" w:rsidRDefault="00E33995" w:rsidP="00E33995">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b/>
          <w:bCs/>
          <w:sz w:val="20"/>
          <w:szCs w:val="20"/>
          <w:u w:val="single"/>
        </w:rPr>
        <w:t xml:space="preserve">SECTION </w:t>
      </w:r>
      <w:r>
        <w:rPr>
          <w:rFonts w:ascii="Classic" w:hAnsi="Classic" w:cs="Classic"/>
          <w:b/>
          <w:bCs/>
          <w:sz w:val="20"/>
          <w:szCs w:val="20"/>
          <w:u w:val="single"/>
        </w:rPr>
        <w:t>3</w:t>
      </w:r>
      <w:r>
        <w:rPr>
          <w:rFonts w:ascii="Classic" w:hAnsi="Classic" w:cs="Classic"/>
          <w:b/>
          <w:bCs/>
          <w:sz w:val="20"/>
          <w:szCs w:val="20"/>
          <w:u w:val="single"/>
        </w:rPr>
        <w:t>.</w:t>
      </w:r>
      <w:r>
        <w:rPr>
          <w:rFonts w:ascii="Classic" w:hAnsi="Classic" w:cs="Classic"/>
          <w:sz w:val="20"/>
          <w:szCs w:val="20"/>
        </w:rPr>
        <w:t xml:space="preserve"> ORS 254.145 is amended to read:</w:t>
      </w:r>
    </w:p>
    <w:p w14:paraId="5FF8DACD" w14:textId="77777777" w:rsidR="00E33995" w:rsidRDefault="00E33995" w:rsidP="00E33995">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254.145. (1)(a) Except as provided in paragraph (b) of this subsection, the names of candidates for nomination for or election to each office shall be arranged on the ballot in the order determined under ORS 254.155.</w:t>
      </w:r>
    </w:p>
    <w:p w14:paraId="68EECBF4" w14:textId="77777777" w:rsidR="00E33995" w:rsidRDefault="00E33995" w:rsidP="00E33995">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names of candidates for the offices of President and Vice President of the United States shall be arranged in groups.</w:t>
      </w:r>
    </w:p>
    <w:p w14:paraId="2C13358B" w14:textId="77777777" w:rsidR="00E33995" w:rsidRDefault="00E33995" w:rsidP="00E33995">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Except as provided in ORS 254.125 and 254.135 and this section, no information about the candidate, including any title or designation, other than the candidate's name, may appear on the ballot.</w:t>
      </w:r>
    </w:p>
    <w:p w14:paraId="77F9F088" w14:textId="77777777" w:rsidR="00E33995" w:rsidRDefault="00E33995" w:rsidP="00E33995">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Spaces shall be provided for any offices appearing on the ballot in which the elector may write the name of any person not printed on the ballot. If a voting machine is used, spaces shall be provided on the ballot, or on separate material delivered to the elector with the ballot, in which the elector may write or enter the names of persons for any offices appearing on the ballot.</w:t>
      </w:r>
    </w:p>
    <w:p w14:paraId="4A8D85D8" w14:textId="77777777" w:rsidR="00E33995" w:rsidRDefault="00E33995" w:rsidP="00E33995">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On the left margin of the ballot, the name of each group or candidate may be numbered. The blank spaces may not be numbered. A particular number may not be used to designate more than one candidate at any election.</w:t>
      </w:r>
    </w:p>
    <w:p w14:paraId="325493CD" w14:textId="77777777" w:rsidR="00E33995" w:rsidRDefault="00E33995" w:rsidP="00E33995">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The names of all candidates for the same office shall be listed in the same column on the ballot. If more than one column is needed to list names of all candidates for that office, the names may be arranged in one or more columns in block form. The block shall be set apart by rulings under the title of the office. If a blank space follows the list of candidates, the space shall be in the same column as the names of candidates for that office. If blocks of columns are used, blank spaces shall be included within the ruled block.</w:t>
      </w:r>
    </w:p>
    <w:p w14:paraId="71B6DB43" w14:textId="77777777" w:rsidR="00E33995" w:rsidRDefault="00E33995" w:rsidP="00E33995">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(6) The ballot shall be clearly marked to indicate when names of candidates for the office are continued on the following page.</w:t>
      </w:r>
    </w:p>
    <w:p w14:paraId="0F069799" w14:textId="77777777" w:rsidR="00E33995" w:rsidRDefault="00E33995" w:rsidP="00E33995">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(7) When a measure is submitted to the people, the number, ballot title and financial estimates under ORS 250.125 of each measure shall be printed after the list of candidates. A measure referred by the Legislative Assembly shall be designated &lt;&lt;Referred to the People by the Legislative Assembly.&gt;&gt; A state measure referred by petition shall be designated &lt;&lt;Referendum Order by Petition of the People.&gt;&gt; A state measure proposed by initiative petition shall be designated </w:t>
      </w:r>
      <w:r>
        <w:rPr>
          <w:rFonts w:ascii="Classic" w:hAnsi="Classic" w:cs="Classic"/>
          <w:sz w:val="20"/>
          <w:szCs w:val="20"/>
        </w:rPr>
        <w:lastRenderedPageBreak/>
        <w:t>&lt;&lt;Proposed by Initiative Petition.&gt;&gt;</w:t>
      </w:r>
    </w:p>
    <w:p w14:paraId="0AF27E9C" w14:textId="11A91E63" w:rsidR="00E33995" w:rsidRDefault="00E33995" w:rsidP="00E33995">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(8) The ballot shall be printed to give the elector a clear opportunity to designate the elector's [</w:t>
      </w:r>
      <w:r>
        <w:rPr>
          <w:rFonts w:ascii="Classic" w:hAnsi="Classic" w:cs="Classic"/>
          <w:strike/>
          <w:sz w:val="20"/>
          <w:szCs w:val="20"/>
        </w:rPr>
        <w:t>choice</w:t>
      </w:r>
      <w:r>
        <w:rPr>
          <w:rFonts w:ascii="Classic" w:hAnsi="Classic" w:cs="Classic"/>
          <w:sz w:val="20"/>
          <w:szCs w:val="20"/>
        </w:rPr>
        <w:t>]</w:t>
      </w:r>
      <w:r>
        <w:rPr>
          <w:rFonts w:ascii="Classic" w:hAnsi="Classic" w:cs="Classic"/>
          <w:b/>
          <w:bCs/>
          <w:sz w:val="20"/>
          <w:szCs w:val="20"/>
        </w:rPr>
        <w:t xml:space="preserve"> choices</w:t>
      </w:r>
      <w:r>
        <w:rPr>
          <w:rFonts w:ascii="Classic" w:hAnsi="Classic" w:cs="Classic"/>
          <w:sz w:val="20"/>
          <w:szCs w:val="20"/>
        </w:rPr>
        <w:t xml:space="preserve"> for candidates and approval or rejection of measures submitted. [</w:t>
      </w:r>
      <w:r>
        <w:rPr>
          <w:rFonts w:ascii="Classic" w:hAnsi="Classic" w:cs="Classic"/>
          <w:strike/>
          <w:sz w:val="20"/>
          <w:szCs w:val="20"/>
        </w:rPr>
        <w:t>If a voting machine is not used, the elector shall indicate a preference by making a cross or check mark inside a voting square corresponding to the candidate or answer for which the elector wishes to vote. A voting square may be printed on the blank, write-in vote spaces. However, the elector is not required to place a mark in the voting square corresponding to a name written in a blank space.</w:t>
      </w:r>
      <w:r>
        <w:rPr>
          <w:rFonts w:ascii="Classic" w:hAnsi="Classic" w:cs="Classic"/>
          <w:sz w:val="20"/>
          <w:szCs w:val="20"/>
        </w:rPr>
        <w:t xml:space="preserve">] </w:t>
      </w:r>
      <w:r>
        <w:rPr>
          <w:rFonts w:ascii="Classic" w:hAnsi="Classic" w:cs="Classic"/>
          <w:b/>
          <w:bCs/>
          <w:sz w:val="20"/>
          <w:szCs w:val="20"/>
        </w:rPr>
        <w:t xml:space="preserve">The ballot shall provide the elector with the ability to score each candidate appearing on the ballot on a scale of zero to </w:t>
      </w:r>
      <w:r>
        <w:rPr>
          <w:rFonts w:ascii="Classic" w:hAnsi="Classic" w:cs="Classic"/>
          <w:b/>
          <w:bCs/>
          <w:sz w:val="20"/>
          <w:szCs w:val="20"/>
        </w:rPr>
        <w:t>five</w:t>
      </w:r>
      <w:r>
        <w:rPr>
          <w:rFonts w:ascii="Classic" w:hAnsi="Classic" w:cs="Classic"/>
          <w:b/>
          <w:bCs/>
          <w:sz w:val="20"/>
          <w:szCs w:val="20"/>
        </w:rPr>
        <w:t xml:space="preserve">, with zero being the lowest score possible and </w:t>
      </w:r>
      <w:r>
        <w:rPr>
          <w:rFonts w:ascii="Classic" w:hAnsi="Classic" w:cs="Classic"/>
          <w:b/>
          <w:bCs/>
          <w:sz w:val="20"/>
          <w:szCs w:val="20"/>
        </w:rPr>
        <w:t>five</w:t>
      </w:r>
      <w:r>
        <w:rPr>
          <w:rFonts w:ascii="Classic" w:hAnsi="Classic" w:cs="Classic"/>
          <w:b/>
          <w:bCs/>
          <w:sz w:val="20"/>
          <w:szCs w:val="20"/>
        </w:rPr>
        <w:t xml:space="preserve"> being the highest score possible.</w:t>
      </w:r>
      <w:r>
        <w:rPr>
          <w:rFonts w:ascii="Classic" w:hAnsi="Classic" w:cs="Classic"/>
          <w:sz w:val="20"/>
          <w:szCs w:val="20"/>
        </w:rPr>
        <w:t xml:space="preserve"> Words shall be printed on the ballot to aid the elector [</w:t>
      </w:r>
      <w:r>
        <w:rPr>
          <w:rFonts w:ascii="Classic" w:hAnsi="Classic" w:cs="Classic"/>
          <w:strike/>
          <w:sz w:val="20"/>
          <w:szCs w:val="20"/>
        </w:rPr>
        <w:t>, such as &lt;&lt;Vote for one,&gt;&gt; &lt;&lt;Vote for three,&gt;&gt; and</w:t>
      </w:r>
      <w:r>
        <w:rPr>
          <w:rFonts w:ascii="Classic" w:hAnsi="Classic" w:cs="Classic"/>
          <w:sz w:val="20"/>
          <w:szCs w:val="20"/>
        </w:rPr>
        <w:t xml:space="preserve">] regarding measures, </w:t>
      </w:r>
      <w:r>
        <w:rPr>
          <w:rFonts w:ascii="Classic" w:hAnsi="Classic" w:cs="Classic"/>
          <w:b/>
          <w:bCs/>
          <w:sz w:val="20"/>
          <w:szCs w:val="20"/>
        </w:rPr>
        <w:t>such as</w:t>
      </w:r>
      <w:r>
        <w:rPr>
          <w:rFonts w:ascii="Classic" w:hAnsi="Classic" w:cs="Classic"/>
          <w:sz w:val="20"/>
          <w:szCs w:val="20"/>
        </w:rPr>
        <w:t xml:space="preserve"> &lt;&lt;Yes&gt;&gt; and &lt;&lt;No</w:t>
      </w:r>
      <w:r>
        <w:rPr>
          <w:rFonts w:ascii="Classic" w:hAnsi="Classic" w:cs="Classic"/>
          <w:b/>
          <w:bCs/>
          <w:sz w:val="20"/>
          <w:szCs w:val="20"/>
        </w:rPr>
        <w:t>,</w:t>
      </w:r>
      <w:r>
        <w:rPr>
          <w:rFonts w:ascii="Classic" w:hAnsi="Classic" w:cs="Classic"/>
          <w:sz w:val="20"/>
          <w:szCs w:val="20"/>
        </w:rPr>
        <w:t>[</w:t>
      </w:r>
      <w:r>
        <w:rPr>
          <w:rFonts w:ascii="Classic" w:hAnsi="Classic" w:cs="Classic"/>
          <w:strike/>
          <w:sz w:val="20"/>
          <w:szCs w:val="20"/>
        </w:rPr>
        <w:t>.</w:t>
      </w:r>
      <w:r>
        <w:rPr>
          <w:rFonts w:ascii="Classic" w:hAnsi="Classic" w:cs="Classic"/>
          <w:sz w:val="20"/>
          <w:szCs w:val="20"/>
        </w:rPr>
        <w:t>]&gt;&gt;</w:t>
      </w:r>
      <w:r>
        <w:rPr>
          <w:rFonts w:ascii="Classic" w:hAnsi="Classic" w:cs="Classic"/>
          <w:b/>
          <w:bCs/>
          <w:sz w:val="20"/>
          <w:szCs w:val="20"/>
        </w:rPr>
        <w:t xml:space="preserve"> and to inform the elector on how ballots will be tallied under </w:t>
      </w:r>
      <w:r>
        <w:rPr>
          <w:rFonts w:ascii="Classic" w:hAnsi="Classic" w:cs="Classic"/>
          <w:b/>
          <w:bCs/>
          <w:sz w:val="20"/>
          <w:szCs w:val="20"/>
        </w:rPr>
        <w:t>section 2</w:t>
      </w:r>
      <w:bookmarkStart w:id="0" w:name="_GoBack"/>
      <w:bookmarkEnd w:id="0"/>
      <w:r>
        <w:rPr>
          <w:rFonts w:ascii="Classic" w:hAnsi="Classic" w:cs="Classic"/>
          <w:b/>
          <w:bCs/>
          <w:sz w:val="20"/>
          <w:szCs w:val="20"/>
        </w:rPr>
        <w:t xml:space="preserve"> of this 2017 Act.</w:t>
      </w:r>
    </w:p>
    <w:p w14:paraId="640254B7" w14:textId="77777777" w:rsidR="00E33995" w:rsidRDefault="00E33995"/>
    <w:sectPr w:rsidR="00E33995" w:rsidSect="00435F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lassic">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52A"/>
    <w:rsid w:val="00435F1C"/>
    <w:rsid w:val="004E0765"/>
    <w:rsid w:val="005C652A"/>
    <w:rsid w:val="00E339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FEA6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52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52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788</Words>
  <Characters>4494</Characters>
  <Application>Microsoft Macintosh Word</Application>
  <DocSecurity>0</DocSecurity>
  <Lines>37</Lines>
  <Paragraphs>10</Paragraphs>
  <ScaleCrop>false</ScaleCrop>
  <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Frohnmayer</dc:creator>
  <cp:keywords/>
  <dc:description/>
  <cp:lastModifiedBy>Mark Frohnmayer</cp:lastModifiedBy>
  <cp:revision>3</cp:revision>
  <dcterms:created xsi:type="dcterms:W3CDTF">2017-03-21T17:52:00Z</dcterms:created>
  <dcterms:modified xsi:type="dcterms:W3CDTF">2017-03-21T18:06:00Z</dcterms:modified>
</cp:coreProperties>
</file>