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B39D90" w14:textId="77777777" w:rsidR="0077595A" w:rsidRPr="0077595A" w:rsidRDefault="0077595A" w:rsidP="0077595A">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77595A">
        <w:rPr>
          <w:rFonts w:ascii="Times New Roman" w:eastAsia="Times New Roman" w:hAnsi="Times New Roman" w:cs="Times New Roman"/>
          <w:b/>
          <w:bCs/>
          <w:kern w:val="36"/>
          <w:sz w:val="48"/>
          <w:szCs w:val="48"/>
          <w:lang/>
          <w14:ligatures w14:val="none"/>
        </w:rPr>
        <w:t>Plan de Présentation du Cours : Les Taxes Foncières</w:t>
      </w:r>
    </w:p>
    <w:p w14:paraId="4AB04A92"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7595A">
        <w:rPr>
          <w:rFonts w:ascii="Times New Roman" w:eastAsia="Times New Roman" w:hAnsi="Times New Roman" w:cs="Times New Roman"/>
          <w:b/>
          <w:bCs/>
          <w:kern w:val="0"/>
          <w:sz w:val="24"/>
          <w:szCs w:val="24"/>
          <w:lang/>
          <w14:ligatures w14:val="none"/>
        </w:rPr>
        <w:t>Public Cible :</w:t>
      </w:r>
      <w:r w:rsidRPr="0077595A">
        <w:rPr>
          <w:rFonts w:ascii="Times New Roman" w:eastAsia="Times New Roman" w:hAnsi="Times New Roman" w:cs="Times New Roman"/>
          <w:kern w:val="0"/>
          <w:sz w:val="24"/>
          <w:szCs w:val="24"/>
          <w:lang/>
          <w14:ligatures w14:val="none"/>
        </w:rPr>
        <w:t xml:space="preserve"> Inspecteurs du Cadastre (IFFD-OTR, Togo) </w:t>
      </w:r>
      <w:r w:rsidRPr="0077595A">
        <w:rPr>
          <w:rFonts w:ascii="Times New Roman" w:eastAsia="Times New Roman" w:hAnsi="Times New Roman" w:cs="Times New Roman"/>
          <w:b/>
          <w:bCs/>
          <w:kern w:val="0"/>
          <w:sz w:val="24"/>
          <w:szCs w:val="24"/>
          <w:lang/>
          <w14:ligatures w14:val="none"/>
        </w:rPr>
        <w:t>Durée Estimée :</w:t>
      </w:r>
      <w:r w:rsidRPr="0077595A">
        <w:rPr>
          <w:rFonts w:ascii="Times New Roman" w:eastAsia="Times New Roman" w:hAnsi="Times New Roman" w:cs="Times New Roman"/>
          <w:kern w:val="0"/>
          <w:sz w:val="24"/>
          <w:szCs w:val="24"/>
          <w:lang/>
          <w14:ligatures w14:val="none"/>
        </w:rPr>
        <w:t xml:space="preserve"> 30 heures de formation (20 sessions de 90 minutes)</w:t>
      </w:r>
    </w:p>
    <w:p w14:paraId="682991C9" w14:textId="77777777"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77595A">
        <w:rPr>
          <w:rFonts w:ascii="Times New Roman" w:eastAsia="Times New Roman" w:hAnsi="Times New Roman" w:cs="Times New Roman"/>
          <w:b/>
          <w:bCs/>
          <w:kern w:val="0"/>
          <w:sz w:val="36"/>
          <w:szCs w:val="36"/>
          <w:lang/>
          <w14:ligatures w14:val="none"/>
        </w:rPr>
        <w:t>Objectifs Pédagogiques du Cours</w:t>
      </w:r>
    </w:p>
    <w:p w14:paraId="1DCAC88E" w14:textId="77777777" w:rsidR="0077595A" w:rsidRPr="0077595A" w:rsidRDefault="0077595A" w:rsidP="007759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7595A">
        <w:rPr>
          <w:rFonts w:ascii="Times New Roman" w:eastAsia="Times New Roman" w:hAnsi="Times New Roman" w:cs="Times New Roman"/>
          <w:b/>
          <w:bCs/>
          <w:kern w:val="0"/>
          <w:sz w:val="24"/>
          <w:szCs w:val="24"/>
          <w:lang/>
          <w14:ligatures w14:val="none"/>
        </w:rPr>
        <w:t>Appliquer</w:t>
      </w:r>
      <w:r w:rsidRPr="0077595A">
        <w:rPr>
          <w:rFonts w:ascii="Times New Roman" w:eastAsia="Times New Roman" w:hAnsi="Times New Roman" w:cs="Times New Roman"/>
          <w:kern w:val="0"/>
          <w:sz w:val="24"/>
          <w:szCs w:val="24"/>
          <w:lang/>
          <w14:ligatures w14:val="none"/>
        </w:rPr>
        <w:t xml:space="preserve"> les règles et les procédures liées aux taxes foncières (champ d’application, exonérations) sur les propriétés bâties et non bâties.</w:t>
      </w:r>
    </w:p>
    <w:p w14:paraId="077C9EB8" w14:textId="77777777" w:rsidR="0077595A" w:rsidRPr="0077595A" w:rsidRDefault="0077595A" w:rsidP="007759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7595A">
        <w:rPr>
          <w:rFonts w:ascii="Times New Roman" w:eastAsia="Times New Roman" w:hAnsi="Times New Roman" w:cs="Times New Roman"/>
          <w:b/>
          <w:bCs/>
          <w:kern w:val="0"/>
          <w:sz w:val="24"/>
          <w:szCs w:val="24"/>
          <w:lang/>
          <w14:ligatures w14:val="none"/>
        </w:rPr>
        <w:t>Maîtriser</w:t>
      </w:r>
      <w:r w:rsidRPr="0077595A">
        <w:rPr>
          <w:rFonts w:ascii="Times New Roman" w:eastAsia="Times New Roman" w:hAnsi="Times New Roman" w:cs="Times New Roman"/>
          <w:kern w:val="0"/>
          <w:sz w:val="24"/>
          <w:szCs w:val="24"/>
          <w:lang/>
          <w14:ligatures w14:val="none"/>
        </w:rPr>
        <w:t xml:space="preserve"> le processus d’identification et de valorisation des biens immobiliers.</w:t>
      </w:r>
    </w:p>
    <w:p w14:paraId="52E1B5FC" w14:textId="77777777" w:rsidR="0077595A" w:rsidRPr="0077595A" w:rsidRDefault="0077595A" w:rsidP="007759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7595A">
        <w:rPr>
          <w:rFonts w:ascii="Times New Roman" w:eastAsia="Times New Roman" w:hAnsi="Times New Roman" w:cs="Times New Roman"/>
          <w:b/>
          <w:bCs/>
          <w:kern w:val="0"/>
          <w:sz w:val="24"/>
          <w:szCs w:val="24"/>
          <w:lang/>
          <w14:ligatures w14:val="none"/>
        </w:rPr>
        <w:t>Expliquer</w:t>
      </w:r>
      <w:r w:rsidRPr="0077595A">
        <w:rPr>
          <w:rFonts w:ascii="Times New Roman" w:eastAsia="Times New Roman" w:hAnsi="Times New Roman" w:cs="Times New Roman"/>
          <w:kern w:val="0"/>
          <w:sz w:val="24"/>
          <w:szCs w:val="24"/>
          <w:lang/>
          <w14:ligatures w14:val="none"/>
        </w:rPr>
        <w:t xml:space="preserve"> les principes de liquidation, de recouvrement, de contrôle et de contentieux.</w:t>
      </w:r>
    </w:p>
    <w:p w14:paraId="380F66C7" w14:textId="77777777"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77595A">
        <w:rPr>
          <w:rFonts w:ascii="Times New Roman" w:eastAsia="Times New Roman" w:hAnsi="Times New Roman" w:cs="Times New Roman"/>
          <w:b/>
          <w:bCs/>
          <w:kern w:val="0"/>
          <w:sz w:val="36"/>
          <w:szCs w:val="36"/>
          <w:lang/>
          <w14:ligatures w14:val="none"/>
        </w:rPr>
        <w:t>Organisation Pédagogique (30h)</w:t>
      </w:r>
    </w:p>
    <w:p w14:paraId="41E6BF27"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7595A">
        <w:rPr>
          <w:rFonts w:ascii="Times New Roman" w:eastAsia="Times New Roman" w:hAnsi="Times New Roman" w:cs="Times New Roman"/>
          <w:kern w:val="0"/>
          <w:sz w:val="24"/>
          <w:szCs w:val="24"/>
          <w:lang/>
          <w14:ligatures w14:val="none"/>
        </w:rPr>
        <w:t>Le cours est divisé en 20 sessions. Chaque session de 90 minutes est découpée en trois séquences de 30 minutes.</w:t>
      </w:r>
    </w:p>
    <w:p w14:paraId="15C476D5" w14:textId="3FABC6F7" w:rsid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3BFCC32E" w14:textId="6AD88031" w:rsidR="00D86B2C" w:rsidRDefault="00D86B2C"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0EBAD8C1" w14:textId="311A2ED1" w:rsidR="00D86B2C" w:rsidRDefault="00D86B2C"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5482E56F" w14:textId="3CA8C78A" w:rsidR="00D86B2C" w:rsidRDefault="00D86B2C"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31FBC868" w14:textId="23441E5E" w:rsidR="00D86B2C" w:rsidRDefault="00D86B2C"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074DB4CC" w14:textId="4B1DB5DF" w:rsidR="00D86B2C" w:rsidRDefault="00D86B2C"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4DD71BF4" w14:textId="505847B7" w:rsidR="00D86B2C" w:rsidRDefault="00D86B2C"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65C41CC8" w14:textId="77777777" w:rsidR="00D86B2C" w:rsidRDefault="00D86B2C"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454CD9B5" w14:textId="77777777" w:rsid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72616373" w14:textId="77777777" w:rsid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03E2347C" w14:textId="77777777" w:rsid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6805D7D4" w14:textId="2F9114AD"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77595A">
        <w:rPr>
          <w:rFonts w:ascii="Times New Roman" w:eastAsia="Times New Roman" w:hAnsi="Times New Roman" w:cs="Times New Roman"/>
          <w:b/>
          <w:bCs/>
          <w:kern w:val="0"/>
          <w:sz w:val="36"/>
          <w:szCs w:val="36"/>
          <w:lang/>
          <w14:ligatures w14:val="none"/>
        </w:rPr>
        <w:lastRenderedPageBreak/>
        <w:t xml:space="preserve">MODULE 1 : Fondements, Cadre Légal et Règles Communes </w:t>
      </w:r>
    </w:p>
    <w:p w14:paraId="4335DD98" w14:textId="6BD2F98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14:ligatures w14:val="none"/>
        </w:rPr>
      </w:pPr>
      <w:r w:rsidRPr="0077595A">
        <w:rPr>
          <w:rFonts w:ascii="Times New Roman" w:eastAsia="Times New Roman" w:hAnsi="Times New Roman" w:cs="Times New Roman"/>
          <w:b/>
          <w:bCs/>
          <w:kern w:val="0"/>
          <w:sz w:val="44"/>
          <w:szCs w:val="44"/>
          <w:lang/>
          <w14:ligatures w14:val="none"/>
        </w:rPr>
        <w:t xml:space="preserve">I. Introduction et Cadre Légal </w:t>
      </w:r>
      <w:bookmarkStart w:id="0" w:name="_GoBack"/>
      <w:bookmarkEnd w:id="0"/>
    </w:p>
    <w:p w14:paraId="2C15224F" w14:textId="77777777" w:rsidR="00CE43ED" w:rsidRPr="00CE43ED" w:rsidRDefault="00CE43ED" w:rsidP="00CE43ED">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CE43ED">
        <w:rPr>
          <w:rFonts w:ascii="Times New Roman" w:eastAsia="Times New Roman" w:hAnsi="Times New Roman" w:cs="Times New Roman"/>
          <w:b/>
          <w:bCs/>
          <w:kern w:val="0"/>
          <w:sz w:val="36"/>
          <w:szCs w:val="36"/>
          <w:lang/>
          <w14:ligatures w14:val="none"/>
        </w:rPr>
        <w:t>Séquence 1 (30 min) : Définition et Caractéristiques</w:t>
      </w:r>
    </w:p>
    <w:p w14:paraId="41D1F855"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CE43ED">
        <w:rPr>
          <w:rFonts w:ascii="Times New Roman" w:eastAsia="Times New Roman" w:hAnsi="Times New Roman" w:cs="Times New Roman"/>
          <w:b/>
          <w:bCs/>
          <w:kern w:val="0"/>
          <w:sz w:val="27"/>
          <w:szCs w:val="27"/>
          <w:lang/>
          <w14:ligatures w14:val="none"/>
        </w:rPr>
        <w:t>Objectif Pédagogique</w:t>
      </w:r>
    </w:p>
    <w:p w14:paraId="2F30A13B"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À la fin de cette séquence, l'Inspecteur sera capable de distinguer les Taxes Foncières des autres prélèvements et de comprendre leur nature légale d'impôt réel et annuel.</w:t>
      </w:r>
    </w:p>
    <w:p w14:paraId="77A631CB"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CE43ED">
        <w:rPr>
          <w:rFonts w:ascii="Times New Roman" w:eastAsia="Times New Roman" w:hAnsi="Times New Roman" w:cs="Times New Roman"/>
          <w:b/>
          <w:bCs/>
          <w:kern w:val="0"/>
          <w:sz w:val="27"/>
          <w:szCs w:val="27"/>
          <w:lang/>
          <w14:ligatures w14:val="none"/>
        </w:rPr>
        <w:t>A. Définition des Taxes Foncières</w:t>
      </w:r>
    </w:p>
    <w:p w14:paraId="3DD11F06"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Les Taxes Foncières (TF) sont des impôts établis au Togo en vertu des dispositions du Code Général des Impôts (CGI), principalement sur les revenus potentiels des propriétés immobilières.</w:t>
      </w:r>
    </w:p>
    <w:p w14:paraId="1AA000C6" w14:textId="77777777" w:rsidR="00CE43ED" w:rsidRPr="00CE43ED" w:rsidRDefault="00CE43ED" w:rsidP="00CE43ED">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CE43ED">
        <w:rPr>
          <w:rFonts w:ascii="Times New Roman" w:eastAsia="Times New Roman" w:hAnsi="Times New Roman" w:cs="Times New Roman"/>
          <w:b/>
          <w:bCs/>
          <w:kern w:val="0"/>
          <w:sz w:val="24"/>
          <w:szCs w:val="24"/>
          <w:lang/>
          <w14:ligatures w14:val="none"/>
        </w:rPr>
        <w:t>1. Définition Simple et Juridique</w:t>
      </w:r>
    </w:p>
    <w:p w14:paraId="074A6C5F" w14:textId="77777777" w:rsidR="00CE43ED" w:rsidRPr="00CE43ED" w:rsidRDefault="00CE43ED" w:rsidP="00D86B2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Impôt Réel (ou Impôt de Quotité)</w:t>
      </w:r>
      <w:r w:rsidRPr="00CE43ED">
        <w:rPr>
          <w:rFonts w:ascii="Times New Roman" w:eastAsia="Times New Roman" w:hAnsi="Times New Roman" w:cs="Times New Roman"/>
          <w:kern w:val="0"/>
          <w:sz w:val="24"/>
          <w:szCs w:val="24"/>
          <w:lang/>
          <w14:ligatures w14:val="none"/>
        </w:rPr>
        <w:t xml:space="preserve"> : Les taxes foncières portent sur le </w:t>
      </w:r>
      <w:r w:rsidRPr="00CE43ED">
        <w:rPr>
          <w:rFonts w:ascii="Times New Roman" w:eastAsia="Times New Roman" w:hAnsi="Times New Roman" w:cs="Times New Roman"/>
          <w:b/>
          <w:bCs/>
          <w:kern w:val="0"/>
          <w:sz w:val="24"/>
          <w:szCs w:val="24"/>
          <w:lang/>
          <w14:ligatures w14:val="none"/>
        </w:rPr>
        <w:t>bien lui-même</w:t>
      </w:r>
      <w:r w:rsidRPr="00CE43ED">
        <w:rPr>
          <w:rFonts w:ascii="Times New Roman" w:eastAsia="Times New Roman" w:hAnsi="Times New Roman" w:cs="Times New Roman"/>
          <w:kern w:val="0"/>
          <w:sz w:val="24"/>
          <w:szCs w:val="24"/>
          <w:lang/>
          <w14:ligatures w14:val="none"/>
        </w:rPr>
        <w:t xml:space="preserve"> (la propriété immobilière : terrain ou construction), et non sur la situation personnelle ou les revenus globaux du propriétaire. .</w:t>
      </w:r>
    </w:p>
    <w:p w14:paraId="4D2C3414" w14:textId="77777777" w:rsidR="00CE43ED" w:rsidRPr="00CE43ED" w:rsidRDefault="00CE43ED" w:rsidP="00D86B2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Conséquence</w:t>
      </w:r>
      <w:r w:rsidRPr="00CE43ED">
        <w:rPr>
          <w:rFonts w:ascii="Times New Roman" w:eastAsia="Times New Roman" w:hAnsi="Times New Roman" w:cs="Times New Roman"/>
          <w:kern w:val="0"/>
          <w:sz w:val="24"/>
          <w:szCs w:val="24"/>
          <w:lang/>
          <w14:ligatures w14:val="none"/>
        </w:rPr>
        <w:t xml:space="preserve"> : L'assiette est déterminée par les caractéristiques physiques et économiques du bien (sa valeur locative cadastrale), indépendamment de la richesse ou de la situation familiale du redevable.</w:t>
      </w:r>
    </w:p>
    <w:p w14:paraId="33D6CC9E" w14:textId="77777777" w:rsidR="00CE43ED" w:rsidRPr="00CE43ED" w:rsidRDefault="00CE43ED" w:rsidP="00D86B2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i/>
          <w:iCs/>
          <w:kern w:val="0"/>
          <w:sz w:val="24"/>
          <w:szCs w:val="24"/>
          <w:lang/>
          <w14:ligatures w14:val="none"/>
        </w:rPr>
        <w:t>(Référence Académique : SCHMIDT &amp; KORNPROBST)</w:t>
      </w:r>
      <w:r w:rsidRPr="00CE43ED">
        <w:rPr>
          <w:rFonts w:ascii="Times New Roman" w:eastAsia="Times New Roman" w:hAnsi="Times New Roman" w:cs="Times New Roman"/>
          <w:kern w:val="0"/>
          <w:sz w:val="24"/>
          <w:szCs w:val="24"/>
          <w:lang/>
          <w14:ligatures w14:val="none"/>
        </w:rPr>
        <w:t xml:space="preserve"> : L'impôt réel se distingue de l'impôt personnel qui prend en compte les facultés contributives du redevable (comme l'Impôt sur le Revenu).</w:t>
      </w:r>
    </w:p>
    <w:p w14:paraId="52748BB6" w14:textId="77777777" w:rsidR="00CE43ED" w:rsidRPr="00CE43ED" w:rsidRDefault="00CE43ED" w:rsidP="00D86B2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Impôt Direct</w:t>
      </w:r>
      <w:r w:rsidRPr="00CE43ED">
        <w:rPr>
          <w:rFonts w:ascii="Times New Roman" w:eastAsia="Times New Roman" w:hAnsi="Times New Roman" w:cs="Times New Roman"/>
          <w:kern w:val="0"/>
          <w:sz w:val="24"/>
          <w:szCs w:val="24"/>
          <w:lang/>
          <w14:ligatures w14:val="none"/>
        </w:rPr>
        <w:t xml:space="preserve"> : Il est directement et nominativement mis à la charge du contribuable désigné dans les rôles.</w:t>
      </w:r>
    </w:p>
    <w:p w14:paraId="5C209570" w14:textId="77777777" w:rsidR="00CE43ED" w:rsidRPr="00CE43ED" w:rsidRDefault="00CE43ED" w:rsidP="00D86B2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Impôt Annuel</w:t>
      </w:r>
      <w:r w:rsidRPr="00CE43ED">
        <w:rPr>
          <w:rFonts w:ascii="Times New Roman" w:eastAsia="Times New Roman" w:hAnsi="Times New Roman" w:cs="Times New Roman"/>
          <w:kern w:val="0"/>
          <w:sz w:val="24"/>
          <w:szCs w:val="24"/>
          <w:lang/>
          <w14:ligatures w14:val="none"/>
        </w:rPr>
        <w:t xml:space="preserve"> : L'impôt est dû pour l'année entière, même si le bien change de main en cours d'année (cf. Séquence 5 : Fait Générateur au 1er janvier).</w:t>
      </w:r>
    </w:p>
    <w:p w14:paraId="6911DF19" w14:textId="77777777" w:rsidR="00CE43ED" w:rsidRPr="00CE43ED" w:rsidRDefault="00CE43ED" w:rsidP="00CE43ED">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CE43ED">
        <w:rPr>
          <w:rFonts w:ascii="Times New Roman" w:eastAsia="Times New Roman" w:hAnsi="Times New Roman" w:cs="Times New Roman"/>
          <w:b/>
          <w:bCs/>
          <w:kern w:val="0"/>
          <w:sz w:val="24"/>
          <w:szCs w:val="24"/>
          <w:lang/>
          <w14:ligatures w14:val="none"/>
        </w:rPr>
        <w:t>2. Distinction des Deux Catégories</w:t>
      </w:r>
    </w:p>
    <w:p w14:paraId="6DA8B41F"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Le CGI togolais (comme beaucoup d'autres systèmes) distingue deux grandes catégories de taxes foncières :</w:t>
      </w:r>
    </w:p>
    <w:p w14:paraId="7C12F4A1" w14:textId="77777777" w:rsidR="00CE43ED" w:rsidRPr="00CE43ED" w:rsidRDefault="00CE43ED" w:rsidP="00D86B2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Taxe Foncière sur les Propriétés Bâties (TFPB)</w:t>
      </w:r>
      <w:r w:rsidRPr="00CE43ED">
        <w:rPr>
          <w:rFonts w:ascii="Times New Roman" w:eastAsia="Times New Roman" w:hAnsi="Times New Roman" w:cs="Times New Roman"/>
          <w:kern w:val="0"/>
          <w:sz w:val="24"/>
          <w:szCs w:val="24"/>
          <w:lang/>
          <w14:ligatures w14:val="none"/>
        </w:rPr>
        <w:t xml:space="preserve"> : Impose les constructions, basée sur la </w:t>
      </w:r>
      <w:r w:rsidRPr="00CE43ED">
        <w:rPr>
          <w:rFonts w:ascii="Times New Roman" w:eastAsia="Times New Roman" w:hAnsi="Times New Roman" w:cs="Times New Roman"/>
          <w:b/>
          <w:bCs/>
          <w:kern w:val="0"/>
          <w:sz w:val="24"/>
          <w:szCs w:val="24"/>
          <w:lang/>
          <w14:ligatures w14:val="none"/>
        </w:rPr>
        <w:t>Valeur Locative Cadastrale (VLC)</w:t>
      </w:r>
      <w:r w:rsidRPr="00CE43ED">
        <w:rPr>
          <w:rFonts w:ascii="Times New Roman" w:eastAsia="Times New Roman" w:hAnsi="Times New Roman" w:cs="Times New Roman"/>
          <w:kern w:val="0"/>
          <w:sz w:val="24"/>
          <w:szCs w:val="24"/>
          <w:lang/>
          <w14:ligatures w14:val="none"/>
        </w:rPr>
        <w:t xml:space="preserve"> de ces bâtiments.</w:t>
      </w:r>
    </w:p>
    <w:p w14:paraId="7E3FCFED" w14:textId="77777777" w:rsidR="00CE43ED" w:rsidRPr="00CE43ED" w:rsidRDefault="00CE43ED" w:rsidP="00D86B2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Taxe Foncière sur les Propriétés Non Bâties (TFPNB)</w:t>
      </w:r>
      <w:r w:rsidRPr="00CE43ED">
        <w:rPr>
          <w:rFonts w:ascii="Times New Roman" w:eastAsia="Times New Roman" w:hAnsi="Times New Roman" w:cs="Times New Roman"/>
          <w:kern w:val="0"/>
          <w:sz w:val="24"/>
          <w:szCs w:val="24"/>
          <w:lang/>
          <w14:ligatures w14:val="none"/>
        </w:rPr>
        <w:t xml:space="preserve"> : Impose les terrains nus, les sols et les terres, basée sur leur </w:t>
      </w:r>
      <w:r w:rsidRPr="00CE43ED">
        <w:rPr>
          <w:rFonts w:ascii="Times New Roman" w:eastAsia="Times New Roman" w:hAnsi="Times New Roman" w:cs="Times New Roman"/>
          <w:b/>
          <w:bCs/>
          <w:kern w:val="0"/>
          <w:sz w:val="24"/>
          <w:szCs w:val="24"/>
          <w:lang/>
          <w14:ligatures w14:val="none"/>
        </w:rPr>
        <w:t>Valeur Locative (agricole) ou Vénale (spéculative)</w:t>
      </w:r>
      <w:r w:rsidRPr="00CE43ED">
        <w:rPr>
          <w:rFonts w:ascii="Times New Roman" w:eastAsia="Times New Roman" w:hAnsi="Times New Roman" w:cs="Times New Roman"/>
          <w:kern w:val="0"/>
          <w:sz w:val="24"/>
          <w:szCs w:val="24"/>
          <w:lang/>
          <w14:ligatures w14:val="none"/>
        </w:rPr>
        <w:t>.</w:t>
      </w:r>
    </w:p>
    <w:p w14:paraId="7118B8A5"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CE43ED">
        <w:rPr>
          <w:rFonts w:ascii="Times New Roman" w:eastAsia="Times New Roman" w:hAnsi="Times New Roman" w:cs="Times New Roman"/>
          <w:b/>
          <w:bCs/>
          <w:kern w:val="0"/>
          <w:sz w:val="27"/>
          <w:szCs w:val="27"/>
          <w:lang/>
          <w14:ligatures w14:val="none"/>
        </w:rPr>
        <w:t>B. Rôle Économique et Social</w:t>
      </w:r>
    </w:p>
    <w:p w14:paraId="5C709464" w14:textId="77777777" w:rsidR="00CE43ED" w:rsidRPr="00CE43ED" w:rsidRDefault="00CE43ED" w:rsidP="00CE43ED">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CE43ED">
        <w:rPr>
          <w:rFonts w:ascii="Times New Roman" w:eastAsia="Times New Roman" w:hAnsi="Times New Roman" w:cs="Times New Roman"/>
          <w:b/>
          <w:bCs/>
          <w:kern w:val="0"/>
          <w:sz w:val="24"/>
          <w:szCs w:val="24"/>
          <w:lang/>
          <w14:ligatures w14:val="none"/>
        </w:rPr>
        <w:t>1. Rôle Économique (Ressource Fiscale)</w:t>
      </w:r>
    </w:p>
    <w:p w14:paraId="65F9A34E" w14:textId="77777777" w:rsidR="00CE43ED" w:rsidRPr="00CE43ED" w:rsidRDefault="00CE43ED" w:rsidP="00D86B2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lastRenderedPageBreak/>
        <w:t>Ressource Locale</w:t>
      </w:r>
      <w:r w:rsidRPr="00CE43ED">
        <w:rPr>
          <w:rFonts w:ascii="Times New Roman" w:eastAsia="Times New Roman" w:hAnsi="Times New Roman" w:cs="Times New Roman"/>
          <w:kern w:val="0"/>
          <w:sz w:val="24"/>
          <w:szCs w:val="24"/>
          <w:lang/>
          <w14:ligatures w14:val="none"/>
        </w:rPr>
        <w:t xml:space="preserve"> : La taxe foncière constitue traditionnellement la principale ressource propre des </w:t>
      </w:r>
      <w:r w:rsidRPr="00CE43ED">
        <w:rPr>
          <w:rFonts w:ascii="Times New Roman" w:eastAsia="Times New Roman" w:hAnsi="Times New Roman" w:cs="Times New Roman"/>
          <w:b/>
          <w:bCs/>
          <w:kern w:val="0"/>
          <w:sz w:val="24"/>
          <w:szCs w:val="24"/>
          <w:lang/>
          <w14:ligatures w14:val="none"/>
        </w:rPr>
        <w:t>collectivités territoriales (Communes)</w:t>
      </w:r>
      <w:r w:rsidRPr="00CE43ED">
        <w:rPr>
          <w:rFonts w:ascii="Times New Roman" w:eastAsia="Times New Roman" w:hAnsi="Times New Roman" w:cs="Times New Roman"/>
          <w:kern w:val="0"/>
          <w:sz w:val="24"/>
          <w:szCs w:val="24"/>
          <w:lang/>
          <w14:ligatures w14:val="none"/>
        </w:rPr>
        <w:t>. L'OTR (État) assure l'assiette, la liquidation et le recouvrement, puis reverse la majeure partie aux Communes.</w:t>
      </w:r>
    </w:p>
    <w:p w14:paraId="34FAE584" w14:textId="77777777" w:rsidR="00CE43ED" w:rsidRPr="00CE43ED" w:rsidRDefault="00CE43ED" w:rsidP="00D86B2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Financement Local</w:t>
      </w:r>
      <w:r w:rsidRPr="00CE43ED">
        <w:rPr>
          <w:rFonts w:ascii="Times New Roman" w:eastAsia="Times New Roman" w:hAnsi="Times New Roman" w:cs="Times New Roman"/>
          <w:kern w:val="0"/>
          <w:sz w:val="24"/>
          <w:szCs w:val="24"/>
          <w:lang/>
          <w14:ligatures w14:val="none"/>
        </w:rPr>
        <w:t xml:space="preserve"> : Ces fonds sont destinés à financer les services publics locaux et les infrastructures : voirie, assainissement, éclairage public, écoles primaires, etc.</w:t>
      </w:r>
    </w:p>
    <w:p w14:paraId="1843CE4D" w14:textId="77777777" w:rsidR="00CE43ED" w:rsidRPr="00CE43ED" w:rsidRDefault="00CE43ED" w:rsidP="00CE43ED">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CE43ED">
        <w:rPr>
          <w:rFonts w:ascii="Times New Roman" w:eastAsia="Times New Roman" w:hAnsi="Times New Roman" w:cs="Times New Roman"/>
          <w:b/>
          <w:bCs/>
          <w:kern w:val="0"/>
          <w:sz w:val="24"/>
          <w:szCs w:val="24"/>
          <w:lang/>
          <w14:ligatures w14:val="none"/>
        </w:rPr>
        <w:t>2. Rôle Social (Aménagement du Territoire)</w:t>
      </w:r>
    </w:p>
    <w:p w14:paraId="7C4E0F2D" w14:textId="77777777" w:rsidR="00CE43ED" w:rsidRPr="00CE43ED" w:rsidRDefault="00CE43ED" w:rsidP="00D86B2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Instrument d'Aménagement</w:t>
      </w:r>
      <w:r w:rsidRPr="00CE43ED">
        <w:rPr>
          <w:rFonts w:ascii="Times New Roman" w:eastAsia="Times New Roman" w:hAnsi="Times New Roman" w:cs="Times New Roman"/>
          <w:kern w:val="0"/>
          <w:sz w:val="24"/>
          <w:szCs w:val="24"/>
          <w:lang/>
          <w14:ligatures w14:val="none"/>
        </w:rPr>
        <w:t xml:space="preserve"> : L'impôt foncier peut être utilisé pour orienter les comportements. Par exemple, une forte taxation des terrains nus dans les zones urbanisées (par la Taxe sur les Terrains Non Bâtis) vise à </w:t>
      </w:r>
      <w:r w:rsidRPr="00CE43ED">
        <w:rPr>
          <w:rFonts w:ascii="Times New Roman" w:eastAsia="Times New Roman" w:hAnsi="Times New Roman" w:cs="Times New Roman"/>
          <w:b/>
          <w:bCs/>
          <w:kern w:val="0"/>
          <w:sz w:val="24"/>
          <w:szCs w:val="24"/>
          <w:lang/>
          <w14:ligatures w14:val="none"/>
        </w:rPr>
        <w:t>décourager la spéculation</w:t>
      </w:r>
      <w:r w:rsidRPr="00CE43ED">
        <w:rPr>
          <w:rFonts w:ascii="Times New Roman" w:eastAsia="Times New Roman" w:hAnsi="Times New Roman" w:cs="Times New Roman"/>
          <w:kern w:val="0"/>
          <w:sz w:val="24"/>
          <w:szCs w:val="24"/>
          <w:lang/>
          <w14:ligatures w14:val="none"/>
        </w:rPr>
        <w:t xml:space="preserve"> et à </w:t>
      </w:r>
      <w:r w:rsidRPr="00CE43ED">
        <w:rPr>
          <w:rFonts w:ascii="Times New Roman" w:eastAsia="Times New Roman" w:hAnsi="Times New Roman" w:cs="Times New Roman"/>
          <w:b/>
          <w:bCs/>
          <w:kern w:val="0"/>
          <w:sz w:val="24"/>
          <w:szCs w:val="24"/>
          <w:lang/>
          <w14:ligatures w14:val="none"/>
        </w:rPr>
        <w:t>encourager la construction</w:t>
      </w:r>
      <w:r w:rsidRPr="00CE43ED">
        <w:rPr>
          <w:rFonts w:ascii="Times New Roman" w:eastAsia="Times New Roman" w:hAnsi="Times New Roman" w:cs="Times New Roman"/>
          <w:kern w:val="0"/>
          <w:sz w:val="24"/>
          <w:szCs w:val="24"/>
          <w:lang/>
          <w14:ligatures w14:val="none"/>
        </w:rPr>
        <w:t xml:space="preserve"> de logements.</w:t>
      </w:r>
    </w:p>
    <w:p w14:paraId="59A91BD2" w14:textId="77777777" w:rsidR="00CE43ED" w:rsidRPr="00CE43ED" w:rsidRDefault="00CE43ED" w:rsidP="00D86B2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Équité</w:t>
      </w:r>
      <w:r w:rsidRPr="00CE43ED">
        <w:rPr>
          <w:rFonts w:ascii="Times New Roman" w:eastAsia="Times New Roman" w:hAnsi="Times New Roman" w:cs="Times New Roman"/>
          <w:kern w:val="0"/>
          <w:sz w:val="24"/>
          <w:szCs w:val="24"/>
          <w:lang/>
          <w14:ligatures w14:val="none"/>
        </w:rPr>
        <w:t xml:space="preserve"> : La qualité de l'assiette, garantie par le Cadastre, est essentielle pour l'équité fiscale. Un citoyen qui paie un impôt surévalué se sent lésé, tandis qu'un citoyen qui paie un impôt sous-évalué crée un manque à gagner pour la collectivité.</w:t>
      </w:r>
    </w:p>
    <w:p w14:paraId="479D2579" w14:textId="77777777" w:rsidR="00CE43ED" w:rsidRPr="00CE43ED" w:rsidRDefault="00CE43ED" w:rsidP="00CE43ED">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CE43ED">
        <w:rPr>
          <w:rFonts w:ascii="Times New Roman" w:eastAsia="Times New Roman" w:hAnsi="Times New Roman" w:cs="Times New Roman"/>
          <w:b/>
          <w:bCs/>
          <w:kern w:val="0"/>
          <w:sz w:val="36"/>
          <w:szCs w:val="36"/>
          <w:lang/>
          <w14:ligatures w14:val="none"/>
        </w:rPr>
        <w:t>Séquences 2 &amp; 3 (60 min) : Les Formes d'Impositions Immobilières</w:t>
      </w:r>
    </w:p>
    <w:p w14:paraId="72B37928"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CE43ED">
        <w:rPr>
          <w:rFonts w:ascii="Times New Roman" w:eastAsia="Times New Roman" w:hAnsi="Times New Roman" w:cs="Times New Roman"/>
          <w:b/>
          <w:bCs/>
          <w:kern w:val="0"/>
          <w:sz w:val="27"/>
          <w:szCs w:val="27"/>
          <w:lang/>
          <w14:ligatures w14:val="none"/>
        </w:rPr>
        <w:t>Objectif des Séquences</w:t>
      </w:r>
    </w:p>
    <w:p w14:paraId="6A3BEA71"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À la fin de ces séquences, l'Inspecteur sera en mesure de clarifier la palette fiscale immobilière gérée par l'OTR et de positionner la taxe foncière comme l'impôt annuel récurrent.</w:t>
      </w:r>
    </w:p>
    <w:p w14:paraId="179DD515"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CE43ED">
        <w:rPr>
          <w:rFonts w:ascii="Times New Roman" w:eastAsia="Times New Roman" w:hAnsi="Times New Roman" w:cs="Times New Roman"/>
          <w:b/>
          <w:bCs/>
          <w:kern w:val="0"/>
          <w:sz w:val="27"/>
          <w:szCs w:val="27"/>
          <w:lang/>
          <w14:ligatures w14:val="none"/>
        </w:rPr>
        <w:t>A. La Taxe Foncière (Cœur du cours)</w:t>
      </w:r>
    </w:p>
    <w:p w14:paraId="1D044CEA"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La Taxe Foncière (TFPB et TFPNB) est l'impôt annuel qui nous occupe ici.</w:t>
      </w:r>
    </w:p>
    <w:p w14:paraId="49076F05" w14:textId="77777777" w:rsidR="00CE43ED" w:rsidRPr="00CE43ED" w:rsidRDefault="00CE43ED" w:rsidP="00D86B2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Assiette TFPB</w:t>
      </w:r>
      <w:r w:rsidRPr="00CE43ED">
        <w:rPr>
          <w:rFonts w:ascii="Times New Roman" w:eastAsia="Times New Roman" w:hAnsi="Times New Roman" w:cs="Times New Roman"/>
          <w:kern w:val="0"/>
          <w:sz w:val="24"/>
          <w:szCs w:val="24"/>
          <w:lang/>
          <w14:ligatures w14:val="none"/>
        </w:rPr>
        <w:t xml:space="preserve"> : Elle est basée sur le </w:t>
      </w:r>
      <w:r w:rsidRPr="00CE43ED">
        <w:rPr>
          <w:rFonts w:ascii="Times New Roman" w:eastAsia="Times New Roman" w:hAnsi="Times New Roman" w:cs="Times New Roman"/>
          <w:b/>
          <w:bCs/>
          <w:kern w:val="0"/>
          <w:sz w:val="24"/>
          <w:szCs w:val="24"/>
          <w:lang/>
          <w14:ligatures w14:val="none"/>
        </w:rPr>
        <w:t>Revenu Cadastral (VLC)</w:t>
      </w:r>
      <w:r w:rsidRPr="00CE43ED">
        <w:rPr>
          <w:rFonts w:ascii="Times New Roman" w:eastAsia="Times New Roman" w:hAnsi="Times New Roman" w:cs="Times New Roman"/>
          <w:kern w:val="0"/>
          <w:sz w:val="24"/>
          <w:szCs w:val="24"/>
          <w:lang/>
          <w14:ligatures w14:val="none"/>
        </w:rPr>
        <w:t>, qui est le loyer annuel théorique que la propriété pourrait produire. Le Cadastre est responsable de la détermination de cette VLC (cf. Modules 2 et 3).</w:t>
      </w:r>
    </w:p>
    <w:p w14:paraId="3D3AEDA1" w14:textId="77777777" w:rsidR="00CE43ED" w:rsidRPr="00CE43ED" w:rsidRDefault="00CE43ED" w:rsidP="00D86B2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Assiette TFPNB</w:t>
      </w:r>
      <w:r w:rsidRPr="00CE43ED">
        <w:rPr>
          <w:rFonts w:ascii="Times New Roman" w:eastAsia="Times New Roman" w:hAnsi="Times New Roman" w:cs="Times New Roman"/>
          <w:kern w:val="0"/>
          <w:sz w:val="24"/>
          <w:szCs w:val="24"/>
          <w:lang/>
          <w14:ligatures w14:val="none"/>
        </w:rPr>
        <w:t xml:space="preserve"> : Basée sur le revenu du sol, évalué différemment selon qu'il s'agit de terrains agricoles (revenu forfaitaire) ou de terrains à bâtir (valeur vénale potentielle).</w:t>
      </w:r>
    </w:p>
    <w:p w14:paraId="18BB1906" w14:textId="77777777" w:rsidR="00CE43ED" w:rsidRPr="00CE43ED" w:rsidRDefault="00CE43ED" w:rsidP="00CE43ED">
      <w:pPr>
        <w:spacing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Point Clé</w:t>
      </w:r>
      <w:r w:rsidRPr="00CE43ED">
        <w:rPr>
          <w:rFonts w:ascii="Times New Roman" w:eastAsia="Times New Roman" w:hAnsi="Times New Roman" w:cs="Times New Roman"/>
          <w:kern w:val="0"/>
          <w:sz w:val="24"/>
          <w:szCs w:val="24"/>
          <w:lang/>
          <w14:ligatures w14:val="none"/>
        </w:rPr>
        <w:t xml:space="preserve"> : Le rôle fondamental de l'Inspecteur du Cadastre n'est pas de créer l'impôt, mais de </w:t>
      </w:r>
      <w:r w:rsidRPr="00CE43ED">
        <w:rPr>
          <w:rFonts w:ascii="Times New Roman" w:eastAsia="Times New Roman" w:hAnsi="Times New Roman" w:cs="Times New Roman"/>
          <w:b/>
          <w:bCs/>
          <w:kern w:val="0"/>
          <w:sz w:val="24"/>
          <w:szCs w:val="24"/>
          <w:lang/>
          <w14:ligatures w14:val="none"/>
        </w:rPr>
        <w:t>déterminer la Base Imposable Nette (BNI)</w:t>
      </w:r>
      <w:r w:rsidRPr="00CE43ED">
        <w:rPr>
          <w:rFonts w:ascii="Times New Roman" w:eastAsia="Times New Roman" w:hAnsi="Times New Roman" w:cs="Times New Roman"/>
          <w:kern w:val="0"/>
          <w:sz w:val="24"/>
          <w:szCs w:val="24"/>
          <w:lang/>
          <w14:ligatures w14:val="none"/>
        </w:rPr>
        <w:t xml:space="preserve">. Sans cette donnée fiable, aucun impôt n'est liquidable. </w:t>
      </w:r>
      <w:r w:rsidRPr="00CE43ED">
        <w:rPr>
          <w:rFonts w:ascii="Times New Roman" w:eastAsia="Times New Roman" w:hAnsi="Times New Roman" w:cs="Times New Roman"/>
          <w:i/>
          <w:iCs/>
          <w:kern w:val="0"/>
          <w:sz w:val="24"/>
          <w:szCs w:val="24"/>
          <w:lang/>
          <w14:ligatures w14:val="none"/>
        </w:rPr>
        <w:t>(Référence Académique : MAURIN)</w:t>
      </w:r>
    </w:p>
    <w:p w14:paraId="5CBBC55B"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CE43ED">
        <w:rPr>
          <w:rFonts w:ascii="Times New Roman" w:eastAsia="Times New Roman" w:hAnsi="Times New Roman" w:cs="Times New Roman"/>
          <w:b/>
          <w:bCs/>
          <w:kern w:val="0"/>
          <w:sz w:val="27"/>
          <w:szCs w:val="27"/>
          <w:lang/>
          <w14:ligatures w14:val="none"/>
        </w:rPr>
        <w:t>B. La Taxe sur les Terrains Non Bâtis (TTNB ou TNTB)</w:t>
      </w:r>
    </w:p>
    <w:p w14:paraId="2A8F2D85" w14:textId="77777777" w:rsidR="00CE43ED" w:rsidRPr="00CE43ED" w:rsidRDefault="00CE43ED" w:rsidP="00D86B2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Objectif</w:t>
      </w:r>
      <w:r w:rsidRPr="00CE43ED">
        <w:rPr>
          <w:rFonts w:ascii="Times New Roman" w:eastAsia="Times New Roman" w:hAnsi="Times New Roman" w:cs="Times New Roman"/>
          <w:kern w:val="0"/>
          <w:sz w:val="24"/>
          <w:szCs w:val="24"/>
          <w:lang/>
          <w14:ligatures w14:val="none"/>
        </w:rPr>
        <w:t xml:space="preserve"> : Lutter spécifiquement contre la spéculation foncière et l'immobilisme.</w:t>
      </w:r>
    </w:p>
    <w:p w14:paraId="51D20BA6" w14:textId="77777777" w:rsidR="00CE43ED" w:rsidRPr="00CE43ED" w:rsidRDefault="00CE43ED" w:rsidP="00D86B2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Distinction Cruciale</w:t>
      </w:r>
      <w:r w:rsidRPr="00CE43ED">
        <w:rPr>
          <w:rFonts w:ascii="Times New Roman" w:eastAsia="Times New Roman" w:hAnsi="Times New Roman" w:cs="Times New Roman"/>
          <w:kern w:val="0"/>
          <w:sz w:val="24"/>
          <w:szCs w:val="24"/>
          <w:lang/>
          <w14:ligatures w14:val="none"/>
        </w:rPr>
        <w:t xml:space="preserve"> :</w:t>
      </w:r>
    </w:p>
    <w:p w14:paraId="0215D253" w14:textId="77777777" w:rsidR="00CE43ED" w:rsidRPr="00CE43ED" w:rsidRDefault="00CE43ED" w:rsidP="00D86B2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 xml:space="preserve">La </w:t>
      </w:r>
      <w:r w:rsidRPr="00CE43ED">
        <w:rPr>
          <w:rFonts w:ascii="Times New Roman" w:eastAsia="Times New Roman" w:hAnsi="Times New Roman" w:cs="Times New Roman"/>
          <w:b/>
          <w:bCs/>
          <w:kern w:val="0"/>
          <w:sz w:val="24"/>
          <w:szCs w:val="24"/>
          <w:lang/>
          <w14:ligatures w14:val="none"/>
        </w:rPr>
        <w:t>TFPNB</w:t>
      </w:r>
      <w:r w:rsidRPr="00CE43ED">
        <w:rPr>
          <w:rFonts w:ascii="Times New Roman" w:eastAsia="Times New Roman" w:hAnsi="Times New Roman" w:cs="Times New Roman"/>
          <w:kern w:val="0"/>
          <w:sz w:val="24"/>
          <w:szCs w:val="24"/>
          <w:lang/>
          <w14:ligatures w14:val="none"/>
        </w:rPr>
        <w:t xml:space="preserve"> est un impôt sur le revenu (même théorique) du sol.</w:t>
      </w:r>
    </w:p>
    <w:p w14:paraId="1A3266AA" w14:textId="77777777" w:rsidR="00CE43ED" w:rsidRPr="00CE43ED" w:rsidRDefault="00CE43ED" w:rsidP="00D86B2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 xml:space="preserve">La </w:t>
      </w:r>
      <w:r w:rsidRPr="00CE43ED">
        <w:rPr>
          <w:rFonts w:ascii="Times New Roman" w:eastAsia="Times New Roman" w:hAnsi="Times New Roman" w:cs="Times New Roman"/>
          <w:b/>
          <w:bCs/>
          <w:kern w:val="0"/>
          <w:sz w:val="24"/>
          <w:szCs w:val="24"/>
          <w:lang/>
          <w14:ligatures w14:val="none"/>
        </w:rPr>
        <w:t>TTNB/TNTB</w:t>
      </w:r>
      <w:r w:rsidRPr="00CE43ED">
        <w:rPr>
          <w:rFonts w:ascii="Times New Roman" w:eastAsia="Times New Roman" w:hAnsi="Times New Roman" w:cs="Times New Roman"/>
          <w:kern w:val="0"/>
          <w:sz w:val="24"/>
          <w:szCs w:val="24"/>
          <w:lang/>
          <w14:ligatures w14:val="none"/>
        </w:rPr>
        <w:t xml:space="preserve"> est un impôt dissuasif ou incitatif, souvent établi par les communes sur les terrains nus </w:t>
      </w:r>
      <w:r w:rsidRPr="00CE43ED">
        <w:rPr>
          <w:rFonts w:ascii="Times New Roman" w:eastAsia="Times New Roman" w:hAnsi="Times New Roman" w:cs="Times New Roman"/>
          <w:i/>
          <w:iCs/>
          <w:kern w:val="0"/>
          <w:sz w:val="24"/>
          <w:szCs w:val="24"/>
          <w:lang/>
          <w14:ligatures w14:val="none"/>
        </w:rPr>
        <w:t>dans des zones bien définies</w:t>
      </w:r>
      <w:r w:rsidRPr="00CE43ED">
        <w:rPr>
          <w:rFonts w:ascii="Times New Roman" w:eastAsia="Times New Roman" w:hAnsi="Times New Roman" w:cs="Times New Roman"/>
          <w:kern w:val="0"/>
          <w:sz w:val="24"/>
          <w:szCs w:val="24"/>
          <w:lang/>
          <w14:ligatures w14:val="none"/>
        </w:rPr>
        <w:t xml:space="preserve"> pour forcer les propriétaires à les mettre en valeur (construire ou vendre). L'assiette est </w:t>
      </w:r>
      <w:r w:rsidRPr="00CE43ED">
        <w:rPr>
          <w:rFonts w:ascii="Times New Roman" w:eastAsia="Times New Roman" w:hAnsi="Times New Roman" w:cs="Times New Roman"/>
          <w:kern w:val="0"/>
          <w:sz w:val="24"/>
          <w:szCs w:val="24"/>
          <w:lang/>
          <w14:ligatures w14:val="none"/>
        </w:rPr>
        <w:lastRenderedPageBreak/>
        <w:t>souvent basée sur la superficie ou la valeur vénale réelle, et le taux est généralement plus élevé que la TFPNB.</w:t>
      </w:r>
    </w:p>
    <w:p w14:paraId="1A993731"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CE43ED">
        <w:rPr>
          <w:rFonts w:ascii="Times New Roman" w:eastAsia="Times New Roman" w:hAnsi="Times New Roman" w:cs="Times New Roman"/>
          <w:b/>
          <w:bCs/>
          <w:kern w:val="0"/>
          <w:sz w:val="27"/>
          <w:szCs w:val="27"/>
          <w:lang/>
          <w14:ligatures w14:val="none"/>
        </w:rPr>
        <w:t>C. La Taxe sur la Plus-Value Immobilière (TPI)</w:t>
      </w:r>
    </w:p>
    <w:p w14:paraId="02E71C76" w14:textId="77777777" w:rsidR="00CE43ED" w:rsidRPr="00CE43ED" w:rsidRDefault="00CE43ED" w:rsidP="00D86B2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Nature</w:t>
      </w:r>
      <w:r w:rsidRPr="00CE43ED">
        <w:rPr>
          <w:rFonts w:ascii="Times New Roman" w:eastAsia="Times New Roman" w:hAnsi="Times New Roman" w:cs="Times New Roman"/>
          <w:kern w:val="0"/>
          <w:sz w:val="24"/>
          <w:szCs w:val="24"/>
          <w:lang/>
          <w14:ligatures w14:val="none"/>
        </w:rPr>
        <w:t xml:space="preserve"> : Contrairement à la taxe foncière qui est un impôt sur le </w:t>
      </w:r>
      <w:r w:rsidRPr="00CE43ED">
        <w:rPr>
          <w:rFonts w:ascii="Times New Roman" w:eastAsia="Times New Roman" w:hAnsi="Times New Roman" w:cs="Times New Roman"/>
          <w:b/>
          <w:bCs/>
          <w:kern w:val="0"/>
          <w:sz w:val="24"/>
          <w:szCs w:val="24"/>
          <w:lang/>
          <w14:ligatures w14:val="none"/>
        </w:rPr>
        <w:t>Revenu Potentiel</w:t>
      </w:r>
      <w:r w:rsidRPr="00CE43ED">
        <w:rPr>
          <w:rFonts w:ascii="Times New Roman" w:eastAsia="Times New Roman" w:hAnsi="Times New Roman" w:cs="Times New Roman"/>
          <w:kern w:val="0"/>
          <w:sz w:val="24"/>
          <w:szCs w:val="24"/>
          <w:lang/>
          <w14:ligatures w14:val="none"/>
        </w:rPr>
        <w:t xml:space="preserve">, la TPI est un impôt sur le </w:t>
      </w:r>
      <w:r w:rsidRPr="00CE43ED">
        <w:rPr>
          <w:rFonts w:ascii="Times New Roman" w:eastAsia="Times New Roman" w:hAnsi="Times New Roman" w:cs="Times New Roman"/>
          <w:b/>
          <w:bCs/>
          <w:kern w:val="0"/>
          <w:sz w:val="24"/>
          <w:szCs w:val="24"/>
          <w:lang/>
          <w14:ligatures w14:val="none"/>
        </w:rPr>
        <w:t>Capital</w:t>
      </w:r>
      <w:r w:rsidRPr="00CE43ED">
        <w:rPr>
          <w:rFonts w:ascii="Times New Roman" w:eastAsia="Times New Roman" w:hAnsi="Times New Roman" w:cs="Times New Roman"/>
          <w:kern w:val="0"/>
          <w:sz w:val="24"/>
          <w:szCs w:val="24"/>
          <w:lang/>
          <w14:ligatures w14:val="none"/>
        </w:rPr>
        <w:t xml:space="preserve"> ou le </w:t>
      </w:r>
      <w:r w:rsidRPr="00CE43ED">
        <w:rPr>
          <w:rFonts w:ascii="Times New Roman" w:eastAsia="Times New Roman" w:hAnsi="Times New Roman" w:cs="Times New Roman"/>
          <w:b/>
          <w:bCs/>
          <w:kern w:val="0"/>
          <w:sz w:val="24"/>
          <w:szCs w:val="24"/>
          <w:lang/>
          <w14:ligatures w14:val="none"/>
        </w:rPr>
        <w:t>Gain en Capital</w:t>
      </w:r>
      <w:r w:rsidRPr="00CE43ED">
        <w:rPr>
          <w:rFonts w:ascii="Times New Roman" w:eastAsia="Times New Roman" w:hAnsi="Times New Roman" w:cs="Times New Roman"/>
          <w:kern w:val="0"/>
          <w:sz w:val="24"/>
          <w:szCs w:val="24"/>
          <w:lang/>
          <w14:ligatures w14:val="none"/>
        </w:rPr>
        <w:t xml:space="preserve"> réalisé lors de la cession (vente) d'un bien immobilier.</w:t>
      </w:r>
    </w:p>
    <w:p w14:paraId="773B7D2E" w14:textId="77777777" w:rsidR="00CE43ED" w:rsidRPr="00CE43ED" w:rsidRDefault="00CE43ED" w:rsidP="00D86B2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Fait Générateur</w:t>
      </w:r>
      <w:r w:rsidRPr="00CE43ED">
        <w:rPr>
          <w:rFonts w:ascii="Times New Roman" w:eastAsia="Times New Roman" w:hAnsi="Times New Roman" w:cs="Times New Roman"/>
          <w:kern w:val="0"/>
          <w:sz w:val="24"/>
          <w:szCs w:val="24"/>
          <w:lang/>
          <w14:ligatures w14:val="none"/>
        </w:rPr>
        <w:t xml:space="preserve"> : La vente, l'échange ou le transfert de propriété à titre onéreux.</w:t>
      </w:r>
    </w:p>
    <w:p w14:paraId="403E5542" w14:textId="77777777" w:rsidR="00CE43ED" w:rsidRPr="00CE43ED" w:rsidRDefault="00CE43ED" w:rsidP="00D86B2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Calcul de la Plus-Value</w:t>
      </w:r>
      <w:r w:rsidRPr="00CE43ED">
        <w:rPr>
          <w:rFonts w:ascii="Times New Roman" w:eastAsia="Times New Roman" w:hAnsi="Times New Roman" w:cs="Times New Roman"/>
          <w:kern w:val="0"/>
          <w:sz w:val="24"/>
          <w:szCs w:val="24"/>
          <w:lang/>
          <w14:ligatures w14:val="none"/>
        </w:rPr>
        <w:t xml:space="preserve"> : Il s'agit de la différence entre le prix de cession et le prix d'acquisition.</w:t>
      </w:r>
    </w:p>
    <w:p w14:paraId="3259A603" w14:textId="77777777" w:rsidR="00CE43ED" w:rsidRPr="00CE43ED" w:rsidRDefault="00CE43ED" w:rsidP="00D86B2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Lien avec le Cadastre</w:t>
      </w:r>
      <w:r w:rsidRPr="00CE43ED">
        <w:rPr>
          <w:rFonts w:ascii="Times New Roman" w:eastAsia="Times New Roman" w:hAnsi="Times New Roman" w:cs="Times New Roman"/>
          <w:kern w:val="0"/>
          <w:sz w:val="24"/>
          <w:szCs w:val="24"/>
          <w:lang/>
          <w14:ligatures w14:val="none"/>
        </w:rPr>
        <w:t xml:space="preserve"> : L'Inspecteur du Cadastre est souvent sollicité pour valider les éléments factuels de la parcelle concernée par la cession, notamment :</w:t>
      </w:r>
    </w:p>
    <w:p w14:paraId="34427D2F" w14:textId="77777777" w:rsidR="00CE43ED" w:rsidRPr="00CE43ED" w:rsidRDefault="00CE43ED" w:rsidP="00D86B2C">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L'identification précise de la parcelle cédée.</w:t>
      </w:r>
    </w:p>
    <w:p w14:paraId="75C94179" w14:textId="77777777" w:rsidR="00CE43ED" w:rsidRPr="00CE43ED" w:rsidRDefault="00CE43ED" w:rsidP="00D86B2C">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La vérification de l'état du bien au moment de l'acquisition (pour s'assurer que des améliorations n'ont pas été artificiellement ajoutées pour diminuer la plus-value).</w:t>
      </w:r>
    </w:p>
    <w:p w14:paraId="44E1B126" w14:textId="77777777" w:rsidR="00CE43ED" w:rsidRPr="00CE43ED" w:rsidRDefault="00CE43ED" w:rsidP="00CE43ED">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CE43ED">
        <w:rPr>
          <w:rFonts w:ascii="Times New Roman" w:eastAsia="Times New Roman" w:hAnsi="Times New Roman" w:cs="Times New Roman"/>
          <w:b/>
          <w:bCs/>
          <w:kern w:val="0"/>
          <w:sz w:val="36"/>
          <w:szCs w:val="36"/>
          <w:lang/>
          <w14:ligatures w14:val="none"/>
        </w:rPr>
        <w:t>Séquences 4 &amp; 5 (60 min) : Le Cadre Légal (Code Général des Impôts - CGI)</w:t>
      </w:r>
    </w:p>
    <w:p w14:paraId="2155D1C1"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CE43ED">
        <w:rPr>
          <w:rFonts w:ascii="Times New Roman" w:eastAsia="Times New Roman" w:hAnsi="Times New Roman" w:cs="Times New Roman"/>
          <w:b/>
          <w:bCs/>
          <w:kern w:val="0"/>
          <w:sz w:val="27"/>
          <w:szCs w:val="27"/>
          <w:lang/>
          <w14:ligatures w14:val="none"/>
        </w:rPr>
        <w:t>Objectif des Séquences</w:t>
      </w:r>
    </w:p>
    <w:p w14:paraId="745C8F82"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À la fin de ces séquences, l'Inspecteur pourra citer et localiser les bases légales de ses actions d'assiette et de contrôle directement dans le CGI du Togo.</w:t>
      </w:r>
    </w:p>
    <w:p w14:paraId="1DFA697C"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CE43ED">
        <w:rPr>
          <w:rFonts w:ascii="Times New Roman" w:eastAsia="Times New Roman" w:hAnsi="Times New Roman" w:cs="Times New Roman"/>
          <w:b/>
          <w:bCs/>
          <w:kern w:val="0"/>
          <w:sz w:val="27"/>
          <w:szCs w:val="27"/>
          <w:lang/>
          <w14:ligatures w14:val="none"/>
        </w:rPr>
        <w:t>A. Structure du CGI Togolais</w:t>
      </w:r>
    </w:p>
    <w:p w14:paraId="2AAD8C3F"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Le CGI est structuré en plusieurs Livres et Titres qui regroupent les impôts par nature.</w:t>
      </w:r>
    </w:p>
    <w:p w14:paraId="5EEA0A54" w14:textId="77777777" w:rsidR="00CE43ED" w:rsidRPr="00CE43ED" w:rsidRDefault="00CE43ED" w:rsidP="00D86B2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Méthodologie</w:t>
      </w:r>
      <w:r w:rsidRPr="00CE43ED">
        <w:rPr>
          <w:rFonts w:ascii="Times New Roman" w:eastAsia="Times New Roman" w:hAnsi="Times New Roman" w:cs="Times New Roman"/>
          <w:kern w:val="0"/>
          <w:sz w:val="24"/>
          <w:szCs w:val="24"/>
          <w:lang/>
          <w14:ligatures w14:val="none"/>
        </w:rPr>
        <w:t xml:space="preserve"> : L'Inspecteur doit développer le réflexe de naviguer par Titre. Les Taxes Foncières se trouvent dans les dispositions relatives aux </w:t>
      </w:r>
      <w:r w:rsidRPr="00CE43ED">
        <w:rPr>
          <w:rFonts w:ascii="Times New Roman" w:eastAsia="Times New Roman" w:hAnsi="Times New Roman" w:cs="Times New Roman"/>
          <w:b/>
          <w:bCs/>
          <w:kern w:val="0"/>
          <w:sz w:val="24"/>
          <w:szCs w:val="24"/>
          <w:lang/>
          <w14:ligatures w14:val="none"/>
        </w:rPr>
        <w:t>Impôts Directs et Taxes Assimilées</w:t>
      </w:r>
      <w:r w:rsidRPr="00CE43ED">
        <w:rPr>
          <w:rFonts w:ascii="Times New Roman" w:eastAsia="Times New Roman" w:hAnsi="Times New Roman" w:cs="Times New Roman"/>
          <w:kern w:val="0"/>
          <w:sz w:val="24"/>
          <w:szCs w:val="24"/>
          <w:lang/>
          <w14:ligatures w14:val="none"/>
        </w:rPr>
        <w:t>.</w:t>
      </w:r>
    </w:p>
    <w:p w14:paraId="539B1041" w14:textId="77777777" w:rsidR="00CE43ED" w:rsidRDefault="00CE43ED" w:rsidP="00D86B2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i/>
          <w:iCs/>
          <w:kern w:val="0"/>
          <w:sz w:val="24"/>
          <w:szCs w:val="24"/>
          <w:lang/>
          <w14:ligatures w14:val="none"/>
        </w:rPr>
        <w:t>Exemple (selon l'édition 2024)</w:t>
      </w:r>
      <w:r w:rsidRPr="00CE43ED">
        <w:rPr>
          <w:rFonts w:ascii="Times New Roman" w:eastAsia="Times New Roman" w:hAnsi="Times New Roman" w:cs="Times New Roman"/>
          <w:kern w:val="0"/>
          <w:sz w:val="24"/>
          <w:szCs w:val="24"/>
          <w:lang/>
          <w14:ligatures w14:val="none"/>
        </w:rPr>
        <w:t xml:space="preserve"> : Les dispositions clés sur la Taxe Foncière (champ d'application, assiette, liquidation) se trouvent généralement dans les articles suivants le Titre II du Livre I (Impôts Directs).</w:t>
      </w:r>
    </w:p>
    <w:p w14:paraId="699F5796" w14:textId="77777777" w:rsid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p>
    <w:p w14:paraId="3457EC87" w14:textId="77777777" w:rsid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p>
    <w:p w14:paraId="751EC364" w14:textId="77777777" w:rsid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p>
    <w:p w14:paraId="43CC1A69" w14:textId="77777777" w:rsid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p>
    <w:p w14:paraId="055B66BF" w14:textId="77777777" w:rsid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p>
    <w:p w14:paraId="636DFB77"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p>
    <w:p w14:paraId="7ECB8259"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CE43ED">
        <w:rPr>
          <w:rFonts w:ascii="Times New Roman" w:eastAsia="Times New Roman" w:hAnsi="Times New Roman" w:cs="Times New Roman"/>
          <w:b/>
          <w:bCs/>
          <w:kern w:val="0"/>
          <w:sz w:val="27"/>
          <w:szCs w:val="27"/>
          <w:lang/>
          <w14:ligatures w14:val="none"/>
        </w:rPr>
        <w:lastRenderedPageBreak/>
        <w:t>B. Identification des Articles Fondateurs (Focus Inspecteur)</w:t>
      </w:r>
    </w:p>
    <w:p w14:paraId="60549062"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 xml:space="preserve">Le travail d'assiette du Cadastre doit être </w:t>
      </w:r>
      <w:r w:rsidRPr="00CE43ED">
        <w:rPr>
          <w:rFonts w:ascii="Times New Roman" w:eastAsia="Times New Roman" w:hAnsi="Times New Roman" w:cs="Times New Roman"/>
          <w:b/>
          <w:bCs/>
          <w:kern w:val="0"/>
          <w:sz w:val="24"/>
          <w:szCs w:val="24"/>
          <w:lang/>
          <w14:ligatures w14:val="none"/>
        </w:rPr>
        <w:t>inattaquable sur le plan légal</w:t>
      </w:r>
      <w:r w:rsidRPr="00CE43ED">
        <w:rPr>
          <w:rFonts w:ascii="Times New Roman" w:eastAsia="Times New Roman" w:hAnsi="Times New Roman" w:cs="Times New Roman"/>
          <w:kern w:val="0"/>
          <w:sz w:val="24"/>
          <w:szCs w:val="24"/>
          <w:lang/>
          <w14:ligatures w14:val="none"/>
        </w:rPr>
        <w:t>. Il faut connaître les bases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1"/>
        <w:gridCol w:w="2663"/>
        <w:gridCol w:w="3178"/>
      </w:tblGrid>
      <w:tr w:rsidR="00CE43ED" w:rsidRPr="00CE43ED" w14:paraId="6F300F02" w14:textId="77777777" w:rsidTr="00CE43ED">
        <w:trPr>
          <w:tblCellSpacing w:w="15" w:type="dxa"/>
        </w:trPr>
        <w:tc>
          <w:tcPr>
            <w:tcW w:w="0" w:type="auto"/>
            <w:vAlign w:val="center"/>
            <w:hideMark/>
          </w:tcPr>
          <w:p w14:paraId="2733E9C7" w14:textId="77777777" w:rsidR="00CE43ED" w:rsidRPr="00CE43ED" w:rsidRDefault="00CE43ED" w:rsidP="00CE43ED">
            <w:pPr>
              <w:spacing w:before="100" w:beforeAutospacing="1" w:after="100" w:afterAutospacing="1" w:line="240" w:lineRule="auto"/>
              <w:jc w:val="center"/>
              <w:rPr>
                <w:rFonts w:ascii="Times New Roman" w:eastAsia="Times New Roman" w:hAnsi="Times New Roman" w:cs="Times New Roman"/>
                <w:b/>
                <w:bCs/>
                <w:kern w:val="0"/>
                <w:sz w:val="24"/>
                <w:szCs w:val="24"/>
                <w:lang/>
                <w14:ligatures w14:val="none"/>
              </w:rPr>
            </w:pPr>
            <w:r w:rsidRPr="00CE43ED">
              <w:rPr>
                <w:rFonts w:ascii="Times New Roman" w:eastAsia="Times New Roman" w:hAnsi="Times New Roman" w:cs="Times New Roman"/>
                <w:b/>
                <w:bCs/>
                <w:kern w:val="0"/>
                <w:sz w:val="24"/>
                <w:szCs w:val="24"/>
                <w:lang/>
                <w14:ligatures w14:val="none"/>
              </w:rPr>
              <w:t>Thème Fiscal</w:t>
            </w:r>
          </w:p>
        </w:tc>
        <w:tc>
          <w:tcPr>
            <w:tcW w:w="0" w:type="auto"/>
            <w:vAlign w:val="center"/>
            <w:hideMark/>
          </w:tcPr>
          <w:p w14:paraId="0D9C3988" w14:textId="77777777" w:rsidR="00CE43ED" w:rsidRPr="00CE43ED" w:rsidRDefault="00CE43ED" w:rsidP="00CE43ED">
            <w:pPr>
              <w:spacing w:before="100" w:beforeAutospacing="1" w:after="100" w:afterAutospacing="1" w:line="240" w:lineRule="auto"/>
              <w:jc w:val="center"/>
              <w:rPr>
                <w:rFonts w:ascii="Times New Roman" w:eastAsia="Times New Roman" w:hAnsi="Times New Roman" w:cs="Times New Roman"/>
                <w:b/>
                <w:bCs/>
                <w:kern w:val="0"/>
                <w:sz w:val="24"/>
                <w:szCs w:val="24"/>
                <w:lang/>
                <w14:ligatures w14:val="none"/>
              </w:rPr>
            </w:pPr>
            <w:r w:rsidRPr="00CE43ED">
              <w:rPr>
                <w:rFonts w:ascii="Times New Roman" w:eastAsia="Times New Roman" w:hAnsi="Times New Roman" w:cs="Times New Roman"/>
                <w:b/>
                <w:bCs/>
                <w:kern w:val="0"/>
                <w:sz w:val="24"/>
                <w:szCs w:val="24"/>
                <w:lang/>
                <w14:ligatures w14:val="none"/>
              </w:rPr>
              <w:t>Rôle du Cadastre</w:t>
            </w:r>
          </w:p>
        </w:tc>
        <w:tc>
          <w:tcPr>
            <w:tcW w:w="0" w:type="auto"/>
            <w:vAlign w:val="center"/>
            <w:hideMark/>
          </w:tcPr>
          <w:p w14:paraId="3D57DFC3" w14:textId="77777777" w:rsidR="00CE43ED" w:rsidRPr="00CE43ED" w:rsidRDefault="00CE43ED" w:rsidP="00CE43ED">
            <w:pPr>
              <w:spacing w:before="100" w:beforeAutospacing="1" w:after="100" w:afterAutospacing="1" w:line="240" w:lineRule="auto"/>
              <w:jc w:val="center"/>
              <w:rPr>
                <w:rFonts w:ascii="Times New Roman" w:eastAsia="Times New Roman" w:hAnsi="Times New Roman" w:cs="Times New Roman"/>
                <w:b/>
                <w:bCs/>
                <w:kern w:val="0"/>
                <w:sz w:val="24"/>
                <w:szCs w:val="24"/>
                <w:lang/>
                <w14:ligatures w14:val="none"/>
              </w:rPr>
            </w:pPr>
            <w:r w:rsidRPr="00CE43ED">
              <w:rPr>
                <w:rFonts w:ascii="Times New Roman" w:eastAsia="Times New Roman" w:hAnsi="Times New Roman" w:cs="Times New Roman"/>
                <w:b/>
                <w:bCs/>
                <w:kern w:val="0"/>
                <w:sz w:val="24"/>
                <w:szCs w:val="24"/>
                <w:lang/>
                <w14:ligatures w14:val="none"/>
              </w:rPr>
              <w:t>Articles Fondateurs (à identifier dans le CGI)</w:t>
            </w:r>
          </w:p>
        </w:tc>
      </w:tr>
      <w:tr w:rsidR="00CE43ED" w:rsidRPr="00CE43ED" w14:paraId="3C6A8DCE" w14:textId="77777777" w:rsidTr="00CE43ED">
        <w:trPr>
          <w:tblCellSpacing w:w="15" w:type="dxa"/>
        </w:trPr>
        <w:tc>
          <w:tcPr>
            <w:tcW w:w="0" w:type="auto"/>
            <w:vAlign w:val="center"/>
            <w:hideMark/>
          </w:tcPr>
          <w:p w14:paraId="21BCB165"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Champ d'Application/Fait Générateur</w:t>
            </w:r>
          </w:p>
        </w:tc>
        <w:tc>
          <w:tcPr>
            <w:tcW w:w="0" w:type="auto"/>
            <w:vAlign w:val="center"/>
            <w:hideMark/>
          </w:tcPr>
          <w:p w14:paraId="5EEE384C"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Détermine si le bien est imposable (IB ou INB).</w:t>
            </w:r>
          </w:p>
        </w:tc>
        <w:tc>
          <w:tcPr>
            <w:tcW w:w="0" w:type="auto"/>
            <w:vAlign w:val="center"/>
            <w:hideMark/>
          </w:tcPr>
          <w:p w14:paraId="73F295D2"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Articles sur le champ d'application de la TFPB et TFPNB.</w:t>
            </w:r>
          </w:p>
        </w:tc>
      </w:tr>
      <w:tr w:rsidR="00CE43ED" w:rsidRPr="00CE43ED" w14:paraId="0F266335" w14:textId="77777777" w:rsidTr="00CE43ED">
        <w:trPr>
          <w:tblCellSpacing w:w="15" w:type="dxa"/>
        </w:trPr>
        <w:tc>
          <w:tcPr>
            <w:tcW w:w="0" w:type="auto"/>
            <w:vAlign w:val="center"/>
            <w:hideMark/>
          </w:tcPr>
          <w:p w14:paraId="5ECEDCB2"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Méthodes d'Évaluation (VLC)</w:t>
            </w:r>
          </w:p>
        </w:tc>
        <w:tc>
          <w:tcPr>
            <w:tcW w:w="0" w:type="auto"/>
            <w:vAlign w:val="center"/>
            <w:hideMark/>
          </w:tcPr>
          <w:p w14:paraId="40F56FBB"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Détermine l'assiette (le "Combien").</w:t>
            </w:r>
          </w:p>
        </w:tc>
        <w:tc>
          <w:tcPr>
            <w:tcW w:w="0" w:type="auto"/>
            <w:vAlign w:val="center"/>
            <w:hideMark/>
          </w:tcPr>
          <w:p w14:paraId="22CC3553"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Articles décrivant la base d'imposition (valeur locative/vénale).</w:t>
            </w:r>
          </w:p>
        </w:tc>
      </w:tr>
      <w:tr w:rsidR="00CE43ED" w:rsidRPr="00CE43ED" w14:paraId="6FD94120" w14:textId="77777777" w:rsidTr="00CE43ED">
        <w:trPr>
          <w:tblCellSpacing w:w="15" w:type="dxa"/>
        </w:trPr>
        <w:tc>
          <w:tcPr>
            <w:tcW w:w="0" w:type="auto"/>
            <w:vAlign w:val="center"/>
            <w:hideMark/>
          </w:tcPr>
          <w:p w14:paraId="4EB8A89E"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Exonérations/Abattements</w:t>
            </w:r>
          </w:p>
        </w:tc>
        <w:tc>
          <w:tcPr>
            <w:tcW w:w="0" w:type="auto"/>
            <w:vAlign w:val="center"/>
            <w:hideMark/>
          </w:tcPr>
          <w:p w14:paraId="1D29905D"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Justifie une exonération ou un dégrèvement partiel.</w:t>
            </w:r>
          </w:p>
        </w:tc>
        <w:tc>
          <w:tcPr>
            <w:tcW w:w="0" w:type="auto"/>
            <w:vAlign w:val="center"/>
            <w:hideMark/>
          </w:tcPr>
          <w:p w14:paraId="5E9406E4"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Articles énumérant les exonérations permanentes et temporaires.</w:t>
            </w:r>
          </w:p>
        </w:tc>
      </w:tr>
      <w:tr w:rsidR="00CE43ED" w:rsidRPr="00CE43ED" w14:paraId="74752147" w14:textId="77777777" w:rsidTr="00CE43ED">
        <w:trPr>
          <w:tblCellSpacing w:w="15" w:type="dxa"/>
        </w:trPr>
        <w:tc>
          <w:tcPr>
            <w:tcW w:w="0" w:type="auto"/>
            <w:vAlign w:val="center"/>
            <w:hideMark/>
          </w:tcPr>
          <w:p w14:paraId="7CA462D4"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Sanctions/Contrôle</w:t>
            </w:r>
          </w:p>
        </w:tc>
        <w:tc>
          <w:tcPr>
            <w:tcW w:w="0" w:type="auto"/>
            <w:vAlign w:val="center"/>
            <w:hideMark/>
          </w:tcPr>
          <w:p w14:paraId="4970691C"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Justifie les pouvoirs d'investigation.</w:t>
            </w:r>
          </w:p>
        </w:tc>
        <w:tc>
          <w:tcPr>
            <w:tcW w:w="0" w:type="auto"/>
            <w:vAlign w:val="center"/>
            <w:hideMark/>
          </w:tcPr>
          <w:p w14:paraId="787D2804"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Articles sur les obligations déclaratives et les pénalités.</w:t>
            </w:r>
          </w:p>
        </w:tc>
      </w:tr>
    </w:tbl>
    <w:p w14:paraId="4C8A9C80"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CE43ED">
        <w:rPr>
          <w:rFonts w:ascii="Times New Roman" w:eastAsia="Times New Roman" w:hAnsi="Times New Roman" w:cs="Times New Roman"/>
          <w:b/>
          <w:bCs/>
          <w:kern w:val="0"/>
          <w:sz w:val="27"/>
          <w:szCs w:val="27"/>
          <w:lang/>
          <w14:ligatures w14:val="none"/>
        </w:rPr>
        <w:t>C. Les Lois de Finances</w:t>
      </w:r>
    </w:p>
    <w:p w14:paraId="7CA2B024" w14:textId="77777777" w:rsidR="00CE43ED" w:rsidRPr="00CE43ED" w:rsidRDefault="00CE43ED" w:rsidP="00D86B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 xml:space="preserve">Les </w:t>
      </w:r>
      <w:r w:rsidRPr="00CE43ED">
        <w:rPr>
          <w:rFonts w:ascii="Times New Roman" w:eastAsia="Times New Roman" w:hAnsi="Times New Roman" w:cs="Times New Roman"/>
          <w:b/>
          <w:bCs/>
          <w:kern w:val="0"/>
          <w:sz w:val="24"/>
          <w:szCs w:val="24"/>
          <w:lang/>
          <w14:ligatures w14:val="none"/>
        </w:rPr>
        <w:t>Lois de Finances annuelles</w:t>
      </w:r>
      <w:r w:rsidRPr="00CE43ED">
        <w:rPr>
          <w:rFonts w:ascii="Times New Roman" w:eastAsia="Times New Roman" w:hAnsi="Times New Roman" w:cs="Times New Roman"/>
          <w:kern w:val="0"/>
          <w:sz w:val="24"/>
          <w:szCs w:val="24"/>
          <w:lang/>
          <w14:ligatures w14:val="none"/>
        </w:rPr>
        <w:t xml:space="preserve"> (votées par le Parlement) ont un impact direct sur la taxe foncière, même si le CGI reste la loi de base.</w:t>
      </w:r>
    </w:p>
    <w:p w14:paraId="084C4686" w14:textId="77777777" w:rsidR="00CE43ED" w:rsidRPr="00CE43ED" w:rsidRDefault="00CE43ED" w:rsidP="00D86B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Elles fixent, ajustent ou réactualisent :</w:t>
      </w:r>
    </w:p>
    <w:p w14:paraId="713A3674" w14:textId="77777777" w:rsidR="00CE43ED" w:rsidRPr="00CE43ED" w:rsidRDefault="00CE43ED" w:rsidP="00D86B2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 xml:space="preserve">Les </w:t>
      </w:r>
      <w:r w:rsidRPr="00CE43ED">
        <w:rPr>
          <w:rFonts w:ascii="Times New Roman" w:eastAsia="Times New Roman" w:hAnsi="Times New Roman" w:cs="Times New Roman"/>
          <w:b/>
          <w:bCs/>
          <w:kern w:val="0"/>
          <w:sz w:val="24"/>
          <w:szCs w:val="24"/>
          <w:lang/>
          <w14:ligatures w14:val="none"/>
        </w:rPr>
        <w:t>taux d'imposition</w:t>
      </w:r>
      <w:r w:rsidRPr="00CE43ED">
        <w:rPr>
          <w:rFonts w:ascii="Times New Roman" w:eastAsia="Times New Roman" w:hAnsi="Times New Roman" w:cs="Times New Roman"/>
          <w:kern w:val="0"/>
          <w:sz w:val="24"/>
          <w:szCs w:val="24"/>
          <w:lang/>
          <w14:ligatures w14:val="none"/>
        </w:rPr>
        <w:t xml:space="preserve"> (rarement modifiés pour la TF, mais possible).</w:t>
      </w:r>
    </w:p>
    <w:p w14:paraId="6147EDAF" w14:textId="77777777" w:rsidR="00CE43ED" w:rsidRPr="00CE43ED" w:rsidRDefault="00CE43ED" w:rsidP="00D86B2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 xml:space="preserve">Les </w:t>
      </w:r>
      <w:r w:rsidRPr="00CE43ED">
        <w:rPr>
          <w:rFonts w:ascii="Times New Roman" w:eastAsia="Times New Roman" w:hAnsi="Times New Roman" w:cs="Times New Roman"/>
          <w:b/>
          <w:bCs/>
          <w:kern w:val="0"/>
          <w:sz w:val="24"/>
          <w:szCs w:val="24"/>
          <w:lang/>
          <w14:ligatures w14:val="none"/>
        </w:rPr>
        <w:t>coefficients de revalorisation</w:t>
      </w:r>
      <w:r w:rsidRPr="00CE43ED">
        <w:rPr>
          <w:rFonts w:ascii="Times New Roman" w:eastAsia="Times New Roman" w:hAnsi="Times New Roman" w:cs="Times New Roman"/>
          <w:kern w:val="0"/>
          <w:sz w:val="24"/>
          <w:szCs w:val="24"/>
          <w:lang/>
          <w14:ligatures w14:val="none"/>
        </w:rPr>
        <w:t xml:space="preserve"> des VLC (très fréquent et crucial pour l'actualisation de l'assiette).</w:t>
      </w:r>
    </w:p>
    <w:p w14:paraId="1F7641FF" w14:textId="77777777" w:rsidR="00CE43ED" w:rsidRPr="00CE43ED" w:rsidRDefault="00CE43ED" w:rsidP="00D86B2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 xml:space="preserve">Les </w:t>
      </w:r>
      <w:r w:rsidRPr="00CE43ED">
        <w:rPr>
          <w:rFonts w:ascii="Times New Roman" w:eastAsia="Times New Roman" w:hAnsi="Times New Roman" w:cs="Times New Roman"/>
          <w:b/>
          <w:bCs/>
          <w:kern w:val="0"/>
          <w:sz w:val="24"/>
          <w:szCs w:val="24"/>
          <w:lang/>
          <w14:ligatures w14:val="none"/>
        </w:rPr>
        <w:t>exonérations temporaires</w:t>
      </w:r>
      <w:r w:rsidRPr="00CE43ED">
        <w:rPr>
          <w:rFonts w:ascii="Times New Roman" w:eastAsia="Times New Roman" w:hAnsi="Times New Roman" w:cs="Times New Roman"/>
          <w:kern w:val="0"/>
          <w:sz w:val="24"/>
          <w:szCs w:val="24"/>
          <w:lang/>
          <w14:ligatures w14:val="none"/>
        </w:rPr>
        <w:t xml:space="preserve"> ou spécifiques.</w:t>
      </w:r>
    </w:p>
    <w:p w14:paraId="16CE8AF0" w14:textId="77777777" w:rsidR="00CE43ED" w:rsidRPr="00CE43ED" w:rsidRDefault="00CE43ED" w:rsidP="00CE43ED">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CE43ED">
        <w:rPr>
          <w:rFonts w:ascii="Times New Roman" w:eastAsia="Times New Roman" w:hAnsi="Times New Roman" w:cs="Times New Roman"/>
          <w:b/>
          <w:bCs/>
          <w:kern w:val="0"/>
          <w:sz w:val="36"/>
          <w:szCs w:val="36"/>
          <w:lang/>
          <w14:ligatures w14:val="none"/>
        </w:rPr>
        <w:t>Séquence 6 (30 min) : Rôle de l'OTR et de l'Inspecteur du Cadastre</w:t>
      </w:r>
    </w:p>
    <w:p w14:paraId="0CB4CE9D"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CE43ED">
        <w:rPr>
          <w:rFonts w:ascii="Times New Roman" w:eastAsia="Times New Roman" w:hAnsi="Times New Roman" w:cs="Times New Roman"/>
          <w:b/>
          <w:bCs/>
          <w:kern w:val="0"/>
          <w:sz w:val="27"/>
          <w:szCs w:val="27"/>
          <w:lang/>
          <w14:ligatures w14:val="none"/>
        </w:rPr>
        <w:t>Objectif de la Séquence</w:t>
      </w:r>
    </w:p>
    <w:p w14:paraId="0F672412"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Souligner que sans la qualité du travail du Cadastre, la taxe foncière est inéquitable ou difficilement recouvrable.</w:t>
      </w:r>
    </w:p>
    <w:p w14:paraId="02DF8183"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CE43ED">
        <w:rPr>
          <w:rFonts w:ascii="Times New Roman" w:eastAsia="Times New Roman" w:hAnsi="Times New Roman" w:cs="Times New Roman"/>
          <w:b/>
          <w:bCs/>
          <w:kern w:val="0"/>
          <w:sz w:val="27"/>
          <w:szCs w:val="27"/>
          <w:lang/>
          <w14:ligatures w14:val="none"/>
        </w:rPr>
        <w:t>A. Le Rôle Spécifique de l'OTR (Office Togolais des Recettes)</w:t>
      </w:r>
    </w:p>
    <w:p w14:paraId="53783031"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L'OTR est l'organe qui a fusionné la Direction Générale des Impôts (DGI) et la Direction Générale des Douanes.</w:t>
      </w:r>
    </w:p>
    <w:p w14:paraId="44DDAB15" w14:textId="77777777" w:rsidR="00CE43ED" w:rsidRPr="00CE43ED" w:rsidRDefault="00CE43ED" w:rsidP="00D86B2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Mission</w:t>
      </w:r>
      <w:r w:rsidRPr="00CE43ED">
        <w:rPr>
          <w:rFonts w:ascii="Times New Roman" w:eastAsia="Times New Roman" w:hAnsi="Times New Roman" w:cs="Times New Roman"/>
          <w:kern w:val="0"/>
          <w:sz w:val="24"/>
          <w:szCs w:val="24"/>
          <w:lang/>
          <w14:ligatures w14:val="none"/>
        </w:rPr>
        <w:t xml:space="preserve"> : Gérer l'intégralité du cycle de l'impôt (Assiette, Liquidation, Recouvrement).</w:t>
      </w:r>
    </w:p>
    <w:p w14:paraId="06F928F6" w14:textId="77777777" w:rsidR="00CE43ED" w:rsidRPr="00CE43ED" w:rsidRDefault="00CE43ED" w:rsidP="00D86B2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 xml:space="preserve">Cette centralisation modernisée renforce la nécessité d'une </w:t>
      </w:r>
      <w:r w:rsidRPr="00CE43ED">
        <w:rPr>
          <w:rFonts w:ascii="Times New Roman" w:eastAsia="Times New Roman" w:hAnsi="Times New Roman" w:cs="Times New Roman"/>
          <w:b/>
          <w:bCs/>
          <w:kern w:val="0"/>
          <w:sz w:val="24"/>
          <w:szCs w:val="24"/>
          <w:lang/>
          <w14:ligatures w14:val="none"/>
        </w:rPr>
        <w:t>base de données unique et fiable</w:t>
      </w:r>
      <w:r w:rsidRPr="00CE43ED">
        <w:rPr>
          <w:rFonts w:ascii="Times New Roman" w:eastAsia="Times New Roman" w:hAnsi="Times New Roman" w:cs="Times New Roman"/>
          <w:kern w:val="0"/>
          <w:sz w:val="24"/>
          <w:szCs w:val="24"/>
          <w:lang/>
          <w14:ligatures w14:val="none"/>
        </w:rPr>
        <w:t>, fournie par le Cadastre.</w:t>
      </w:r>
    </w:p>
    <w:p w14:paraId="1FA5212A"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CE43ED">
        <w:rPr>
          <w:rFonts w:ascii="Times New Roman" w:eastAsia="Times New Roman" w:hAnsi="Times New Roman" w:cs="Times New Roman"/>
          <w:b/>
          <w:bCs/>
          <w:kern w:val="0"/>
          <w:sz w:val="27"/>
          <w:szCs w:val="27"/>
          <w:lang/>
          <w14:ligatures w14:val="none"/>
        </w:rPr>
        <w:lastRenderedPageBreak/>
        <w:t>B. Le Rôle Crucial de l'Inspecteur du Cadastre (Département de l'Assiette)</w:t>
      </w:r>
    </w:p>
    <w:p w14:paraId="1CF5F9CA" w14:textId="77777777" w:rsidR="00CE43ED" w:rsidRPr="00CE43ED" w:rsidRDefault="00CE43ED" w:rsidP="00CE43ED">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CE43ED">
        <w:rPr>
          <w:rFonts w:ascii="Times New Roman" w:eastAsia="Times New Roman" w:hAnsi="Times New Roman" w:cs="Times New Roman"/>
          <w:b/>
          <w:bCs/>
          <w:kern w:val="0"/>
          <w:sz w:val="24"/>
          <w:szCs w:val="24"/>
          <w:lang/>
          <w14:ligatures w14:val="none"/>
        </w:rPr>
        <w:t>1. Le Cadastre, Maillon Essentiel (Fournisseur de la Donnée)</w:t>
      </w:r>
    </w:p>
    <w:p w14:paraId="237C7055"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kern w:val="0"/>
          <w:sz w:val="24"/>
          <w:szCs w:val="24"/>
          <w:lang/>
          <w14:ligatures w14:val="none"/>
        </w:rPr>
        <w:t>Le Cadastre est la "mémoire" et le "cœur" physique de l'assiette. Le travail du Cadastre est un préalable indispensable au calcul de l'impôt.</w:t>
      </w:r>
    </w:p>
    <w:p w14:paraId="77EE3E53" w14:textId="77777777" w:rsidR="00CE43ED" w:rsidRPr="00CE43ED" w:rsidRDefault="00CE43ED" w:rsidP="00D86B2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i/>
          <w:iCs/>
          <w:kern w:val="0"/>
          <w:sz w:val="24"/>
          <w:szCs w:val="24"/>
          <w:lang/>
          <w14:ligatures w14:val="none"/>
        </w:rPr>
        <w:t>(Référence Académique : MAURIN)</w:t>
      </w:r>
      <w:r w:rsidRPr="00CE43ED">
        <w:rPr>
          <w:rFonts w:ascii="Times New Roman" w:eastAsia="Times New Roman" w:hAnsi="Times New Roman" w:cs="Times New Roman"/>
          <w:kern w:val="0"/>
          <w:sz w:val="24"/>
          <w:szCs w:val="24"/>
          <w:lang/>
          <w14:ligatures w14:val="none"/>
        </w:rPr>
        <w:t xml:space="preserve"> : Le Cadastre n'est pas seulement un inventaire des propriétés, c'est l'outil qui permet de connaître les propriétés imposables et de les évaluer.</w:t>
      </w:r>
    </w:p>
    <w:p w14:paraId="09D9E101" w14:textId="77777777" w:rsidR="00CE43ED" w:rsidRPr="00CE43ED" w:rsidRDefault="00CE43ED" w:rsidP="00CE43ED">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CE43ED">
        <w:rPr>
          <w:rFonts w:ascii="Times New Roman" w:eastAsia="Times New Roman" w:hAnsi="Times New Roman" w:cs="Times New Roman"/>
          <w:b/>
          <w:bCs/>
          <w:kern w:val="0"/>
          <w:sz w:val="24"/>
          <w:szCs w:val="24"/>
          <w:lang/>
          <w14:ligatures w14:val="none"/>
        </w:rPr>
        <w:t>2. Fonctions Directes (Le "Quoi et Combien")</w:t>
      </w:r>
    </w:p>
    <w:p w14:paraId="069997BE" w14:textId="77777777" w:rsidR="00CE43ED" w:rsidRPr="00CE43ED" w:rsidRDefault="00CE43ED" w:rsidP="00D86B2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Identification et Délimitation</w:t>
      </w:r>
      <w:r w:rsidRPr="00CE43ED">
        <w:rPr>
          <w:rFonts w:ascii="Times New Roman" w:eastAsia="Times New Roman" w:hAnsi="Times New Roman" w:cs="Times New Roman"/>
          <w:kern w:val="0"/>
          <w:sz w:val="24"/>
          <w:szCs w:val="24"/>
          <w:lang/>
          <w14:ligatures w14:val="none"/>
        </w:rPr>
        <w:t xml:space="preserve"> : Identifier, borner, délimiter la parcelle concernée par la construction ou le terrain nu.</w:t>
      </w:r>
    </w:p>
    <w:p w14:paraId="4D5F063A" w14:textId="77777777" w:rsidR="00CE43ED" w:rsidRPr="00CE43ED" w:rsidRDefault="00CE43ED" w:rsidP="00D86B2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Évaluation (Valorisation)</w:t>
      </w:r>
      <w:r w:rsidRPr="00CE43ED">
        <w:rPr>
          <w:rFonts w:ascii="Times New Roman" w:eastAsia="Times New Roman" w:hAnsi="Times New Roman" w:cs="Times New Roman"/>
          <w:kern w:val="0"/>
          <w:sz w:val="24"/>
          <w:szCs w:val="24"/>
          <w:lang/>
          <w14:ligatures w14:val="none"/>
        </w:rPr>
        <w:t xml:space="preserve"> : Déterminer la Valeur Locative Cadastrale (VLC) des propriétés bâties et non bâties (cf. Modules 2 et 3).</w:t>
      </w:r>
    </w:p>
    <w:p w14:paraId="517EAD5F" w14:textId="77777777" w:rsidR="00CE43ED" w:rsidRPr="00CE43ED" w:rsidRDefault="00CE43ED" w:rsidP="00D86B2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Mise à Jour des Matrices</w:t>
      </w:r>
      <w:r w:rsidRPr="00CE43ED">
        <w:rPr>
          <w:rFonts w:ascii="Times New Roman" w:eastAsia="Times New Roman" w:hAnsi="Times New Roman" w:cs="Times New Roman"/>
          <w:kern w:val="0"/>
          <w:sz w:val="24"/>
          <w:szCs w:val="24"/>
          <w:lang/>
          <w14:ligatures w14:val="none"/>
        </w:rPr>
        <w:t xml:space="preserve"> : Traiter et intégrer les changements (nouveaux permis de construire, démolitions, changements d'affectation) pour assurer l'actualité des rôles.</w:t>
      </w:r>
    </w:p>
    <w:p w14:paraId="03CDE83D" w14:textId="77777777" w:rsidR="00CE43ED" w:rsidRPr="00CE43ED" w:rsidRDefault="00CE43ED" w:rsidP="00CE43ED">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CE43ED">
        <w:rPr>
          <w:rFonts w:ascii="Times New Roman" w:eastAsia="Times New Roman" w:hAnsi="Times New Roman" w:cs="Times New Roman"/>
          <w:b/>
          <w:bCs/>
          <w:kern w:val="0"/>
          <w:sz w:val="24"/>
          <w:szCs w:val="24"/>
          <w:lang/>
          <w14:ligatures w14:val="none"/>
        </w:rPr>
        <w:t>3. Fonctions Transversales (Le Soutien)</w:t>
      </w:r>
    </w:p>
    <w:p w14:paraId="0D530DA8" w14:textId="77777777" w:rsidR="00CE43ED" w:rsidRPr="00CE43ED" w:rsidRDefault="00CE43ED" w:rsidP="00D86B2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Appui au Contrôle Fiscal</w:t>
      </w:r>
      <w:r w:rsidRPr="00CE43ED">
        <w:rPr>
          <w:rFonts w:ascii="Times New Roman" w:eastAsia="Times New Roman" w:hAnsi="Times New Roman" w:cs="Times New Roman"/>
          <w:kern w:val="0"/>
          <w:sz w:val="24"/>
          <w:szCs w:val="24"/>
          <w:lang/>
          <w14:ligatures w14:val="none"/>
        </w:rPr>
        <w:t xml:space="preserve"> : Sur le terrain, l'Inspecteur Cadastre est le mieux placé pour déceler les omissions (constructions non déclarées) ou les insuffisances d'évaluation.</w:t>
      </w:r>
    </w:p>
    <w:p w14:paraId="463FA0ED" w14:textId="77777777" w:rsidR="00CE43ED" w:rsidRPr="00CE43ED" w:rsidRDefault="00CE43ED" w:rsidP="00D86B2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Soutien au Contentieux</w:t>
      </w:r>
      <w:r w:rsidRPr="00CE43ED">
        <w:rPr>
          <w:rFonts w:ascii="Times New Roman" w:eastAsia="Times New Roman" w:hAnsi="Times New Roman" w:cs="Times New Roman"/>
          <w:kern w:val="0"/>
          <w:sz w:val="24"/>
          <w:szCs w:val="24"/>
          <w:lang/>
          <w14:ligatures w14:val="none"/>
        </w:rPr>
        <w:t xml:space="preserve"> : En cas de contestation de l'assiette par le contribuable, c'est l'Inspecteur qui est sollicité pour </w:t>
      </w:r>
      <w:r w:rsidRPr="00CE43ED">
        <w:rPr>
          <w:rFonts w:ascii="Times New Roman" w:eastAsia="Times New Roman" w:hAnsi="Times New Roman" w:cs="Times New Roman"/>
          <w:b/>
          <w:bCs/>
          <w:kern w:val="0"/>
          <w:sz w:val="24"/>
          <w:szCs w:val="24"/>
          <w:lang/>
          <w14:ligatures w14:val="none"/>
        </w:rPr>
        <w:t>justifier la base d'évaluation</w:t>
      </w:r>
      <w:r w:rsidRPr="00CE43ED">
        <w:rPr>
          <w:rFonts w:ascii="Times New Roman" w:eastAsia="Times New Roman" w:hAnsi="Times New Roman" w:cs="Times New Roman"/>
          <w:kern w:val="0"/>
          <w:sz w:val="24"/>
          <w:szCs w:val="24"/>
          <w:lang/>
          <w14:ligatures w14:val="none"/>
        </w:rPr>
        <w:t xml:space="preserve"> et défendre la position de l'Administration (cf. Module 4).</w:t>
      </w:r>
    </w:p>
    <w:p w14:paraId="120D7519" w14:textId="77777777" w:rsidR="00CE43ED" w:rsidRPr="00CE43ED" w:rsidRDefault="00CE43ED" w:rsidP="00CE43ED">
      <w:pPr>
        <w:spacing w:beforeAutospacing="1" w:after="100" w:afterAutospacing="1" w:line="240" w:lineRule="auto"/>
        <w:rPr>
          <w:rFonts w:ascii="Times New Roman" w:eastAsia="Times New Roman" w:hAnsi="Times New Roman" w:cs="Times New Roman"/>
          <w:kern w:val="0"/>
          <w:sz w:val="24"/>
          <w:szCs w:val="24"/>
          <w:lang/>
          <w14:ligatures w14:val="none"/>
        </w:rPr>
      </w:pPr>
      <w:r w:rsidRPr="00CE43ED">
        <w:rPr>
          <w:rFonts w:ascii="Times New Roman" w:eastAsia="Times New Roman" w:hAnsi="Times New Roman" w:cs="Times New Roman"/>
          <w:b/>
          <w:bCs/>
          <w:kern w:val="0"/>
          <w:sz w:val="24"/>
          <w:szCs w:val="24"/>
          <w:lang/>
          <w14:ligatures w14:val="none"/>
        </w:rPr>
        <w:t>Conclusion de Séquence</w:t>
      </w:r>
      <w:r w:rsidRPr="00CE43ED">
        <w:rPr>
          <w:rFonts w:ascii="Times New Roman" w:eastAsia="Times New Roman" w:hAnsi="Times New Roman" w:cs="Times New Roman"/>
          <w:kern w:val="0"/>
          <w:sz w:val="24"/>
          <w:szCs w:val="24"/>
          <w:lang/>
          <w14:ligatures w14:val="none"/>
        </w:rPr>
        <w:t xml:space="preserve"> : La rigueur de l'Inspecteur dans la détermination de la VLC est un impératif d'efficacité et d'équité. Une mauvaise évaluation conduit à une perte de recettes ou à un contentieux.</w:t>
      </w:r>
    </w:p>
    <w:p w14:paraId="2FD276AC"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14:ligatures w14:val="none"/>
        </w:rPr>
      </w:pPr>
      <w:r w:rsidRPr="0077595A">
        <w:rPr>
          <w:rFonts w:ascii="Times New Roman" w:eastAsia="Times New Roman" w:hAnsi="Times New Roman" w:cs="Times New Roman"/>
          <w:b/>
          <w:bCs/>
          <w:kern w:val="0"/>
          <w:sz w:val="44"/>
          <w:szCs w:val="44"/>
          <w:lang/>
          <w14:ligatures w14:val="none"/>
        </w:rPr>
        <w:t>II. L'Assujettissement et les Exonérations (6 Séquences)</w:t>
      </w:r>
    </w:p>
    <w:p w14:paraId="63B5F41C" w14:textId="77777777" w:rsidR="002F01C0" w:rsidRDefault="002F01C0" w:rsidP="002F01C0">
      <w:pPr>
        <w:pStyle w:val="NormalWeb"/>
      </w:pPr>
      <w:r>
        <w:rPr>
          <w:rStyle w:val="lev"/>
        </w:rPr>
        <w:t>Public :</w:t>
      </w:r>
      <w:r>
        <w:t xml:space="preserve"> Inspecteurs du Cadastre (IFFD-OTR) </w:t>
      </w:r>
      <w:r>
        <w:rPr>
          <w:rStyle w:val="lev"/>
        </w:rPr>
        <w:t>Durée :</w:t>
      </w:r>
      <w:r>
        <w:t xml:space="preserve"> 3 heures (6 séquences de 30 min) </w:t>
      </w:r>
      <w:r>
        <w:rPr>
          <w:rStyle w:val="lev"/>
        </w:rPr>
        <w:t>Niveau Académique :</w:t>
      </w:r>
      <w:r>
        <w:t xml:space="preserve"> Master (Approfondissement juridique et technique) </w:t>
      </w:r>
      <w:r>
        <w:rPr>
          <w:rStyle w:val="lev"/>
        </w:rPr>
        <w:t>Références Clés :</w:t>
      </w:r>
      <w:r>
        <w:t xml:space="preserve"> Code Général des Impôts (CGI) Togo, Schmidt &amp; Kornprobst, Maurin.</w:t>
      </w:r>
    </w:p>
    <w:p w14:paraId="5662C032" w14:textId="77777777" w:rsidR="002F01C0" w:rsidRDefault="002F01C0" w:rsidP="002F01C0">
      <w:pPr>
        <w:pStyle w:val="Titre2"/>
      </w:pPr>
      <w:r>
        <w:t>Séquence 1 (30 min) : Le Fait Générateur et la Période d'Imposition</w:t>
      </w:r>
    </w:p>
    <w:p w14:paraId="257418D4" w14:textId="77777777" w:rsidR="002F01C0" w:rsidRDefault="002F01C0" w:rsidP="002F01C0">
      <w:pPr>
        <w:pStyle w:val="Titre3"/>
      </w:pPr>
      <w:r>
        <w:t>Objectif Pédagogique</w:t>
      </w:r>
    </w:p>
    <w:p w14:paraId="71E94E9C" w14:textId="77777777" w:rsidR="002F01C0" w:rsidRDefault="002F01C0" w:rsidP="002F01C0">
      <w:pPr>
        <w:pStyle w:val="NormalWeb"/>
      </w:pPr>
      <w:r>
        <w:t>Déterminer l'année précise à partir de laquelle un bien doit apparaître dans la matrice cadastrale pour être imposé (principe de l'annualité fiscale).</w:t>
      </w:r>
    </w:p>
    <w:p w14:paraId="1E79AF75" w14:textId="77777777" w:rsidR="002F01C0" w:rsidRDefault="002F01C0" w:rsidP="002F01C0">
      <w:pPr>
        <w:pStyle w:val="Titre3"/>
      </w:pPr>
      <w:r>
        <w:lastRenderedPageBreak/>
        <w:t>A. Le Fait Générateur de la Taxe (Date d'Assiette)</w:t>
      </w:r>
    </w:p>
    <w:p w14:paraId="3D4CEDDA" w14:textId="77777777" w:rsidR="002F01C0" w:rsidRPr="002F01C0" w:rsidRDefault="002F01C0" w:rsidP="002F01C0">
      <w:pPr>
        <w:pStyle w:val="Titre4"/>
        <w:rPr>
          <w:sz w:val="36"/>
          <w:szCs w:val="36"/>
        </w:rPr>
      </w:pPr>
      <w:r w:rsidRPr="002F01C0">
        <w:rPr>
          <w:sz w:val="36"/>
          <w:szCs w:val="36"/>
        </w:rPr>
        <w:t>1. Principe de l'Annualité et Règle du 1er Janvier</w:t>
      </w:r>
    </w:p>
    <w:p w14:paraId="4B4D8F93" w14:textId="77777777" w:rsidR="002F01C0" w:rsidRDefault="002F01C0" w:rsidP="002F01C0">
      <w:pPr>
        <w:pStyle w:val="NormalWeb"/>
      </w:pPr>
      <w:r>
        <w:t xml:space="preserve">Le Fait Générateur est l'événement qui donne naissance à l'obligation fiscale. En matière de taxes foncières, l'imposition est annuelle et obéit à une règle simple mais intangible : </w:t>
      </w:r>
      <w:r>
        <w:rPr>
          <w:rStyle w:val="lev"/>
        </w:rPr>
        <w:t>l'état du bien et la qualité du redevable sont appréciés au 1er janvier de l'année d'imposition.</w:t>
      </w:r>
    </w:p>
    <w:p w14:paraId="7989C9E6" w14:textId="77777777" w:rsidR="002F01C0" w:rsidRDefault="002F01C0" w:rsidP="00D86B2C">
      <w:pPr>
        <w:pStyle w:val="NormalWeb"/>
        <w:numPr>
          <w:ilvl w:val="0"/>
          <w:numId w:val="15"/>
        </w:numPr>
      </w:pPr>
      <w:r>
        <w:rPr>
          <w:rStyle w:val="lev"/>
        </w:rPr>
        <w:t>L'Impôt Est Établi pour l'Année Entière</w:t>
      </w:r>
      <w:r>
        <w:t xml:space="preserve"> : Qu'un événement (vente, démolition) se produise le 2 janvier ou le 31 décembre, la taxe pour l'année en cours reste due par celui qui était propriétaire au 1er janvier.</w:t>
      </w:r>
    </w:p>
    <w:p w14:paraId="3613720B" w14:textId="77777777" w:rsidR="002F01C0" w:rsidRDefault="002F01C0" w:rsidP="00D86B2C">
      <w:pPr>
        <w:pStyle w:val="NormalWeb"/>
        <w:numPr>
          <w:ilvl w:val="0"/>
          <w:numId w:val="15"/>
        </w:numPr>
      </w:pPr>
      <w:r>
        <w:rPr>
          <w:rStyle w:val="lev"/>
        </w:rPr>
        <w:t>Conséquence Pratique : Transferts de Propriété</w:t>
      </w:r>
      <w:r>
        <w:t xml:space="preserve"> :</w:t>
      </w:r>
    </w:p>
    <w:p w14:paraId="230AE2A5" w14:textId="77777777" w:rsidR="002F01C0" w:rsidRDefault="002F01C0" w:rsidP="00D86B2C">
      <w:pPr>
        <w:pStyle w:val="NormalWeb"/>
        <w:numPr>
          <w:ilvl w:val="1"/>
          <w:numId w:val="15"/>
        </w:numPr>
      </w:pPr>
      <w:r>
        <w:rPr>
          <w:rStyle w:val="lev"/>
        </w:rPr>
        <w:t>Redevable Légal (Fisc)</w:t>
      </w:r>
      <w:r>
        <w:t xml:space="preserve"> : C'est le propriétaire au 1er janvier qui est légalement inscrit au rôle pour l'année entière. L'OTR poursuit ce redevable en cas de non-paiement.</w:t>
      </w:r>
    </w:p>
    <w:p w14:paraId="73A594D4" w14:textId="77777777" w:rsidR="002F01C0" w:rsidRDefault="002F01C0" w:rsidP="00D86B2C">
      <w:pPr>
        <w:pStyle w:val="NormalWeb"/>
        <w:numPr>
          <w:ilvl w:val="1"/>
          <w:numId w:val="15"/>
        </w:numPr>
      </w:pPr>
      <w:r>
        <w:rPr>
          <w:rStyle w:val="lev"/>
        </w:rPr>
        <w:t>Redevable Conventionnel (Notariat)</w:t>
      </w:r>
      <w:r>
        <w:t xml:space="preserve"> : Dans la pratique notariale, l'acte de vente prévoit généralement une clause de répartition ou de remboursement de la taxe entre le vendeur (propriétaire au 1er janvier) et l'acheteur. Cependant, cette clause est inopposable à l'Administration Fiscale.</w:t>
      </w:r>
    </w:p>
    <w:p w14:paraId="324B6E65" w14:textId="77777777" w:rsidR="002F01C0" w:rsidRPr="002F01C0" w:rsidRDefault="002F01C0" w:rsidP="002F01C0">
      <w:pPr>
        <w:pStyle w:val="Titre4"/>
        <w:rPr>
          <w:sz w:val="32"/>
          <w:szCs w:val="32"/>
        </w:rPr>
      </w:pPr>
      <w:r>
        <w:t>2</w:t>
      </w:r>
      <w:r w:rsidRPr="002F01C0">
        <w:rPr>
          <w:sz w:val="32"/>
          <w:szCs w:val="32"/>
        </w:rPr>
        <w:t>. Conséquences de l'Événement sur le Cadastre</w:t>
      </w:r>
    </w:p>
    <w:p w14:paraId="12D6E964" w14:textId="77777777" w:rsidR="002F01C0" w:rsidRDefault="002F01C0" w:rsidP="002F01C0">
      <w:pPr>
        <w:pStyle w:val="NormalWeb"/>
      </w:pPr>
      <w:r>
        <w:t>L'Inspecteur du Cadastre doit appliquer la règle du 1er janvier pour la mise à jour de l'assiette. Le bien n'est pris en compte qu'à partir de l'année suivant l'événement.</w:t>
      </w:r>
    </w:p>
    <w:p w14:paraId="59C46CDB" w14:textId="77777777" w:rsidR="002F01C0" w:rsidRDefault="002F01C0" w:rsidP="00D86B2C">
      <w:pPr>
        <w:pStyle w:val="NormalWeb"/>
        <w:numPr>
          <w:ilvl w:val="0"/>
          <w:numId w:val="16"/>
        </w:numPr>
      </w:pPr>
      <w:r>
        <w:rPr>
          <w:rStyle w:val="lev"/>
        </w:rPr>
        <w:t>Nouvelles Constructions (IB)</w:t>
      </w:r>
      <w:r>
        <w:t xml:space="preserve"> :</w:t>
      </w:r>
    </w:p>
    <w:p w14:paraId="5F90EAFE" w14:textId="77777777" w:rsidR="002F01C0" w:rsidRDefault="002F01C0" w:rsidP="00D86B2C">
      <w:pPr>
        <w:pStyle w:val="NormalWeb"/>
        <w:numPr>
          <w:ilvl w:val="1"/>
          <w:numId w:val="16"/>
        </w:numPr>
      </w:pPr>
      <w:r>
        <w:t>Si l'achèvement (état de pouvoir être habité) intervient le 15 juin N, la nouvelle propriété ne devient imposable que l'année $\mathbf{N+1}$.</w:t>
      </w:r>
    </w:p>
    <w:p w14:paraId="5593FF85" w14:textId="77777777" w:rsidR="002F01C0" w:rsidRDefault="002F01C0" w:rsidP="00D86B2C">
      <w:pPr>
        <w:pStyle w:val="NormalWeb"/>
        <w:numPr>
          <w:ilvl w:val="0"/>
          <w:numId w:val="16"/>
        </w:numPr>
      </w:pPr>
      <w:r>
        <w:rPr>
          <w:rStyle w:val="lev"/>
        </w:rPr>
        <w:t>Démolitions ou Changements d'Affectation</w:t>
      </w:r>
      <w:r>
        <w:t xml:space="preserve"> :</w:t>
      </w:r>
    </w:p>
    <w:p w14:paraId="29BE64B7" w14:textId="77777777" w:rsidR="002F01C0" w:rsidRDefault="002F01C0" w:rsidP="00D86B2C">
      <w:pPr>
        <w:pStyle w:val="NormalWeb"/>
        <w:numPr>
          <w:ilvl w:val="1"/>
          <w:numId w:val="16"/>
        </w:numPr>
      </w:pPr>
      <w:r>
        <w:t>Si une démolition (ou un changement d'affectation modifiant l'assiette) est réalisée en novembre N, le bien reste imposé selon son ancienne valeur pour l'année N. La modification de la VLC ou l'annulation de l'impôt ne prend effet qu'à compter de l'année $\mathbf{N+1}$.</w:t>
      </w:r>
    </w:p>
    <w:p w14:paraId="082A7A54" w14:textId="77777777" w:rsidR="002F01C0" w:rsidRDefault="002F01C0" w:rsidP="00D86B2C">
      <w:pPr>
        <w:pStyle w:val="NormalWeb"/>
        <w:numPr>
          <w:ilvl w:val="0"/>
          <w:numId w:val="16"/>
        </w:numPr>
      </w:pPr>
      <w:r>
        <w:rPr>
          <w:rStyle w:val="lev"/>
        </w:rPr>
        <w:t>Principe de Permanence de l'Assiette</w:t>
      </w:r>
      <w:r>
        <w:t xml:space="preserve"> : Ce décalage d'une année assure la stabilité des rôles fiscaux et du système informatique d'assiette.</w:t>
      </w:r>
    </w:p>
    <w:p w14:paraId="60A3A4AE" w14:textId="77777777" w:rsidR="002F01C0" w:rsidRDefault="002F01C0" w:rsidP="002F01C0">
      <w:pPr>
        <w:pStyle w:val="Titre2"/>
      </w:pPr>
      <w:r>
        <w:t>Séquence 2 (30 min) : Les Personnes Imposables (Le Contribuable)</w:t>
      </w:r>
    </w:p>
    <w:p w14:paraId="00F1A1F3" w14:textId="77777777" w:rsidR="002F01C0" w:rsidRDefault="002F01C0" w:rsidP="002F01C0">
      <w:pPr>
        <w:pStyle w:val="Titre3"/>
      </w:pPr>
      <w:r>
        <w:t>Objectif Pédagogique</w:t>
      </w:r>
    </w:p>
    <w:p w14:paraId="50DE889F" w14:textId="77777777" w:rsidR="002F01C0" w:rsidRDefault="002F01C0" w:rsidP="002F01C0">
      <w:pPr>
        <w:pStyle w:val="NormalWeb"/>
      </w:pPr>
      <w:r>
        <w:t>À la fin de cette séquence, l'Inspecteur sera capable d'identifier le redevable légal à inscrire sur le rôle (ou la matrice cadastrale), ce qui est essentiel pour le recouvrement.</w:t>
      </w:r>
    </w:p>
    <w:p w14:paraId="042C0F16" w14:textId="77777777" w:rsidR="002F01C0" w:rsidRDefault="002F01C0" w:rsidP="002F01C0">
      <w:pPr>
        <w:pStyle w:val="Titre3"/>
      </w:pPr>
      <w:r>
        <w:t>A. Les Redevables de Droit Commun (Assujettissement personnel)</w:t>
      </w:r>
    </w:p>
    <w:p w14:paraId="294B7D56" w14:textId="77777777" w:rsidR="002F01C0" w:rsidRDefault="002F01C0" w:rsidP="002F01C0">
      <w:pPr>
        <w:pStyle w:val="NormalWeb"/>
      </w:pPr>
      <w:r>
        <w:t>Le redevable est celui qui a la jouissance du bien au 1er janvier.</w:t>
      </w:r>
    </w:p>
    <w:p w14:paraId="50140483" w14:textId="77777777" w:rsidR="002F01C0" w:rsidRDefault="002F01C0" w:rsidP="002F01C0">
      <w:pPr>
        <w:pStyle w:val="Titre4"/>
      </w:pPr>
      <w:r>
        <w:lastRenderedPageBreak/>
        <w:t>1. Le Propriétaire et l'Usufruitier</w:t>
      </w:r>
    </w:p>
    <w:p w14:paraId="2AFDFF3E" w14:textId="77777777" w:rsidR="002F01C0" w:rsidRDefault="002F01C0" w:rsidP="00D86B2C">
      <w:pPr>
        <w:pStyle w:val="NormalWeb"/>
        <w:numPr>
          <w:ilvl w:val="0"/>
          <w:numId w:val="17"/>
        </w:numPr>
      </w:pPr>
      <w:r>
        <w:rPr>
          <w:rStyle w:val="lev"/>
        </w:rPr>
        <w:t>Le Propriétaire</w:t>
      </w:r>
      <w:r>
        <w:t xml:space="preserve"> : Titulaire du droit de propriété (droit réel le plus complet : </w:t>
      </w:r>
      <w:r>
        <w:rPr>
          <w:rStyle w:val="Accentuation"/>
        </w:rPr>
        <w:t>usus, fructus, abusus</w:t>
      </w:r>
      <w:r>
        <w:t>). Il est redevable de la taxe, qu'il occupe le bien ou le loue.</w:t>
      </w:r>
    </w:p>
    <w:p w14:paraId="6D35A558" w14:textId="77777777" w:rsidR="002F01C0" w:rsidRDefault="002F01C0" w:rsidP="00D86B2C">
      <w:pPr>
        <w:pStyle w:val="NormalWeb"/>
        <w:numPr>
          <w:ilvl w:val="0"/>
          <w:numId w:val="17"/>
        </w:numPr>
      </w:pPr>
      <w:r>
        <w:rPr>
          <w:rStyle w:val="lev"/>
        </w:rPr>
        <w:t>L'Usufruitier (Cas de Démembrement)</w:t>
      </w:r>
      <w:r>
        <w:t xml:space="preserve"> : L'Usufruitier jouit de l'usage (</w:t>
      </w:r>
      <w:r>
        <w:rPr>
          <w:rStyle w:val="Accentuation"/>
        </w:rPr>
        <w:t>usus</w:t>
      </w:r>
      <w:r>
        <w:t>) et des fruits (</w:t>
      </w:r>
      <w:r>
        <w:rPr>
          <w:rStyle w:val="Accentuation"/>
        </w:rPr>
        <w:t>fructus</w:t>
      </w:r>
      <w:r>
        <w:t xml:space="preserve"> - les loyers), tandis que le nu-propriétaire ne conserve que l'aliénation (</w:t>
      </w:r>
      <w:r>
        <w:rPr>
          <w:rStyle w:val="Accentuation"/>
        </w:rPr>
        <w:t>abusus</w:t>
      </w:r>
      <w:r>
        <w:t>).</w:t>
      </w:r>
    </w:p>
    <w:p w14:paraId="3E15072C" w14:textId="77777777" w:rsidR="002F01C0" w:rsidRDefault="002F01C0" w:rsidP="00D86B2C">
      <w:pPr>
        <w:pStyle w:val="NormalWeb"/>
        <w:numPr>
          <w:ilvl w:val="1"/>
          <w:numId w:val="17"/>
        </w:numPr>
      </w:pPr>
      <w:r>
        <w:rPr>
          <w:rStyle w:val="lev"/>
        </w:rPr>
        <w:t>Règle Fiscale</w:t>
      </w:r>
      <w:r>
        <w:t xml:space="preserve"> : En vertu de la doctrine et des principes de l'impôt réel, c'est l'</w:t>
      </w:r>
      <w:r>
        <w:rPr>
          <w:rStyle w:val="lev"/>
        </w:rPr>
        <w:t>usufruitier</w:t>
      </w:r>
      <w:r>
        <w:t xml:space="preserve"> (celui qui perçoit les revenus potentiels) qui est redevable de la taxe foncière.</w:t>
      </w:r>
    </w:p>
    <w:p w14:paraId="47C0F388" w14:textId="77777777" w:rsidR="002F01C0" w:rsidRDefault="002F01C0" w:rsidP="00D86B2C">
      <w:pPr>
        <w:pStyle w:val="NormalWeb"/>
        <w:numPr>
          <w:ilvl w:val="1"/>
          <w:numId w:val="17"/>
        </w:numPr>
      </w:pPr>
      <w:r>
        <w:rPr>
          <w:rStyle w:val="Accentuation"/>
        </w:rPr>
        <w:t>(Référence Académique : SCHMIDT &amp; KORNPROBST)</w:t>
      </w:r>
      <w:r>
        <w:t xml:space="preserve"> : La personne qui doit supporter la charge fiscale est celle qui bénéficie du revenu tiré du bien.</w:t>
      </w:r>
    </w:p>
    <w:p w14:paraId="504B8C5C" w14:textId="77777777" w:rsidR="002F01C0" w:rsidRDefault="002F01C0" w:rsidP="002F01C0">
      <w:pPr>
        <w:pStyle w:val="Titre4"/>
      </w:pPr>
      <w:r>
        <w:t>2. Les Assimilés</w:t>
      </w:r>
    </w:p>
    <w:p w14:paraId="7D548B19" w14:textId="77777777" w:rsidR="002F01C0" w:rsidRDefault="002F01C0" w:rsidP="002F01C0">
      <w:pPr>
        <w:pStyle w:val="NormalWeb"/>
      </w:pPr>
      <w:r>
        <w:t>Sont également assujettis comme des propriétaires :</w:t>
      </w:r>
    </w:p>
    <w:p w14:paraId="2F692A94" w14:textId="77777777" w:rsidR="002F01C0" w:rsidRDefault="002F01C0" w:rsidP="00D86B2C">
      <w:pPr>
        <w:pStyle w:val="NormalWeb"/>
        <w:numPr>
          <w:ilvl w:val="0"/>
          <w:numId w:val="18"/>
        </w:numPr>
      </w:pPr>
      <w:r>
        <w:rPr>
          <w:rStyle w:val="lev"/>
        </w:rPr>
        <w:t>Le Preneur à Bail Emphytéotique ou à Construction</w:t>
      </w:r>
      <w:r>
        <w:t xml:space="preserve"> : Ces baux de très longue durée (souvent 18 à 99 ans) confèrent au preneur des droits quasi-similaires à la propriété, justifiant l'imposition à son nom.</w:t>
      </w:r>
    </w:p>
    <w:p w14:paraId="70934A34" w14:textId="77777777" w:rsidR="002F01C0" w:rsidRDefault="002F01C0" w:rsidP="00D86B2C">
      <w:pPr>
        <w:pStyle w:val="NormalWeb"/>
        <w:numPr>
          <w:ilvl w:val="0"/>
          <w:numId w:val="18"/>
        </w:numPr>
      </w:pPr>
      <w:r>
        <w:rPr>
          <w:rStyle w:val="lev"/>
        </w:rPr>
        <w:t>Le Titulaire d'une Autorisation d'Occupation Temporaire (AOT) du Domaine Public</w:t>
      </w:r>
      <w:r>
        <w:t xml:space="preserve"> : Si cette autorisation confère au titulaire des droits réels sur les constructions édifiées (AOT constitutive de droits réels).</w:t>
      </w:r>
    </w:p>
    <w:p w14:paraId="5D928FF2" w14:textId="77777777" w:rsidR="002F01C0" w:rsidRDefault="002F01C0" w:rsidP="002F01C0">
      <w:pPr>
        <w:pStyle w:val="Titre3"/>
      </w:pPr>
      <w:r>
        <w:t>B. Cas Particuliers (Gestion de la Fiche D'Imposition)</w:t>
      </w:r>
    </w:p>
    <w:p w14:paraId="5AA915D9" w14:textId="77777777" w:rsidR="002F01C0" w:rsidRDefault="002F01C0" w:rsidP="00D86B2C">
      <w:pPr>
        <w:pStyle w:val="NormalWeb"/>
        <w:numPr>
          <w:ilvl w:val="0"/>
          <w:numId w:val="19"/>
        </w:numPr>
      </w:pPr>
      <w:r>
        <w:rPr>
          <w:rStyle w:val="lev"/>
        </w:rPr>
        <w:t>Indivision</w:t>
      </w:r>
      <w:r>
        <w:t xml:space="preserve"> : Lorsque plusieurs personnes sont copropriétaires sans qu'il y ait eu partage (succession, achat en commun).</w:t>
      </w:r>
    </w:p>
    <w:p w14:paraId="23B804FE" w14:textId="77777777" w:rsidR="002F01C0" w:rsidRDefault="002F01C0" w:rsidP="00D86B2C">
      <w:pPr>
        <w:pStyle w:val="NormalWeb"/>
        <w:numPr>
          <w:ilvl w:val="1"/>
          <w:numId w:val="19"/>
        </w:numPr>
      </w:pPr>
      <w:r>
        <w:rPr>
          <w:rStyle w:val="lev"/>
        </w:rPr>
        <w:t>Règle Fiscale</w:t>
      </w:r>
      <w:r>
        <w:t xml:space="preserve"> : L'impôt est établi au nom des indivisaires ou, dans la pratique de l'OTR, au nom du gérant ou de l'un d'eux, mentionné comme "Monsieur X et Indivisaires". L'OTR a le droit de poursuivre l'un ou l'autre pour la totalité.</w:t>
      </w:r>
    </w:p>
    <w:p w14:paraId="65A451F9" w14:textId="77777777" w:rsidR="002F01C0" w:rsidRDefault="002F01C0" w:rsidP="00D86B2C">
      <w:pPr>
        <w:pStyle w:val="NormalWeb"/>
        <w:numPr>
          <w:ilvl w:val="0"/>
          <w:numId w:val="19"/>
        </w:numPr>
      </w:pPr>
      <w:r>
        <w:rPr>
          <w:rStyle w:val="lev"/>
        </w:rPr>
        <w:t>Sociétés Civiles Immobilières (SCI)</w:t>
      </w:r>
      <w:r>
        <w:t xml:space="preserve"> :</w:t>
      </w:r>
    </w:p>
    <w:p w14:paraId="6BE9A528" w14:textId="77777777" w:rsidR="002F01C0" w:rsidRDefault="002F01C0" w:rsidP="00D86B2C">
      <w:pPr>
        <w:pStyle w:val="NormalWeb"/>
        <w:numPr>
          <w:ilvl w:val="1"/>
          <w:numId w:val="19"/>
        </w:numPr>
      </w:pPr>
      <w:r>
        <w:t xml:space="preserve">La SCI a la personnalité morale. C'est la </w:t>
      </w:r>
      <w:r>
        <w:rPr>
          <w:rStyle w:val="lev"/>
        </w:rPr>
        <w:t>société</w:t>
      </w:r>
      <w:r>
        <w:t xml:space="preserve"> (personne morale) qui est le propriétaire légal du bien et qui est donc inscrite au rôle et redevable de la taxe. L'imposition n'est pas faite au nom des associés.</w:t>
      </w:r>
    </w:p>
    <w:p w14:paraId="7D71D85A" w14:textId="77777777" w:rsidR="002F01C0" w:rsidRDefault="002F01C0" w:rsidP="002F01C0">
      <w:pPr>
        <w:pStyle w:val="Titre2"/>
      </w:pPr>
      <w:r>
        <w:t>Séquences 3 &amp; 4 (60 min) : Le Champ d'Application (Les Biens Imposables)</w:t>
      </w:r>
    </w:p>
    <w:p w14:paraId="1385F965" w14:textId="77777777" w:rsidR="002F01C0" w:rsidRDefault="002F01C0" w:rsidP="002F01C0">
      <w:pPr>
        <w:pStyle w:val="Titre3"/>
      </w:pPr>
      <w:r>
        <w:t>Objectif des Séquences</w:t>
      </w:r>
    </w:p>
    <w:p w14:paraId="15BD658B" w14:textId="77777777" w:rsidR="002F01C0" w:rsidRDefault="002F01C0" w:rsidP="002F01C0">
      <w:pPr>
        <w:pStyle w:val="NormalWeb"/>
      </w:pPr>
      <w:r>
        <w:t>Maîtriser la distinction formelle et pratique entre les Immeubles Bâtis (IB) et Non Bâtis (INB), car l'assiette et les taux applicables sont fondamentalement différents.</w:t>
      </w:r>
    </w:p>
    <w:p w14:paraId="1DED54C6" w14:textId="77777777" w:rsidR="002F01C0" w:rsidRDefault="002F01C0" w:rsidP="002F01C0">
      <w:pPr>
        <w:pStyle w:val="Titre3"/>
      </w:pPr>
      <w:r>
        <w:t>A. Les Immeubles Bâtis (IB) - TFPB (Assiette VLC)</w:t>
      </w:r>
    </w:p>
    <w:p w14:paraId="34D9EA26" w14:textId="77777777" w:rsidR="002F01C0" w:rsidRDefault="002F01C0" w:rsidP="002F01C0">
      <w:pPr>
        <w:pStyle w:val="NormalWeb"/>
      </w:pPr>
      <w:r>
        <w:t xml:space="preserve">L'imposition à la TFPB requiert la réunion de deux critères juridiques : la </w:t>
      </w:r>
      <w:r>
        <w:rPr>
          <w:rStyle w:val="lev"/>
        </w:rPr>
        <w:t>fixité</w:t>
      </w:r>
      <w:r>
        <w:t xml:space="preserve"> et la </w:t>
      </w:r>
      <w:r>
        <w:rPr>
          <w:rStyle w:val="lev"/>
        </w:rPr>
        <w:t>permanence</w:t>
      </w:r>
      <w:r>
        <w:t xml:space="preserve"> de la construction.</w:t>
      </w:r>
    </w:p>
    <w:p w14:paraId="26F892D1" w14:textId="77777777" w:rsidR="002F01C0" w:rsidRDefault="002F01C0" w:rsidP="002F01C0">
      <w:pPr>
        <w:pStyle w:val="Titre4"/>
      </w:pPr>
      <w:r>
        <w:lastRenderedPageBreak/>
        <w:t>1</w:t>
      </w:r>
      <w:r w:rsidRPr="002F01C0">
        <w:rPr>
          <w:sz w:val="32"/>
          <w:szCs w:val="32"/>
        </w:rPr>
        <w:t>. Critère de la Construction Fixée au Sol et Permanente</w:t>
      </w:r>
    </w:p>
    <w:p w14:paraId="29251BB1" w14:textId="77777777" w:rsidR="002F01C0" w:rsidRDefault="002F01C0" w:rsidP="002F01C0">
      <w:pPr>
        <w:pStyle w:val="NormalWeb"/>
      </w:pPr>
      <w:r>
        <w:t>Sont considérées comme IB :</w:t>
      </w:r>
    </w:p>
    <w:p w14:paraId="0FA41EE2" w14:textId="77777777" w:rsidR="002F01C0" w:rsidRDefault="002F01C0" w:rsidP="00D86B2C">
      <w:pPr>
        <w:pStyle w:val="NormalWeb"/>
        <w:numPr>
          <w:ilvl w:val="0"/>
          <w:numId w:val="20"/>
        </w:numPr>
      </w:pPr>
      <w:r>
        <w:rPr>
          <w:rStyle w:val="lev"/>
        </w:rPr>
        <w:t>Toute construction fixée au sol de façon stable</w:t>
      </w:r>
      <w:r>
        <w:t xml:space="preserve"> : Maisons, bâtiments, usines, immeubles de bureaux, hangars, etc.</w:t>
      </w:r>
    </w:p>
    <w:p w14:paraId="264185D1" w14:textId="77777777" w:rsidR="002F01C0" w:rsidRDefault="002F01C0" w:rsidP="00D86B2C">
      <w:pPr>
        <w:pStyle w:val="NormalWeb"/>
        <w:numPr>
          <w:ilvl w:val="0"/>
          <w:numId w:val="20"/>
        </w:numPr>
      </w:pPr>
      <w:r>
        <w:rPr>
          <w:rStyle w:val="lev"/>
        </w:rPr>
        <w:t>Les constructions accessoires</w:t>
      </w:r>
      <w:r>
        <w:t xml:space="preserve"> : Piscines, vérandas closes, caves, garages, même les fondations d'une construction inachevée mais présentant une utilité.</w:t>
      </w:r>
    </w:p>
    <w:p w14:paraId="3AB761DE" w14:textId="77777777" w:rsidR="002F01C0" w:rsidRDefault="002F01C0" w:rsidP="00D86B2C">
      <w:pPr>
        <w:pStyle w:val="NormalWeb"/>
        <w:numPr>
          <w:ilvl w:val="1"/>
          <w:numId w:val="20"/>
        </w:numPr>
      </w:pPr>
      <w:r>
        <w:rPr>
          <w:rStyle w:val="Accentuation"/>
        </w:rPr>
        <w:t>Cas pratique</w:t>
      </w:r>
      <w:r>
        <w:t xml:space="preserve"> : Un abri précaire et facilement déplaçable (ex: tentes de marché) n'est généralement pas un IB. Une fondation en béton pour une future usine l'est.</w:t>
      </w:r>
    </w:p>
    <w:p w14:paraId="28324B4E" w14:textId="77777777" w:rsidR="002F01C0" w:rsidRPr="002F01C0" w:rsidRDefault="002F01C0" w:rsidP="002F01C0">
      <w:pPr>
        <w:pStyle w:val="Titre4"/>
        <w:rPr>
          <w:sz w:val="32"/>
          <w:szCs w:val="32"/>
        </w:rPr>
      </w:pPr>
      <w:r>
        <w:t xml:space="preserve">2. </w:t>
      </w:r>
      <w:r w:rsidRPr="002F01C0">
        <w:rPr>
          <w:sz w:val="32"/>
          <w:szCs w:val="32"/>
        </w:rPr>
        <w:t>L'Obligation Déclarative et le Rôle du Cadastre</w:t>
      </w:r>
    </w:p>
    <w:p w14:paraId="2C7FB805" w14:textId="77777777" w:rsidR="002F01C0" w:rsidRDefault="002F01C0" w:rsidP="00D86B2C">
      <w:pPr>
        <w:pStyle w:val="NormalWeb"/>
        <w:numPr>
          <w:ilvl w:val="0"/>
          <w:numId w:val="21"/>
        </w:numPr>
      </w:pPr>
      <w:r>
        <w:rPr>
          <w:rStyle w:val="lev"/>
        </w:rPr>
        <w:t>L'Obligation</w:t>
      </w:r>
      <w:r>
        <w:t xml:space="preserve"> : Tout propriétaire qui réalise une construction neuve ou une addition de construction est tenu de faire une </w:t>
      </w:r>
      <w:r>
        <w:rPr>
          <w:rStyle w:val="lev"/>
        </w:rPr>
        <w:t>déclaration</w:t>
      </w:r>
      <w:r>
        <w:t xml:space="preserve"> auprès de l'OTR (Cadastre) dans un délai légal (ex: 90 jours après l'achèvement).</w:t>
      </w:r>
    </w:p>
    <w:p w14:paraId="3AC352A3" w14:textId="77777777" w:rsidR="002F01C0" w:rsidRDefault="002F01C0" w:rsidP="00D86B2C">
      <w:pPr>
        <w:pStyle w:val="NormalWeb"/>
        <w:numPr>
          <w:ilvl w:val="0"/>
          <w:numId w:val="21"/>
        </w:numPr>
      </w:pPr>
      <w:r>
        <w:rPr>
          <w:rStyle w:val="lev"/>
        </w:rPr>
        <w:t>Rôle de l'Inspecteur du Cadastre</w:t>
      </w:r>
      <w:r>
        <w:t xml:space="preserve"> : La mission de l'Inspecteur est de vérifier la conformité de l'état physique réel du bien (mesure, description, achèvement) avec la déclaration. C'est le fondement du </w:t>
      </w:r>
      <w:r>
        <w:rPr>
          <w:rStyle w:val="lev"/>
        </w:rPr>
        <w:t>Contrôle d'Assiette</w:t>
      </w:r>
      <w:r>
        <w:t xml:space="preserve"> (cf. Module 4).</w:t>
      </w:r>
    </w:p>
    <w:p w14:paraId="7246013E" w14:textId="77777777" w:rsidR="002F01C0" w:rsidRDefault="002F01C0" w:rsidP="002F01C0">
      <w:pPr>
        <w:pStyle w:val="Titre3"/>
      </w:pPr>
      <w:r>
        <w:t>B. Les Immeubles Non Bâtis (INB) - TFPNB (Assiette Valeur du Sol)</w:t>
      </w:r>
    </w:p>
    <w:p w14:paraId="02AA930D" w14:textId="77777777" w:rsidR="002F01C0" w:rsidRDefault="002F01C0" w:rsidP="002F01C0">
      <w:pPr>
        <w:pStyle w:val="NormalWeb"/>
      </w:pPr>
      <w:r>
        <w:t>Les INB sont définis par exclusion et regroupent principalement les terrains.</w:t>
      </w:r>
    </w:p>
    <w:p w14:paraId="64D80002" w14:textId="77777777" w:rsidR="002F01C0" w:rsidRPr="002F01C0" w:rsidRDefault="002F01C0" w:rsidP="002F01C0">
      <w:pPr>
        <w:pStyle w:val="Titre4"/>
        <w:rPr>
          <w:sz w:val="32"/>
          <w:szCs w:val="32"/>
        </w:rPr>
      </w:pPr>
      <w:r w:rsidRPr="002F01C0">
        <w:rPr>
          <w:sz w:val="32"/>
          <w:szCs w:val="32"/>
        </w:rPr>
        <w:t>1. Définition et Exemples Concrets</w:t>
      </w:r>
    </w:p>
    <w:p w14:paraId="4D8545F6" w14:textId="77777777" w:rsidR="002F01C0" w:rsidRDefault="002F01C0" w:rsidP="002F01C0">
      <w:pPr>
        <w:pStyle w:val="NormalWeb"/>
      </w:pPr>
      <w:r>
        <w:t>Sont considérés comme INB :</w:t>
      </w:r>
    </w:p>
    <w:p w14:paraId="0CD9DB2B" w14:textId="77777777" w:rsidR="002F01C0" w:rsidRDefault="002F01C0" w:rsidP="00D86B2C">
      <w:pPr>
        <w:pStyle w:val="NormalWeb"/>
        <w:numPr>
          <w:ilvl w:val="0"/>
          <w:numId w:val="22"/>
        </w:numPr>
      </w:pPr>
      <w:r>
        <w:rPr>
          <w:rStyle w:val="lev"/>
        </w:rPr>
        <w:t>Les Terres Agricoles</w:t>
      </w:r>
      <w:r>
        <w:t xml:space="preserve"> : Champs, vignobles, pâturages, bois, forêts.</w:t>
      </w:r>
    </w:p>
    <w:p w14:paraId="1CB9AA35" w14:textId="77777777" w:rsidR="002F01C0" w:rsidRDefault="002F01C0" w:rsidP="00D86B2C">
      <w:pPr>
        <w:pStyle w:val="NormalWeb"/>
        <w:numPr>
          <w:ilvl w:val="0"/>
          <w:numId w:val="22"/>
        </w:numPr>
      </w:pPr>
      <w:r>
        <w:rPr>
          <w:rStyle w:val="lev"/>
        </w:rPr>
        <w:t>Les Terrains à Bâtir</w:t>
      </w:r>
      <w:r>
        <w:t xml:space="preserve"> : Terrains nus situés en zone urbanisable ou urbanisée et qui n'ont pas encore fait l'objet de construction.</w:t>
      </w:r>
    </w:p>
    <w:p w14:paraId="19C385D4" w14:textId="77777777" w:rsidR="002F01C0" w:rsidRDefault="002F01C0" w:rsidP="00D86B2C">
      <w:pPr>
        <w:pStyle w:val="NormalWeb"/>
        <w:numPr>
          <w:ilvl w:val="0"/>
          <w:numId w:val="22"/>
        </w:numPr>
      </w:pPr>
      <w:r>
        <w:rPr>
          <w:rStyle w:val="lev"/>
        </w:rPr>
        <w:t>Les Sols Spécifiques</w:t>
      </w:r>
      <w:r>
        <w:t xml:space="preserve"> : Carrières, mines (sauf si soumises à une autre imposition spécifique), étangs.</w:t>
      </w:r>
    </w:p>
    <w:p w14:paraId="7CF1CFEF" w14:textId="77777777" w:rsidR="002F01C0" w:rsidRPr="002F01C0" w:rsidRDefault="002F01C0" w:rsidP="002F01C0">
      <w:pPr>
        <w:pStyle w:val="Titre4"/>
        <w:rPr>
          <w:sz w:val="36"/>
          <w:szCs w:val="36"/>
        </w:rPr>
      </w:pPr>
      <w:r w:rsidRPr="002F01C0">
        <w:rPr>
          <w:sz w:val="36"/>
          <w:szCs w:val="36"/>
        </w:rPr>
        <w:t>2. Le Cas du Sol des Constructions (Critère de l'Unité Fiscale)</w:t>
      </w:r>
    </w:p>
    <w:p w14:paraId="63C2ED52" w14:textId="77777777" w:rsidR="002F01C0" w:rsidRDefault="002F01C0" w:rsidP="00D86B2C">
      <w:pPr>
        <w:pStyle w:val="NormalWeb"/>
        <w:numPr>
          <w:ilvl w:val="0"/>
          <w:numId w:val="23"/>
        </w:numPr>
      </w:pPr>
      <w:r>
        <w:rPr>
          <w:rStyle w:val="lev"/>
        </w:rPr>
        <w:t>Règle Fondamentale</w:t>
      </w:r>
      <w:r>
        <w:t xml:space="preserve"> : Le sol sur lequel est édifiée une construction (IB) ainsi que les dépendances immédiates nécessaires à cette construction (cour, jardin d'agrément attenant) sont considérés comme des </w:t>
      </w:r>
      <w:r>
        <w:rPr>
          <w:rStyle w:val="lev"/>
        </w:rPr>
        <w:t>dépendances du Bâti</w:t>
      </w:r>
      <w:r>
        <w:t xml:space="preserve"> et sont imposés sous le régime de la </w:t>
      </w:r>
      <w:r>
        <w:rPr>
          <w:rStyle w:val="lev"/>
        </w:rPr>
        <w:t>TFPB</w:t>
      </w:r>
      <w:r>
        <w:t xml:space="preserve"> (même assiette, même taux).</w:t>
      </w:r>
    </w:p>
    <w:p w14:paraId="48175966" w14:textId="77777777" w:rsidR="002F01C0" w:rsidRDefault="002F01C0" w:rsidP="00D86B2C">
      <w:pPr>
        <w:pStyle w:val="NormalWeb"/>
        <w:numPr>
          <w:ilvl w:val="0"/>
          <w:numId w:val="23"/>
        </w:numPr>
      </w:pPr>
      <w:r>
        <w:rPr>
          <w:rStyle w:val="lev"/>
        </w:rPr>
        <w:t>Distinction</w:t>
      </w:r>
      <w:r>
        <w:t xml:space="preserve"> : Seuls les terrains qui n'ont aucun lien fonctionnel avec une construction bâtie sont imposés à la TFPNB.</w:t>
      </w:r>
    </w:p>
    <w:p w14:paraId="42CD8C80" w14:textId="77777777" w:rsidR="002F01C0" w:rsidRDefault="002F01C0" w:rsidP="00D86B2C">
      <w:pPr>
        <w:pStyle w:val="NormalWeb"/>
        <w:numPr>
          <w:ilvl w:val="1"/>
          <w:numId w:val="23"/>
        </w:numPr>
      </w:pPr>
      <w:r>
        <w:rPr>
          <w:rStyle w:val="Accentuation"/>
        </w:rPr>
        <w:t>(Référence Académique : SCHMIDT &amp; KORNPROBST)</w:t>
      </w:r>
      <w:r>
        <w:t xml:space="preserve"> : On cherche à éviter la double imposition du sol.</w:t>
      </w:r>
    </w:p>
    <w:p w14:paraId="6293DA4C" w14:textId="77777777" w:rsidR="002F01C0" w:rsidRDefault="002F01C0" w:rsidP="002F01C0">
      <w:pPr>
        <w:pStyle w:val="Titre2"/>
      </w:pPr>
      <w:r>
        <w:lastRenderedPageBreak/>
        <w:t>Séquences 5 &amp; 6 (60 min) : Les Règles Communes d'Exonération</w:t>
      </w:r>
    </w:p>
    <w:p w14:paraId="5D2A809B" w14:textId="77777777" w:rsidR="002F01C0" w:rsidRDefault="002F01C0" w:rsidP="002F01C0">
      <w:pPr>
        <w:pStyle w:val="Titre3"/>
      </w:pPr>
      <w:r>
        <w:t>Objectif des Séquences</w:t>
      </w:r>
    </w:p>
    <w:p w14:paraId="4294A2D5" w14:textId="77777777" w:rsidR="002F01C0" w:rsidRDefault="002F01C0" w:rsidP="002F01C0">
      <w:pPr>
        <w:pStyle w:val="NormalWeb"/>
      </w:pPr>
      <w:r>
        <w:t>Savoir appliquer les exonérations conformément au droit (CGI) et développer la capacité à détecter les usages abusifs ou les prolongations injustifiées sur le terrain (Contrôle).</w:t>
      </w:r>
    </w:p>
    <w:p w14:paraId="5B37AE21" w14:textId="77777777" w:rsidR="002F01C0" w:rsidRDefault="002F01C0" w:rsidP="002F01C0">
      <w:pPr>
        <w:pStyle w:val="Titre3"/>
      </w:pPr>
      <w:r>
        <w:t>A. Les Exonérations Permanentes (Critère d'Affectation)</w:t>
      </w:r>
    </w:p>
    <w:p w14:paraId="021FFF49" w14:textId="77777777" w:rsidR="002F01C0" w:rsidRDefault="002F01C0" w:rsidP="002F01C0">
      <w:pPr>
        <w:pStyle w:val="NormalWeb"/>
      </w:pPr>
      <w:r>
        <w:t>Les exonérations permanentes sont prévues par le CGI (Article X) et sont accordées en fonction de la nature ou de l'affectation du bien, considéré comme remplissant une mission d'intérêt général.</w:t>
      </w:r>
    </w:p>
    <w:p w14:paraId="20913816" w14:textId="77777777" w:rsidR="002F01C0" w:rsidRDefault="002F01C0" w:rsidP="00D86B2C">
      <w:pPr>
        <w:pStyle w:val="NormalWeb"/>
        <w:numPr>
          <w:ilvl w:val="0"/>
          <w:numId w:val="24"/>
        </w:numPr>
      </w:pPr>
      <w:r>
        <w:rPr>
          <w:rStyle w:val="lev"/>
        </w:rPr>
        <w:t>Propriétés Publiques</w:t>
      </w:r>
      <w:r>
        <w:t xml:space="preserve"> :</w:t>
      </w:r>
    </w:p>
    <w:p w14:paraId="7E21700B" w14:textId="77777777" w:rsidR="002F01C0" w:rsidRDefault="002F01C0" w:rsidP="00D86B2C">
      <w:pPr>
        <w:pStyle w:val="NormalWeb"/>
        <w:numPr>
          <w:ilvl w:val="1"/>
          <w:numId w:val="24"/>
        </w:numPr>
      </w:pPr>
      <w:r>
        <w:rPr>
          <w:rStyle w:val="lev"/>
        </w:rPr>
        <w:t>Critère</w:t>
      </w:r>
      <w:r>
        <w:t xml:space="preserve"> : Exonération pour les propriétés appartenant à l'État ou aux Collectivités Territoriales et affectées à un service public (ex: bureaux de l'OTR, écoles publiques, hôpitaux publics).</w:t>
      </w:r>
    </w:p>
    <w:p w14:paraId="63D454D9" w14:textId="77777777" w:rsidR="002F01C0" w:rsidRDefault="002F01C0" w:rsidP="00D86B2C">
      <w:pPr>
        <w:pStyle w:val="NormalWeb"/>
        <w:numPr>
          <w:ilvl w:val="1"/>
          <w:numId w:val="24"/>
        </w:numPr>
      </w:pPr>
      <w:r>
        <w:rPr>
          <w:rStyle w:val="lev"/>
        </w:rPr>
        <w:t>Vigilance</w:t>
      </w:r>
      <w:r>
        <w:t xml:space="preserve"> : Si l'État loue l'immeuble à un tiers, l'exonération saute (sauf exceptions).</w:t>
      </w:r>
    </w:p>
    <w:p w14:paraId="63C7F69A" w14:textId="77777777" w:rsidR="002F01C0" w:rsidRDefault="002F01C0" w:rsidP="00D86B2C">
      <w:pPr>
        <w:pStyle w:val="NormalWeb"/>
        <w:numPr>
          <w:ilvl w:val="0"/>
          <w:numId w:val="24"/>
        </w:numPr>
      </w:pPr>
      <w:r>
        <w:rPr>
          <w:rStyle w:val="lev"/>
        </w:rPr>
        <w:t>Propriétés à but Non Lucratif</w:t>
      </w:r>
      <w:r>
        <w:t xml:space="preserve"> :</w:t>
      </w:r>
    </w:p>
    <w:p w14:paraId="094C4FC2" w14:textId="77777777" w:rsidR="002F01C0" w:rsidRDefault="002F01C0" w:rsidP="00D86B2C">
      <w:pPr>
        <w:pStyle w:val="NormalWeb"/>
        <w:numPr>
          <w:ilvl w:val="1"/>
          <w:numId w:val="24"/>
        </w:numPr>
      </w:pPr>
      <w:r>
        <w:t xml:space="preserve">Sont exonérés les immeubles destinés aux </w:t>
      </w:r>
      <w:r>
        <w:rPr>
          <w:rStyle w:val="lev"/>
        </w:rPr>
        <w:t>cultes</w:t>
      </w:r>
      <w:r>
        <w:t xml:space="preserve"> (mosquées, églises, temples) ou aux </w:t>
      </w:r>
      <w:r>
        <w:rPr>
          <w:rStyle w:val="lev"/>
        </w:rPr>
        <w:t>œuvres de bienfaisance/enseignement public</w:t>
      </w:r>
      <w:r>
        <w:t xml:space="preserve"> (sous condition de non-lucrativité et d'affectation exclusive).</w:t>
      </w:r>
    </w:p>
    <w:p w14:paraId="4F9C88D6" w14:textId="77777777" w:rsidR="002F01C0" w:rsidRDefault="002F01C0" w:rsidP="00D86B2C">
      <w:pPr>
        <w:pStyle w:val="NormalWeb"/>
        <w:numPr>
          <w:ilvl w:val="0"/>
          <w:numId w:val="24"/>
        </w:numPr>
      </w:pPr>
      <w:r>
        <w:rPr>
          <w:rStyle w:val="lev"/>
        </w:rPr>
        <w:t>Terres Agricoles</w:t>
      </w:r>
      <w:r>
        <w:t xml:space="preserve"> : Les terrains servant exclusivement à la culture ou à l'élevage sont souvent exonérés (ou soumis à des conditions fiscales très légères) pour des raisons de politique économique.</w:t>
      </w:r>
    </w:p>
    <w:p w14:paraId="433A5EE5" w14:textId="77777777" w:rsidR="002F01C0" w:rsidRPr="002F01C0" w:rsidRDefault="002F01C0" w:rsidP="002F01C0">
      <w:pPr>
        <w:pStyle w:val="Titre4"/>
        <w:rPr>
          <w:sz w:val="36"/>
          <w:szCs w:val="36"/>
        </w:rPr>
      </w:pPr>
      <w:r w:rsidRPr="002F01C0">
        <w:rPr>
          <w:sz w:val="36"/>
          <w:szCs w:val="36"/>
        </w:rPr>
        <w:t>Rôle de l'Inspecteur (Vérification de l'Usage)</w:t>
      </w:r>
    </w:p>
    <w:p w14:paraId="31575946" w14:textId="77777777" w:rsidR="002F01C0" w:rsidRDefault="002F01C0" w:rsidP="002F01C0">
      <w:pPr>
        <w:pStyle w:val="NormalWeb"/>
      </w:pPr>
      <w:r>
        <w:t>L'Inspecteur doit s'assurer que l'usage réel du bien correspond bien à l'affectation déclarée. Un bâtiment exonéré comme "culte" mais loué pour des activités commerciales doit être réintégré à l'assiette.</w:t>
      </w:r>
    </w:p>
    <w:p w14:paraId="7F08A359" w14:textId="77777777" w:rsidR="002F01C0" w:rsidRDefault="002F01C0" w:rsidP="002F01C0">
      <w:pPr>
        <w:pStyle w:val="Titre3"/>
      </w:pPr>
      <w:r>
        <w:t>B. Les Exonérations Temporaires (Critère d'Encouragement)</w:t>
      </w:r>
    </w:p>
    <w:p w14:paraId="096F9422" w14:textId="77777777" w:rsidR="002F01C0" w:rsidRDefault="002F01C0" w:rsidP="002F01C0">
      <w:pPr>
        <w:pStyle w:val="NormalWeb"/>
      </w:pPr>
      <w:r>
        <w:t>Les exonérations temporaires sont des mécanismes d'incitation à l'investissement, souvent modulées par la Loi de Finances Annuelle.</w:t>
      </w:r>
    </w:p>
    <w:p w14:paraId="18928723" w14:textId="77777777" w:rsidR="002F01C0" w:rsidRDefault="002F01C0" w:rsidP="00D86B2C">
      <w:pPr>
        <w:pStyle w:val="NormalWeb"/>
        <w:numPr>
          <w:ilvl w:val="0"/>
          <w:numId w:val="25"/>
        </w:numPr>
      </w:pPr>
      <w:r>
        <w:rPr>
          <w:rStyle w:val="lev"/>
        </w:rPr>
        <w:t>Exemple Classique : Constructions Neuves (TFPB)</w:t>
      </w:r>
      <w:r>
        <w:t xml:space="preserve"> :</w:t>
      </w:r>
    </w:p>
    <w:p w14:paraId="485718B0" w14:textId="77777777" w:rsidR="002F01C0" w:rsidRDefault="002F01C0" w:rsidP="00D86B2C">
      <w:pPr>
        <w:pStyle w:val="NormalWeb"/>
        <w:numPr>
          <w:ilvl w:val="1"/>
          <w:numId w:val="25"/>
        </w:numPr>
      </w:pPr>
      <w:r>
        <w:t>Un allègement est accordé pour les constructions neuves à usage d'habitation ou industriel (ex: exonération de 5 ans ou 10 ans).</w:t>
      </w:r>
    </w:p>
    <w:p w14:paraId="505B0302" w14:textId="77777777" w:rsidR="002F01C0" w:rsidRDefault="002F01C0" w:rsidP="00D86B2C">
      <w:pPr>
        <w:pStyle w:val="NormalWeb"/>
        <w:numPr>
          <w:ilvl w:val="1"/>
          <w:numId w:val="25"/>
        </w:numPr>
      </w:pPr>
      <w:r>
        <w:rPr>
          <w:rStyle w:val="lev"/>
        </w:rPr>
        <w:t>Point de Départ</w:t>
      </w:r>
      <w:r>
        <w:t xml:space="preserve"> : Le délai d'exonération court à partir de l'année suivant celle de l'achèvement du bien (cohérence avec le Fait Générateur).</w:t>
      </w:r>
    </w:p>
    <w:p w14:paraId="4E8F5338" w14:textId="77777777" w:rsidR="002F01C0" w:rsidRDefault="002F01C0" w:rsidP="00D86B2C">
      <w:pPr>
        <w:pStyle w:val="NormalWeb"/>
        <w:numPr>
          <w:ilvl w:val="0"/>
          <w:numId w:val="25"/>
        </w:numPr>
      </w:pPr>
      <w:r>
        <w:rPr>
          <w:rStyle w:val="lev"/>
        </w:rPr>
        <w:t>Procédure</w:t>
      </w:r>
      <w:r>
        <w:t xml:space="preserve"> : L'octroi de l'exonération temporaire n'est </w:t>
      </w:r>
      <w:r>
        <w:rPr>
          <w:rStyle w:val="lev"/>
        </w:rPr>
        <w:t>pas automatique</w:t>
      </w:r>
      <w:r>
        <w:t xml:space="preserve">. Le propriétaire doit déposer une </w:t>
      </w:r>
      <w:r>
        <w:rPr>
          <w:rStyle w:val="lev"/>
        </w:rPr>
        <w:t>déclaration spécifique d'achèvement</w:t>
      </w:r>
      <w:r>
        <w:t xml:space="preserve"> dans le délai légal imparti.</w:t>
      </w:r>
    </w:p>
    <w:p w14:paraId="6B786FF8" w14:textId="77777777" w:rsidR="002F01C0" w:rsidRDefault="002F01C0" w:rsidP="00D86B2C">
      <w:pPr>
        <w:pStyle w:val="NormalWeb"/>
        <w:numPr>
          <w:ilvl w:val="0"/>
          <w:numId w:val="25"/>
        </w:numPr>
      </w:pPr>
      <w:r>
        <w:rPr>
          <w:rStyle w:val="lev"/>
        </w:rPr>
        <w:lastRenderedPageBreak/>
        <w:t>Rôle du Cadastre</w:t>
      </w:r>
      <w:r>
        <w:t xml:space="preserve"> : L'Inspecteur valide la date d'achèvement et s'assure que l'exonération est appliquée pour la durée exacte prévue par la loi, sans prolongation abusive.</w:t>
      </w:r>
    </w:p>
    <w:p w14:paraId="066C7B21" w14:textId="77777777" w:rsidR="002F01C0" w:rsidRDefault="002F01C0" w:rsidP="002F01C0">
      <w:pPr>
        <w:pStyle w:val="Titre3"/>
      </w:pPr>
      <w:r>
        <w:t>Exercice Pratique n°1 (Synthèse I &amp; II)</w:t>
      </w:r>
    </w:p>
    <w:p w14:paraId="0ABC422F" w14:textId="77777777" w:rsidR="002F01C0" w:rsidRDefault="002F01C0" w:rsidP="002F01C0">
      <w:pPr>
        <w:pStyle w:val="NormalWeb"/>
      </w:pPr>
      <w:r>
        <w:rPr>
          <w:rStyle w:val="lev"/>
        </w:rPr>
        <w:t>Consigne</w:t>
      </w:r>
      <w:r>
        <w:t xml:space="preserve"> : À partir d'un extrait de matrice cadastrale (fictive) contenant les informations suivantes :</w:t>
      </w:r>
    </w:p>
    <w:p w14:paraId="7343CA74" w14:textId="77777777" w:rsidR="002F01C0" w:rsidRDefault="002F01C0" w:rsidP="00D86B2C">
      <w:pPr>
        <w:pStyle w:val="NormalWeb"/>
        <w:numPr>
          <w:ilvl w:val="0"/>
          <w:numId w:val="26"/>
        </w:numPr>
      </w:pPr>
      <w:r>
        <w:rPr>
          <w:rStyle w:val="lev"/>
        </w:rPr>
        <w:t>Parcelle A</w:t>
      </w:r>
      <w:r>
        <w:t xml:space="preserve"> : Maison de ville louée. Propriétaire : M. Z (usufruitier). Achat en juin N.</w:t>
      </w:r>
    </w:p>
    <w:p w14:paraId="0ABACBFD" w14:textId="77777777" w:rsidR="002F01C0" w:rsidRDefault="002F01C0" w:rsidP="00D86B2C">
      <w:pPr>
        <w:pStyle w:val="NormalWeb"/>
        <w:numPr>
          <w:ilvl w:val="0"/>
          <w:numId w:val="26"/>
        </w:numPr>
      </w:pPr>
      <w:r>
        <w:rPr>
          <w:rStyle w:val="lev"/>
        </w:rPr>
        <w:t>Parcelle B</w:t>
      </w:r>
      <w:r>
        <w:t xml:space="preserve"> : Terrain nu classé "Zone Industrielle" par le Plan d'Urbanisme. Déclaration faite par une SCI.</w:t>
      </w:r>
    </w:p>
    <w:p w14:paraId="3B306886" w14:textId="77777777" w:rsidR="002F01C0" w:rsidRDefault="002F01C0" w:rsidP="00D86B2C">
      <w:pPr>
        <w:pStyle w:val="NormalWeb"/>
        <w:numPr>
          <w:ilvl w:val="0"/>
          <w:numId w:val="26"/>
        </w:numPr>
      </w:pPr>
      <w:r>
        <w:rPr>
          <w:rStyle w:val="lev"/>
        </w:rPr>
        <w:t>Parcelle C</w:t>
      </w:r>
      <w:r>
        <w:t xml:space="preserve"> : Nouveau bâtiment achevé en septembre N-1, affecté à l'enseignement privé, mais louant une salle à une association caritative.</w:t>
      </w:r>
    </w:p>
    <w:p w14:paraId="4B26BEAF" w14:textId="77777777" w:rsidR="002F01C0" w:rsidRDefault="002F01C0" w:rsidP="002F01C0">
      <w:pPr>
        <w:pStyle w:val="NormalWeb"/>
      </w:pPr>
      <w:r>
        <w:rPr>
          <w:rStyle w:val="lev"/>
        </w:rPr>
        <w:t>Tâche</w:t>
      </w:r>
      <w:r>
        <w:t xml:space="preserve"> :</w:t>
      </w:r>
    </w:p>
    <w:p w14:paraId="286E2FE5" w14:textId="77777777" w:rsidR="002F01C0" w:rsidRDefault="002F01C0" w:rsidP="00D86B2C">
      <w:pPr>
        <w:pStyle w:val="NormalWeb"/>
        <w:numPr>
          <w:ilvl w:val="0"/>
          <w:numId w:val="27"/>
        </w:numPr>
      </w:pPr>
      <w:r>
        <w:t>Identifier le redevable légal au 1er janvier N+1 pour chaque parcelle.</w:t>
      </w:r>
    </w:p>
    <w:p w14:paraId="26302262" w14:textId="77777777" w:rsidR="002F01C0" w:rsidRDefault="002F01C0" w:rsidP="00D86B2C">
      <w:pPr>
        <w:pStyle w:val="NormalWeb"/>
        <w:numPr>
          <w:ilvl w:val="0"/>
          <w:numId w:val="27"/>
        </w:numPr>
      </w:pPr>
      <w:r>
        <w:t>Qualifier le bien (IB/INB).</w:t>
      </w:r>
    </w:p>
    <w:p w14:paraId="1FA3DA4D" w14:textId="77777777" w:rsidR="002F01C0" w:rsidRDefault="002F01C0" w:rsidP="00D86B2C">
      <w:pPr>
        <w:pStyle w:val="NormalWeb"/>
        <w:numPr>
          <w:ilvl w:val="0"/>
          <w:numId w:val="27"/>
        </w:numPr>
      </w:pPr>
      <w:r>
        <w:t>Déterminer si une exonération s'applique.</w:t>
      </w:r>
    </w:p>
    <w:p w14:paraId="6BFA877F" w14:textId="77777777" w:rsidR="002F01C0" w:rsidRDefault="002F01C0" w:rsidP="00D86B2C">
      <w:pPr>
        <w:pStyle w:val="NormalWeb"/>
        <w:numPr>
          <w:ilvl w:val="0"/>
          <w:numId w:val="27"/>
        </w:numPr>
      </w:pPr>
      <w:r>
        <w:t>Justifier par la règle du Fait Générateur et la nature du redevable.</w:t>
      </w:r>
    </w:p>
    <w:p w14:paraId="20968143" w14:textId="77777777" w:rsidR="002F01C0" w:rsidRDefault="002F01C0" w:rsidP="002F01C0">
      <w:pPr>
        <w:pStyle w:val="NormalWeb"/>
      </w:pPr>
    </w:p>
    <w:p w14:paraId="46B6C0A6" w14:textId="77777777" w:rsidR="002F01C0" w:rsidRDefault="002F01C0" w:rsidP="002F01C0">
      <w:pPr>
        <w:pStyle w:val="NormalWeb"/>
      </w:pPr>
    </w:p>
    <w:p w14:paraId="403E4A88" w14:textId="77777777" w:rsidR="002F01C0" w:rsidRDefault="002F01C0" w:rsidP="002F01C0">
      <w:pPr>
        <w:pStyle w:val="NormalWeb"/>
      </w:pPr>
    </w:p>
    <w:p w14:paraId="071BDB15" w14:textId="77777777" w:rsidR="002F01C0" w:rsidRDefault="002F01C0" w:rsidP="002F01C0">
      <w:pPr>
        <w:pStyle w:val="NormalWeb"/>
      </w:pPr>
    </w:p>
    <w:p w14:paraId="53E46D7F" w14:textId="77777777" w:rsidR="002F01C0" w:rsidRDefault="002F01C0" w:rsidP="002F01C0">
      <w:pPr>
        <w:pStyle w:val="NormalWeb"/>
      </w:pPr>
    </w:p>
    <w:p w14:paraId="0AB9EF8F" w14:textId="77777777" w:rsidR="002F01C0" w:rsidRDefault="002F01C0" w:rsidP="002F01C0">
      <w:pPr>
        <w:pStyle w:val="NormalWeb"/>
      </w:pPr>
    </w:p>
    <w:p w14:paraId="0BBBB58C" w14:textId="77777777" w:rsidR="002F01C0" w:rsidRDefault="002F01C0" w:rsidP="002F01C0">
      <w:pPr>
        <w:pStyle w:val="NormalWeb"/>
      </w:pPr>
    </w:p>
    <w:p w14:paraId="4BD5CBCB" w14:textId="77777777" w:rsidR="002F01C0" w:rsidRDefault="002F01C0" w:rsidP="002F01C0">
      <w:pPr>
        <w:pStyle w:val="NormalWeb"/>
      </w:pPr>
    </w:p>
    <w:p w14:paraId="3E0B3233" w14:textId="77777777" w:rsidR="002F01C0" w:rsidRDefault="002F01C0" w:rsidP="002F01C0">
      <w:pPr>
        <w:pStyle w:val="NormalWeb"/>
      </w:pPr>
    </w:p>
    <w:p w14:paraId="416E586E" w14:textId="77777777" w:rsidR="002F01C0" w:rsidRDefault="002F01C0" w:rsidP="002F01C0">
      <w:pPr>
        <w:pStyle w:val="NormalWeb"/>
      </w:pPr>
    </w:p>
    <w:p w14:paraId="4C6E95C4" w14:textId="77777777" w:rsidR="002F01C0" w:rsidRDefault="002F01C0" w:rsidP="002F01C0">
      <w:pPr>
        <w:pStyle w:val="NormalWeb"/>
      </w:pPr>
    </w:p>
    <w:p w14:paraId="124FCB69" w14:textId="77777777" w:rsidR="002F01C0" w:rsidRDefault="002F01C0" w:rsidP="002F01C0">
      <w:pPr>
        <w:pStyle w:val="NormalWeb"/>
      </w:pPr>
    </w:p>
    <w:p w14:paraId="6A9DE543" w14:textId="77777777" w:rsidR="002F01C0" w:rsidRDefault="002F01C0" w:rsidP="002F01C0">
      <w:pPr>
        <w:pStyle w:val="NormalWeb"/>
      </w:pPr>
    </w:p>
    <w:p w14:paraId="27897281" w14:textId="77777777"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77595A">
        <w:rPr>
          <w:rFonts w:ascii="Times New Roman" w:eastAsia="Times New Roman" w:hAnsi="Times New Roman" w:cs="Times New Roman"/>
          <w:b/>
          <w:bCs/>
          <w:kern w:val="0"/>
          <w:sz w:val="36"/>
          <w:szCs w:val="36"/>
          <w:lang/>
          <w14:ligatures w14:val="none"/>
        </w:rPr>
        <w:lastRenderedPageBreak/>
        <w:t>MODULE 2 : L'Assiette : Taxe sur les Propriétés Bâties (TFPB) (7h30)</w:t>
      </w:r>
    </w:p>
    <w:p w14:paraId="5EFA831F"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14:ligatures w14:val="none"/>
        </w:rPr>
      </w:pPr>
      <w:r w:rsidRPr="0077595A">
        <w:rPr>
          <w:rFonts w:ascii="Times New Roman" w:eastAsia="Times New Roman" w:hAnsi="Times New Roman" w:cs="Times New Roman"/>
          <w:b/>
          <w:bCs/>
          <w:kern w:val="0"/>
          <w:sz w:val="44"/>
          <w:szCs w:val="44"/>
          <w:lang/>
          <w14:ligatures w14:val="none"/>
        </w:rPr>
        <w:t>I. Rôle du Cadastre et Documentation (4 Séquences)</w:t>
      </w:r>
    </w:p>
    <w:p w14:paraId="7D2CC89A" w14:textId="77777777" w:rsidR="002F01C0" w:rsidRDefault="002F01C0" w:rsidP="002F01C0">
      <w:pPr>
        <w:pStyle w:val="Titre2"/>
      </w:pPr>
      <w:r>
        <w:t>Séquence 1 (30 min) : La Synergie Cadastre - Fiscalité</w:t>
      </w:r>
    </w:p>
    <w:p w14:paraId="3A18A718" w14:textId="77777777" w:rsidR="002F01C0" w:rsidRDefault="002F01C0" w:rsidP="002F01C0">
      <w:pPr>
        <w:pStyle w:val="Titre3"/>
      </w:pPr>
      <w:r>
        <w:t>Objectif Pédagogique</w:t>
      </w:r>
    </w:p>
    <w:p w14:paraId="5ECF13F7" w14:textId="77777777" w:rsidR="002F01C0" w:rsidRDefault="002F01C0" w:rsidP="002F01C0">
      <w:pPr>
        <w:pStyle w:val="NormalWeb"/>
      </w:pPr>
      <w:r>
        <w:t xml:space="preserve">Démontrer que le Cadastre est le </w:t>
      </w:r>
      <w:r>
        <w:rPr>
          <w:rStyle w:val="lev"/>
          <w:rFonts w:eastAsiaTheme="majorEastAsia"/>
        </w:rPr>
        <w:t>socle technique et juridique</w:t>
      </w:r>
      <w:r>
        <w:t xml:space="preserve"> de l'impôt foncier, et non un simple outil de cartographie.</w:t>
      </w:r>
    </w:p>
    <w:p w14:paraId="493DD92D" w14:textId="77777777" w:rsidR="002F01C0" w:rsidRDefault="002F01C0" w:rsidP="002F01C0">
      <w:pPr>
        <w:pStyle w:val="Titre3"/>
      </w:pPr>
      <w:r>
        <w:t>A. Le Rôle du Cadastre dans l'Assiette Fiscale</w:t>
      </w:r>
    </w:p>
    <w:p w14:paraId="64C16325" w14:textId="77777777" w:rsidR="002F01C0" w:rsidRDefault="002F01C0" w:rsidP="002F01C0">
      <w:pPr>
        <w:pStyle w:val="NormalWeb"/>
      </w:pPr>
      <w:r>
        <w:t xml:space="preserve">Le Cadastre, dans sa dimension moderne, dépasse sa seule vocation de documentariste foncier pour devenir l'élément central du </w:t>
      </w:r>
      <w:r>
        <w:rPr>
          <w:rStyle w:val="lev"/>
          <w:rFonts w:eastAsiaTheme="majorEastAsia"/>
        </w:rPr>
        <w:t>Contrôle d'Assiette</w:t>
      </w:r>
      <w:r>
        <w:t>.</w:t>
      </w:r>
    </w:p>
    <w:p w14:paraId="6A056D70" w14:textId="77777777" w:rsidR="002F01C0" w:rsidRDefault="002F01C0" w:rsidP="002F01C0">
      <w:pPr>
        <w:pStyle w:val="Titre4"/>
      </w:pPr>
      <w:r>
        <w:t>1. Fonction Juridique (Sécurité Foncière)</w:t>
      </w:r>
    </w:p>
    <w:p w14:paraId="6D444A36" w14:textId="77777777" w:rsidR="002F01C0" w:rsidRDefault="002F01C0" w:rsidP="00D86B2C">
      <w:pPr>
        <w:pStyle w:val="NormalWeb"/>
        <w:numPr>
          <w:ilvl w:val="0"/>
          <w:numId w:val="28"/>
        </w:numPr>
      </w:pPr>
      <w:r>
        <w:rPr>
          <w:rStyle w:val="lev"/>
          <w:rFonts w:eastAsiaTheme="majorEastAsia"/>
        </w:rPr>
        <w:t>Identification Formelle</w:t>
      </w:r>
      <w:r>
        <w:t xml:space="preserve"> : Le Cadastre enregistre l'identité du propriétaire légal au 1er janvier et formalise les limites juridiques de la propriété (la </w:t>
      </w:r>
      <w:r>
        <w:rPr>
          <w:rStyle w:val="lev"/>
          <w:rFonts w:eastAsiaTheme="majorEastAsia"/>
        </w:rPr>
        <w:t>parcelle</w:t>
      </w:r>
      <w:r>
        <w:t>).</w:t>
      </w:r>
    </w:p>
    <w:p w14:paraId="6FDFE25D" w14:textId="77777777" w:rsidR="002F01C0" w:rsidRDefault="002F01C0" w:rsidP="00D86B2C">
      <w:pPr>
        <w:pStyle w:val="NormalWeb"/>
        <w:numPr>
          <w:ilvl w:val="0"/>
          <w:numId w:val="28"/>
        </w:numPr>
      </w:pPr>
      <w:r>
        <w:rPr>
          <w:rStyle w:val="lev"/>
          <w:rFonts w:eastAsiaTheme="majorEastAsia"/>
        </w:rPr>
        <w:t>Sécurité des Transactions</w:t>
      </w:r>
      <w:r>
        <w:t xml:space="preserve"> : En assurant la publicité foncière et la mise à jour des mutations, il garantit la traçabilité des droits, essentielle pour les droits de mutation et la Taxe sur la Plus-Value Immobilière (TPI).</w:t>
      </w:r>
    </w:p>
    <w:p w14:paraId="7AFC0796" w14:textId="77777777" w:rsidR="002F01C0" w:rsidRDefault="002F01C0" w:rsidP="002F01C0">
      <w:pPr>
        <w:pStyle w:val="Titre4"/>
      </w:pPr>
      <w:r>
        <w:t>2. Fonction Fiscale (Détermination de la Base Imposable)</w:t>
      </w:r>
    </w:p>
    <w:p w14:paraId="31BC04CC" w14:textId="77777777" w:rsidR="002F01C0" w:rsidRDefault="002F01C0" w:rsidP="00D86B2C">
      <w:pPr>
        <w:pStyle w:val="NormalWeb"/>
        <w:numPr>
          <w:ilvl w:val="0"/>
          <w:numId w:val="29"/>
        </w:numPr>
      </w:pPr>
      <w:r>
        <w:rPr>
          <w:rStyle w:val="lev"/>
          <w:rFonts w:eastAsiaTheme="majorEastAsia"/>
        </w:rPr>
        <w:t>Le Quid et le Quantum</w:t>
      </w:r>
      <w:r>
        <w:t xml:space="preserve"> : Le Cadastre répond aux deux questions fondamentales de l'impôt foncier :</w:t>
      </w:r>
    </w:p>
    <w:p w14:paraId="1510D0F7" w14:textId="77777777" w:rsidR="002F01C0" w:rsidRDefault="002F01C0" w:rsidP="00D86B2C">
      <w:pPr>
        <w:pStyle w:val="NormalWeb"/>
        <w:numPr>
          <w:ilvl w:val="1"/>
          <w:numId w:val="29"/>
        </w:numPr>
      </w:pPr>
      <w:r>
        <w:rPr>
          <w:rStyle w:val="lev"/>
          <w:rFonts w:eastAsiaTheme="majorEastAsia"/>
        </w:rPr>
        <w:t>Le Quid (Quoi ?)</w:t>
      </w:r>
      <w:r>
        <w:t xml:space="preserve"> : Quelle est la nature et la consistance physique du bien (bâti ou non bâti, affectation, superficie) ?</w:t>
      </w:r>
    </w:p>
    <w:p w14:paraId="412D58D1" w14:textId="77777777" w:rsidR="002F01C0" w:rsidRDefault="002F01C0" w:rsidP="00D86B2C">
      <w:pPr>
        <w:pStyle w:val="NormalWeb"/>
        <w:numPr>
          <w:ilvl w:val="1"/>
          <w:numId w:val="29"/>
        </w:numPr>
      </w:pPr>
      <w:r>
        <w:rPr>
          <w:rStyle w:val="lev"/>
          <w:rFonts w:eastAsiaTheme="majorEastAsia"/>
        </w:rPr>
        <w:t>Le Quantum (Combien ?)</w:t>
      </w:r>
      <w:r>
        <w:t xml:space="preserve"> : Quelle est la valeur locative cadastrale (VLC) théorique de ce bien ?</w:t>
      </w:r>
    </w:p>
    <w:p w14:paraId="03B50F8A" w14:textId="77777777" w:rsidR="002F01C0" w:rsidRDefault="002F01C0" w:rsidP="00D86B2C">
      <w:pPr>
        <w:pStyle w:val="NormalWeb"/>
        <w:numPr>
          <w:ilvl w:val="0"/>
          <w:numId w:val="29"/>
        </w:numPr>
      </w:pPr>
      <w:r>
        <w:rPr>
          <w:rStyle w:val="lev"/>
          <w:rFonts w:eastAsiaTheme="majorEastAsia"/>
        </w:rPr>
        <w:t>Cadastre comme Preuve</w:t>
      </w:r>
      <w:r>
        <w:t xml:space="preserve"> : En cas de contentieux, les procès-verbaux de bornage, les fiches d'évaluation et les relevés de consistance établis par l'Inspecteur du Cadastre constituent la </w:t>
      </w:r>
      <w:r>
        <w:rPr>
          <w:rStyle w:val="lev"/>
          <w:rFonts w:eastAsiaTheme="majorEastAsia"/>
        </w:rPr>
        <w:t>preuve technique et administrative</w:t>
      </w:r>
      <w:r>
        <w:t xml:space="preserve"> de la justesse de l'assiette. La contestation de l'impôt revient souvent à contester la qualité du travail cadastral.</w:t>
      </w:r>
    </w:p>
    <w:p w14:paraId="03D7A65D" w14:textId="77777777" w:rsidR="007D7A19" w:rsidRDefault="007D7A19" w:rsidP="007D7A19">
      <w:pPr>
        <w:pStyle w:val="NormalWeb"/>
        <w:rPr>
          <w:rStyle w:val="lev"/>
          <w:rFonts w:eastAsiaTheme="majorEastAsia"/>
        </w:rPr>
      </w:pPr>
    </w:p>
    <w:p w14:paraId="7E61EBA7" w14:textId="77777777" w:rsidR="007D7A19" w:rsidRDefault="007D7A19" w:rsidP="007D7A19">
      <w:pPr>
        <w:pStyle w:val="NormalWeb"/>
        <w:rPr>
          <w:rStyle w:val="lev"/>
          <w:rFonts w:eastAsiaTheme="majorEastAsia"/>
        </w:rPr>
      </w:pPr>
    </w:p>
    <w:p w14:paraId="74FB7F03" w14:textId="77777777" w:rsidR="007D7A19" w:rsidRDefault="007D7A19" w:rsidP="007D7A19">
      <w:pPr>
        <w:pStyle w:val="NormalWeb"/>
        <w:rPr>
          <w:rStyle w:val="lev"/>
          <w:rFonts w:eastAsiaTheme="majorEastAsia"/>
        </w:rPr>
      </w:pPr>
    </w:p>
    <w:p w14:paraId="33C83E45" w14:textId="77777777" w:rsidR="007D7A19" w:rsidRDefault="007D7A19" w:rsidP="007D7A19">
      <w:pPr>
        <w:pStyle w:val="NormalWeb"/>
      </w:pPr>
    </w:p>
    <w:p w14:paraId="5421CACB" w14:textId="77777777" w:rsidR="002F01C0" w:rsidRDefault="002F01C0" w:rsidP="002F01C0">
      <w:pPr>
        <w:pStyle w:val="Titre3"/>
      </w:pPr>
      <w:r>
        <w:lastRenderedPageBreak/>
        <w:t>B. Outils et Documentation Fiscale</w:t>
      </w:r>
    </w:p>
    <w:p w14:paraId="2F6DA749" w14:textId="77777777" w:rsidR="002F01C0" w:rsidRDefault="002F01C0" w:rsidP="002F01C0">
      <w:pPr>
        <w:pStyle w:val="NormalWeb"/>
      </w:pPr>
      <w:r>
        <w:t>L'Inspecteur utilise une documentation hiérarchisée : graphique, littérale et analytique.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0"/>
        <w:gridCol w:w="1466"/>
        <w:gridCol w:w="4976"/>
      </w:tblGrid>
      <w:tr w:rsidR="002F01C0" w14:paraId="2A841CAF" w14:textId="77777777" w:rsidTr="002F01C0">
        <w:trPr>
          <w:tblCellSpacing w:w="15" w:type="dxa"/>
        </w:trPr>
        <w:tc>
          <w:tcPr>
            <w:tcW w:w="0" w:type="auto"/>
            <w:vAlign w:val="center"/>
            <w:hideMark/>
          </w:tcPr>
          <w:p w14:paraId="1CB777AF" w14:textId="77777777" w:rsidR="002F01C0" w:rsidRDefault="002F01C0">
            <w:pPr>
              <w:pStyle w:val="NormalWeb"/>
              <w:jc w:val="center"/>
              <w:rPr>
                <w:b/>
                <w:bCs/>
              </w:rPr>
            </w:pPr>
            <w:r>
              <w:rPr>
                <w:b/>
                <w:bCs/>
              </w:rPr>
              <w:t>Outil</w:t>
            </w:r>
          </w:p>
        </w:tc>
        <w:tc>
          <w:tcPr>
            <w:tcW w:w="0" w:type="auto"/>
            <w:vAlign w:val="center"/>
            <w:hideMark/>
          </w:tcPr>
          <w:p w14:paraId="45773816" w14:textId="77777777" w:rsidR="002F01C0" w:rsidRDefault="002F01C0">
            <w:pPr>
              <w:pStyle w:val="NormalWeb"/>
              <w:jc w:val="center"/>
              <w:rPr>
                <w:b/>
                <w:bCs/>
              </w:rPr>
            </w:pPr>
            <w:r>
              <w:rPr>
                <w:b/>
                <w:bCs/>
              </w:rPr>
              <w:t>Nature</w:t>
            </w:r>
          </w:p>
        </w:tc>
        <w:tc>
          <w:tcPr>
            <w:tcW w:w="0" w:type="auto"/>
            <w:vAlign w:val="center"/>
            <w:hideMark/>
          </w:tcPr>
          <w:p w14:paraId="09AF70B9" w14:textId="77777777" w:rsidR="002F01C0" w:rsidRDefault="002F01C0">
            <w:pPr>
              <w:pStyle w:val="NormalWeb"/>
              <w:jc w:val="center"/>
              <w:rPr>
                <w:b/>
                <w:bCs/>
              </w:rPr>
            </w:pPr>
            <w:r>
              <w:rPr>
                <w:b/>
                <w:bCs/>
              </w:rPr>
              <w:t>Contenu et Fonction</w:t>
            </w:r>
          </w:p>
        </w:tc>
      </w:tr>
      <w:tr w:rsidR="002F01C0" w14:paraId="531A2291" w14:textId="77777777" w:rsidTr="002F01C0">
        <w:trPr>
          <w:tblCellSpacing w:w="15" w:type="dxa"/>
        </w:trPr>
        <w:tc>
          <w:tcPr>
            <w:tcW w:w="0" w:type="auto"/>
            <w:vAlign w:val="center"/>
            <w:hideMark/>
          </w:tcPr>
          <w:p w14:paraId="294D373F" w14:textId="77777777" w:rsidR="002F01C0" w:rsidRDefault="002F01C0">
            <w:pPr>
              <w:pStyle w:val="NormalWeb"/>
            </w:pPr>
            <w:r>
              <w:rPr>
                <w:rStyle w:val="lev"/>
                <w:rFonts w:eastAsiaTheme="majorEastAsia"/>
              </w:rPr>
              <w:t>Le Plan Cadastral</w:t>
            </w:r>
          </w:p>
        </w:tc>
        <w:tc>
          <w:tcPr>
            <w:tcW w:w="0" w:type="auto"/>
            <w:vAlign w:val="center"/>
            <w:hideMark/>
          </w:tcPr>
          <w:p w14:paraId="124D4547" w14:textId="77777777" w:rsidR="002F01C0" w:rsidRDefault="002F01C0">
            <w:pPr>
              <w:pStyle w:val="NormalWeb"/>
            </w:pPr>
            <w:r>
              <w:t>Graphique (Géospatial)</w:t>
            </w:r>
          </w:p>
        </w:tc>
        <w:tc>
          <w:tcPr>
            <w:tcW w:w="0" w:type="auto"/>
            <w:vAlign w:val="center"/>
            <w:hideMark/>
          </w:tcPr>
          <w:p w14:paraId="39678305" w14:textId="77777777" w:rsidR="002F01C0" w:rsidRDefault="002F01C0">
            <w:pPr>
              <w:pStyle w:val="NormalWeb"/>
            </w:pPr>
            <w:r>
              <w:t xml:space="preserve">Représentation graphique des parcelles et de leur délimitation. Indispensable pour la </w:t>
            </w:r>
            <w:r>
              <w:rPr>
                <w:rStyle w:val="lev"/>
                <w:rFonts w:eastAsiaTheme="majorEastAsia"/>
              </w:rPr>
              <w:t>localisation</w:t>
            </w:r>
            <w:r>
              <w:t xml:space="preserve"> et la </w:t>
            </w:r>
            <w:r>
              <w:rPr>
                <w:rStyle w:val="lev"/>
                <w:rFonts w:eastAsiaTheme="majorEastAsia"/>
              </w:rPr>
              <w:t>superficie au sol</w:t>
            </w:r>
            <w:r>
              <w:t>.</w:t>
            </w:r>
          </w:p>
        </w:tc>
      </w:tr>
      <w:tr w:rsidR="002F01C0" w14:paraId="4D2B767B" w14:textId="77777777" w:rsidTr="002F01C0">
        <w:trPr>
          <w:tblCellSpacing w:w="15" w:type="dxa"/>
        </w:trPr>
        <w:tc>
          <w:tcPr>
            <w:tcW w:w="0" w:type="auto"/>
            <w:vAlign w:val="center"/>
            <w:hideMark/>
          </w:tcPr>
          <w:p w14:paraId="2CAD0705" w14:textId="77777777" w:rsidR="002F01C0" w:rsidRDefault="002F01C0">
            <w:pPr>
              <w:pStyle w:val="NormalWeb"/>
            </w:pPr>
            <w:r>
              <w:rPr>
                <w:rStyle w:val="lev"/>
                <w:rFonts w:eastAsiaTheme="majorEastAsia"/>
              </w:rPr>
              <w:t>La Matrice Cadastrale</w:t>
            </w:r>
          </w:p>
        </w:tc>
        <w:tc>
          <w:tcPr>
            <w:tcW w:w="0" w:type="auto"/>
            <w:vAlign w:val="center"/>
            <w:hideMark/>
          </w:tcPr>
          <w:p w14:paraId="04F30557" w14:textId="77777777" w:rsidR="002F01C0" w:rsidRDefault="002F01C0">
            <w:pPr>
              <w:pStyle w:val="NormalWeb"/>
            </w:pPr>
            <w:r>
              <w:t>Littéral (État Civil)</w:t>
            </w:r>
          </w:p>
        </w:tc>
        <w:tc>
          <w:tcPr>
            <w:tcW w:w="0" w:type="auto"/>
            <w:vAlign w:val="center"/>
            <w:hideMark/>
          </w:tcPr>
          <w:p w14:paraId="7A2088C2" w14:textId="77777777" w:rsidR="002F01C0" w:rsidRDefault="002F01C0">
            <w:pPr>
              <w:pStyle w:val="NormalWeb"/>
            </w:pPr>
            <w:r>
              <w:t xml:space="preserve">Document par propriétaire (ou redevable légal). Contient l'identité du contribuable, la liste de ses parcelles, la nature/consistance de chaque bien et la </w:t>
            </w:r>
            <w:r>
              <w:rPr>
                <w:rStyle w:val="lev"/>
                <w:rFonts w:eastAsiaTheme="majorEastAsia"/>
              </w:rPr>
              <w:t>VLC</w:t>
            </w:r>
            <w:r>
              <w:t xml:space="preserve"> correspondante.</w:t>
            </w:r>
          </w:p>
        </w:tc>
      </w:tr>
      <w:tr w:rsidR="002F01C0" w14:paraId="2C0CAC4B" w14:textId="77777777" w:rsidTr="002F01C0">
        <w:trPr>
          <w:tblCellSpacing w:w="15" w:type="dxa"/>
        </w:trPr>
        <w:tc>
          <w:tcPr>
            <w:tcW w:w="0" w:type="auto"/>
            <w:vAlign w:val="center"/>
            <w:hideMark/>
          </w:tcPr>
          <w:p w14:paraId="176D3E34" w14:textId="77777777" w:rsidR="002F01C0" w:rsidRDefault="002F01C0">
            <w:pPr>
              <w:pStyle w:val="NormalWeb"/>
            </w:pPr>
            <w:r>
              <w:rPr>
                <w:rStyle w:val="lev"/>
                <w:rFonts w:eastAsiaTheme="majorEastAsia"/>
              </w:rPr>
              <w:t>Fiche de Rangement/Évaluation</w:t>
            </w:r>
          </w:p>
        </w:tc>
        <w:tc>
          <w:tcPr>
            <w:tcW w:w="0" w:type="auto"/>
            <w:vAlign w:val="center"/>
            <w:hideMark/>
          </w:tcPr>
          <w:p w14:paraId="54F80B7C" w14:textId="77777777" w:rsidR="002F01C0" w:rsidRDefault="002F01C0">
            <w:pPr>
              <w:pStyle w:val="NormalWeb"/>
            </w:pPr>
            <w:r>
              <w:t>Analytique (Technique)</w:t>
            </w:r>
          </w:p>
        </w:tc>
        <w:tc>
          <w:tcPr>
            <w:tcW w:w="0" w:type="auto"/>
            <w:vAlign w:val="center"/>
            <w:hideMark/>
          </w:tcPr>
          <w:p w14:paraId="4ADD6F89" w14:textId="77777777" w:rsidR="002F01C0" w:rsidRDefault="002F01C0">
            <w:pPr>
              <w:pStyle w:val="NormalWeb"/>
            </w:pPr>
            <w:r>
              <w:t>Document de travail interne de l'Inspecteur. Justifie méthodologiquement le calcul de la VLC, incluant les références de tarifs, les coefficients d'actualisation et les corrections appliquées.</w:t>
            </w:r>
          </w:p>
        </w:tc>
      </w:tr>
    </w:tbl>
    <w:p w14:paraId="7D3A84B2" w14:textId="77777777" w:rsidR="002F01C0" w:rsidRDefault="002F01C0" w:rsidP="002F01C0">
      <w:pPr>
        <w:pStyle w:val="NormalWeb"/>
      </w:pPr>
      <w:r>
        <w:rPr>
          <w:rStyle w:val="lev"/>
          <w:rFonts w:eastAsiaTheme="majorEastAsia"/>
        </w:rPr>
        <w:t>Conclusion de Séquence</w:t>
      </w:r>
      <w:r>
        <w:t xml:space="preserve"> : Le Cadastre est l'organe qui crée la matière imposable. Un Cadastre imparfait rend l'impôt injuste et le recouvrement difficile.</w:t>
      </w:r>
    </w:p>
    <w:p w14:paraId="49019D7F" w14:textId="77777777" w:rsidR="002F01C0" w:rsidRDefault="002F01C0" w:rsidP="002F01C0">
      <w:pPr>
        <w:pStyle w:val="Titre2"/>
      </w:pPr>
      <w:r>
        <w:t>Séquence 2 (30 min) : Définition Légale de la "Construction" Imposable</w:t>
      </w:r>
    </w:p>
    <w:p w14:paraId="5E03DC4A" w14:textId="77777777" w:rsidR="002F01C0" w:rsidRDefault="002F01C0" w:rsidP="002F01C0">
      <w:pPr>
        <w:pStyle w:val="Titre3"/>
      </w:pPr>
      <w:r>
        <w:t>Objectif Pédagogique</w:t>
      </w:r>
    </w:p>
    <w:p w14:paraId="5526E3D7" w14:textId="77777777" w:rsidR="002F01C0" w:rsidRDefault="002F01C0" w:rsidP="002F01C0">
      <w:pPr>
        <w:pStyle w:val="NormalWeb"/>
      </w:pPr>
      <w:r>
        <w:t>Fournir une définition précise et opérante (technique et juridique) de ce qui est soumis à la TFPB (Immeubles Bâtis - IB).</w:t>
      </w:r>
    </w:p>
    <w:p w14:paraId="4FFF8A98" w14:textId="77777777" w:rsidR="002F01C0" w:rsidRDefault="002F01C0" w:rsidP="002F01C0">
      <w:pPr>
        <w:pStyle w:val="Titre3"/>
      </w:pPr>
      <w:r>
        <w:t>A. Le Critère de Fixation et de Permanence (La Qualité de Bâti)</w:t>
      </w:r>
    </w:p>
    <w:p w14:paraId="1974BABE" w14:textId="77777777" w:rsidR="002F01C0" w:rsidRDefault="002F01C0" w:rsidP="002F01C0">
      <w:pPr>
        <w:pStyle w:val="NormalWeb"/>
      </w:pPr>
      <w:r>
        <w:t>La définition légale d'une construction imposable à la TFPB repose sur deux piliers :</w:t>
      </w:r>
    </w:p>
    <w:p w14:paraId="2E2CD67A" w14:textId="77777777" w:rsidR="002F01C0" w:rsidRDefault="002F01C0" w:rsidP="002F01C0">
      <w:pPr>
        <w:pStyle w:val="Titre4"/>
      </w:pPr>
      <w:r>
        <w:t>1. La Fixation au Sol</w:t>
      </w:r>
    </w:p>
    <w:p w14:paraId="092CDCCB" w14:textId="77777777" w:rsidR="002F01C0" w:rsidRDefault="002F01C0" w:rsidP="00D86B2C">
      <w:pPr>
        <w:pStyle w:val="NormalWeb"/>
        <w:numPr>
          <w:ilvl w:val="0"/>
          <w:numId w:val="30"/>
        </w:numPr>
      </w:pPr>
      <w:r>
        <w:rPr>
          <w:rStyle w:val="lev"/>
          <w:rFonts w:eastAsiaTheme="majorEastAsia"/>
        </w:rPr>
        <w:t>À perpétuelle demeure</w:t>
      </w:r>
      <w:r>
        <w:t xml:space="preserve"> : La construction doit être incorporée au sol de manière telle que sa démolition entraînerait des dommages significatifs à elle-même ou au sol. Il s'agit d'un attachement physique fort (fondations, maçonnerie, etc.).</w:t>
      </w:r>
    </w:p>
    <w:p w14:paraId="191EFC64" w14:textId="77777777" w:rsidR="002F01C0" w:rsidRDefault="002F01C0" w:rsidP="00D86B2C">
      <w:pPr>
        <w:pStyle w:val="NormalWeb"/>
        <w:numPr>
          <w:ilvl w:val="0"/>
          <w:numId w:val="30"/>
        </w:numPr>
      </w:pPr>
      <w:r>
        <w:rPr>
          <w:rStyle w:val="lev"/>
          <w:rFonts w:eastAsiaTheme="majorEastAsia"/>
        </w:rPr>
        <w:t>Exemples à prendre en compte</w:t>
      </w:r>
      <w:r>
        <w:t xml:space="preserve"> :</w:t>
      </w:r>
    </w:p>
    <w:p w14:paraId="54C534FC" w14:textId="77777777" w:rsidR="002F01C0" w:rsidRDefault="002F01C0" w:rsidP="00D86B2C">
      <w:pPr>
        <w:pStyle w:val="NormalWeb"/>
        <w:numPr>
          <w:ilvl w:val="1"/>
          <w:numId w:val="30"/>
        </w:numPr>
      </w:pPr>
      <w:r>
        <w:t>Les corps de bâtiments principaux (habitation, usine, commerce).</w:t>
      </w:r>
    </w:p>
    <w:p w14:paraId="2C8E8B47" w14:textId="77777777" w:rsidR="002F01C0" w:rsidRDefault="002F01C0" w:rsidP="00D86B2C">
      <w:pPr>
        <w:pStyle w:val="NormalWeb"/>
        <w:numPr>
          <w:ilvl w:val="1"/>
          <w:numId w:val="30"/>
        </w:numPr>
      </w:pPr>
      <w:r>
        <w:t>Les dépendances indispensables ou complémentaires (garages, hangars, caves, silos en dur).</w:t>
      </w:r>
    </w:p>
    <w:p w14:paraId="7381F390" w14:textId="77777777" w:rsidR="002F01C0" w:rsidRDefault="002F01C0" w:rsidP="00D86B2C">
      <w:pPr>
        <w:pStyle w:val="NormalWeb"/>
        <w:numPr>
          <w:ilvl w:val="1"/>
          <w:numId w:val="30"/>
        </w:numPr>
      </w:pPr>
      <w:r>
        <w:t>Les aménagements de sol (piscines enterrées, terrasses couvertes, voies ferrées privées).</w:t>
      </w:r>
    </w:p>
    <w:p w14:paraId="5B69D42C" w14:textId="77777777" w:rsidR="002F01C0" w:rsidRDefault="002F01C0" w:rsidP="002F01C0">
      <w:pPr>
        <w:pStyle w:val="Titre4"/>
      </w:pPr>
      <w:r>
        <w:t>2. La Durabilité et la Mise en Valeur</w:t>
      </w:r>
    </w:p>
    <w:p w14:paraId="05FD7561" w14:textId="77777777" w:rsidR="002F01C0" w:rsidRDefault="002F01C0" w:rsidP="002F01C0">
      <w:pPr>
        <w:pStyle w:val="NormalWeb"/>
      </w:pPr>
      <w:r>
        <w:t>La permanence implique que le bien n'est pas transitoire.</w:t>
      </w:r>
    </w:p>
    <w:p w14:paraId="678CB219" w14:textId="77777777" w:rsidR="002F01C0" w:rsidRDefault="002F01C0" w:rsidP="00D86B2C">
      <w:pPr>
        <w:pStyle w:val="NormalWeb"/>
        <w:numPr>
          <w:ilvl w:val="0"/>
          <w:numId w:val="31"/>
        </w:numPr>
      </w:pPr>
      <w:r>
        <w:rPr>
          <w:rStyle w:val="lev"/>
          <w:rFonts w:eastAsiaTheme="majorEastAsia"/>
        </w:rPr>
        <w:lastRenderedPageBreak/>
        <w:t>Aménagements assimilés</w:t>
      </w:r>
      <w:r>
        <w:t xml:space="preserve"> : Sont considérées comme IB même si non traditionnellement des "bâtiments" : les ponts et canaux s'ils sont susceptibles de procurer un revenu.</w:t>
      </w:r>
    </w:p>
    <w:p w14:paraId="1B995B33" w14:textId="77777777" w:rsidR="002F01C0" w:rsidRDefault="002F01C0" w:rsidP="00D86B2C">
      <w:pPr>
        <w:pStyle w:val="NormalWeb"/>
        <w:numPr>
          <w:ilvl w:val="0"/>
          <w:numId w:val="31"/>
        </w:numPr>
      </w:pPr>
      <w:r>
        <w:rPr>
          <w:rStyle w:val="lev"/>
          <w:rFonts w:eastAsiaTheme="majorEastAsia"/>
        </w:rPr>
        <w:t>Exception des Installations Provisoires</w:t>
      </w:r>
      <w:r>
        <w:t xml:space="preserve"> : Sont exclues les baraquements légers ou les constructions destinées à être rapidement déplacées (sauf AOT constitutive de droits réels, cf. M1).</w:t>
      </w:r>
    </w:p>
    <w:p w14:paraId="654C7F81" w14:textId="77777777" w:rsidR="002F01C0" w:rsidRDefault="002F01C0" w:rsidP="002F01C0">
      <w:pPr>
        <w:pStyle w:val="Titre3"/>
      </w:pPr>
      <w:r>
        <w:t>B. La Notion d'Achèvement (Le Fait Générateur Décalé)</w:t>
      </w:r>
    </w:p>
    <w:p w14:paraId="42C458BF" w14:textId="77777777" w:rsidR="002F01C0" w:rsidRDefault="002F01C0" w:rsidP="002F01C0">
      <w:pPr>
        <w:pStyle w:val="NormalWeb"/>
      </w:pPr>
      <w:r>
        <w:t>L'Inspecteur doit maîtriser la notion d'achèvement, car elle déclenche l'imposition (avec le décalage d'un an, vu en M1).</w:t>
      </w:r>
    </w:p>
    <w:p w14:paraId="018D6BE9" w14:textId="77777777" w:rsidR="002F01C0" w:rsidRDefault="002F01C0" w:rsidP="00D86B2C">
      <w:pPr>
        <w:pStyle w:val="NormalWeb"/>
        <w:numPr>
          <w:ilvl w:val="0"/>
          <w:numId w:val="32"/>
        </w:numPr>
      </w:pPr>
      <w:r>
        <w:rPr>
          <w:rStyle w:val="lev"/>
          <w:rFonts w:eastAsiaTheme="majorEastAsia"/>
        </w:rPr>
        <w:t>Achèvement Fiscale</w:t>
      </w:r>
      <w:r>
        <w:t xml:space="preserve"> : Une construction est réputée achevée et devient imposable dès qu'elle est en état d'être utilisée (même partiellement) pour l'usage auquel elle est destinée. L'achèvement administratif (Permis de Conformer) n'est pas le seul critère.</w:t>
      </w:r>
    </w:p>
    <w:p w14:paraId="297178ED" w14:textId="77777777" w:rsidR="002F01C0" w:rsidRDefault="002F01C0" w:rsidP="00D86B2C">
      <w:pPr>
        <w:pStyle w:val="NormalWeb"/>
        <w:numPr>
          <w:ilvl w:val="1"/>
          <w:numId w:val="32"/>
        </w:numPr>
      </w:pPr>
      <w:r>
        <w:rPr>
          <w:rStyle w:val="Accentuation"/>
        </w:rPr>
        <w:t>Exemple</w:t>
      </w:r>
      <w:r>
        <w:t xml:space="preserve"> : Un bâtiment d'habitation dont la toiture et les murs extérieurs sont terminés et qui est habité, même si les finitions intérieures sont incomplètes, est considéré comme achevé fiscalement.</w:t>
      </w:r>
    </w:p>
    <w:p w14:paraId="0138E72E" w14:textId="77777777" w:rsidR="002F01C0" w:rsidRDefault="002F01C0" w:rsidP="00D86B2C">
      <w:pPr>
        <w:pStyle w:val="NormalWeb"/>
        <w:numPr>
          <w:ilvl w:val="0"/>
          <w:numId w:val="32"/>
        </w:numPr>
      </w:pPr>
      <w:r>
        <w:rPr>
          <w:rStyle w:val="lev"/>
          <w:rFonts w:eastAsiaTheme="majorEastAsia"/>
        </w:rPr>
        <w:t>Fondations et Gros Œuvres</w:t>
      </w:r>
      <w:r>
        <w:t xml:space="preserve"> : Dans certains cas (spécialement pour les immeubles industriels ou les grandes fondations), le Cadastre peut considérer que les fondations et le gros œuvre, par leur valeur propre, représentent déjà une capacité d'affectation ou une immobilisation de capital soumise à la TFPB.</w:t>
      </w:r>
    </w:p>
    <w:p w14:paraId="7F098ED6" w14:textId="77777777" w:rsidR="002F01C0" w:rsidRDefault="002F01C0" w:rsidP="002F01C0">
      <w:pPr>
        <w:pStyle w:val="Titre3"/>
      </w:pPr>
      <w:r>
        <w:t>C. Distinction et Classification selon l'Usage</w:t>
      </w:r>
    </w:p>
    <w:p w14:paraId="2CB99600" w14:textId="77777777" w:rsidR="002F01C0" w:rsidRDefault="002F01C0" w:rsidP="002F01C0">
      <w:pPr>
        <w:pStyle w:val="NormalWeb"/>
      </w:pPr>
      <w:r>
        <w:t>La classification du bien est le premier étage de la détermination de la VLC, car elle oriente vers le bon tarif de référence.</w:t>
      </w:r>
    </w:p>
    <w:p w14:paraId="66BC5B22" w14:textId="77777777" w:rsidR="002F01C0" w:rsidRDefault="002F01C0" w:rsidP="00D86B2C">
      <w:pPr>
        <w:pStyle w:val="NormalWeb"/>
        <w:numPr>
          <w:ilvl w:val="0"/>
          <w:numId w:val="33"/>
        </w:numPr>
      </w:pPr>
      <w:r>
        <w:rPr>
          <w:rStyle w:val="lev"/>
          <w:rFonts w:eastAsiaTheme="majorEastAsia"/>
        </w:rPr>
        <w:t>Classification Essentielle</w:t>
      </w:r>
      <w:r>
        <w:t xml:space="preserve"> :</w:t>
      </w:r>
    </w:p>
    <w:p w14:paraId="63011F16" w14:textId="77777777" w:rsidR="002F01C0" w:rsidRDefault="002F01C0" w:rsidP="00D86B2C">
      <w:pPr>
        <w:pStyle w:val="NormalWeb"/>
        <w:numPr>
          <w:ilvl w:val="1"/>
          <w:numId w:val="33"/>
        </w:numPr>
      </w:pPr>
      <w:r>
        <w:rPr>
          <w:rStyle w:val="lev"/>
          <w:rFonts w:eastAsiaTheme="majorEastAsia"/>
        </w:rPr>
        <w:t>Habitation</w:t>
      </w:r>
      <w:r>
        <w:t xml:space="preserve"> : Logements individuels et collectifs.</w:t>
      </w:r>
    </w:p>
    <w:p w14:paraId="3D1272DF" w14:textId="77777777" w:rsidR="002F01C0" w:rsidRDefault="002F01C0" w:rsidP="00D86B2C">
      <w:pPr>
        <w:pStyle w:val="NormalWeb"/>
        <w:numPr>
          <w:ilvl w:val="1"/>
          <w:numId w:val="33"/>
        </w:numPr>
      </w:pPr>
      <w:r>
        <w:rPr>
          <w:rStyle w:val="lev"/>
          <w:rFonts w:eastAsiaTheme="majorEastAsia"/>
        </w:rPr>
        <w:t>Commercial</w:t>
      </w:r>
      <w:r>
        <w:t xml:space="preserve"> : Boutiques, centres commerciaux, hôtels.</w:t>
      </w:r>
    </w:p>
    <w:p w14:paraId="07CDB3BA" w14:textId="77777777" w:rsidR="002F01C0" w:rsidRDefault="002F01C0" w:rsidP="00D86B2C">
      <w:pPr>
        <w:pStyle w:val="NormalWeb"/>
        <w:numPr>
          <w:ilvl w:val="1"/>
          <w:numId w:val="33"/>
        </w:numPr>
      </w:pPr>
      <w:r>
        <w:rPr>
          <w:rStyle w:val="lev"/>
          <w:rFonts w:eastAsiaTheme="majorEastAsia"/>
        </w:rPr>
        <w:t>Industriel</w:t>
      </w:r>
      <w:r>
        <w:t xml:space="preserve"> : Usines, ateliers de production, dépôts.</w:t>
      </w:r>
    </w:p>
    <w:p w14:paraId="79748A75" w14:textId="77777777" w:rsidR="002F01C0" w:rsidRDefault="002F01C0" w:rsidP="00D86B2C">
      <w:pPr>
        <w:pStyle w:val="NormalWeb"/>
        <w:numPr>
          <w:ilvl w:val="1"/>
          <w:numId w:val="33"/>
        </w:numPr>
      </w:pPr>
      <w:r>
        <w:rPr>
          <w:rStyle w:val="lev"/>
          <w:rFonts w:eastAsiaTheme="majorEastAsia"/>
        </w:rPr>
        <w:t>Professionnel</w:t>
      </w:r>
      <w:r>
        <w:t xml:space="preserve"> : Cabinets médicaux, bureaux d'avocats, sièges sociaux.</w:t>
      </w:r>
    </w:p>
    <w:p w14:paraId="06F0AAEF" w14:textId="77777777" w:rsidR="002F01C0" w:rsidRDefault="002F01C0" w:rsidP="00D86B2C">
      <w:pPr>
        <w:pStyle w:val="NormalWeb"/>
        <w:numPr>
          <w:ilvl w:val="1"/>
          <w:numId w:val="33"/>
        </w:numPr>
      </w:pPr>
      <w:r>
        <w:rPr>
          <w:rStyle w:val="lev"/>
          <w:rFonts w:eastAsiaTheme="majorEastAsia"/>
        </w:rPr>
        <w:t>Mixte</w:t>
      </w:r>
      <w:r>
        <w:t xml:space="preserve"> : Une partie habitation, une partie commerce (nécessite une ventilation de la VLC).</w:t>
      </w:r>
    </w:p>
    <w:p w14:paraId="59DA5330" w14:textId="77777777" w:rsidR="002F01C0" w:rsidRDefault="002F01C0" w:rsidP="00D86B2C">
      <w:pPr>
        <w:pStyle w:val="NormalWeb"/>
        <w:numPr>
          <w:ilvl w:val="0"/>
          <w:numId w:val="33"/>
        </w:numPr>
      </w:pPr>
      <w:r>
        <w:rPr>
          <w:rStyle w:val="lev"/>
          <w:rFonts w:eastAsiaTheme="majorEastAsia"/>
        </w:rPr>
        <w:t>Conséquence Fiscale</w:t>
      </w:r>
      <w:r>
        <w:t xml:space="preserve"> : Chaque catégorie est valorisée sur la base d'un </w:t>
      </w:r>
      <w:r>
        <w:rPr>
          <w:rStyle w:val="lev"/>
          <w:rFonts w:eastAsiaTheme="majorEastAsia"/>
        </w:rPr>
        <w:t>loyer de référence</w:t>
      </w:r>
      <w:r>
        <w:t xml:space="preserve"> différent, correspondant au marché locatif de cette classe de biens. La classification est donc un acte d'assiette majeur.</w:t>
      </w:r>
    </w:p>
    <w:p w14:paraId="27B63367" w14:textId="77777777" w:rsidR="002F01C0" w:rsidRDefault="002F01C0" w:rsidP="002F01C0">
      <w:pPr>
        <w:pStyle w:val="Titre2"/>
      </w:pPr>
      <w:r>
        <w:t>Séquences 3 &amp; 4 (60 min) : Procédures d'Identification et de Délimitation</w:t>
      </w:r>
    </w:p>
    <w:p w14:paraId="13DEBD87" w14:textId="77777777" w:rsidR="002F01C0" w:rsidRDefault="002F01C0" w:rsidP="002F01C0">
      <w:pPr>
        <w:pStyle w:val="Titre3"/>
      </w:pPr>
      <w:r>
        <w:t>Objectif des Séquences</w:t>
      </w:r>
    </w:p>
    <w:p w14:paraId="6319A5FA" w14:textId="77777777" w:rsidR="002F01C0" w:rsidRDefault="002F01C0" w:rsidP="002F01C0">
      <w:pPr>
        <w:pStyle w:val="NormalWeb"/>
      </w:pPr>
      <w:r>
        <w:t>Maîtriser le processus technique et documentaire d'intégration d'une nouvelle construction dans le fichier cadastral, garantissant ainsi l'exhaustivité de l'assiette.</w:t>
      </w:r>
    </w:p>
    <w:p w14:paraId="6A016207" w14:textId="77777777" w:rsidR="002F01C0" w:rsidRDefault="002F01C0" w:rsidP="002F01C0">
      <w:pPr>
        <w:pStyle w:val="Titre3"/>
      </w:pPr>
      <w:r>
        <w:t>A. La Procédure d'Identification (Le Terrain et le Fichier)</w:t>
      </w:r>
    </w:p>
    <w:p w14:paraId="521A8A32" w14:textId="77777777" w:rsidR="002F01C0" w:rsidRDefault="002F01C0" w:rsidP="002F01C0">
      <w:pPr>
        <w:pStyle w:val="NormalWeb"/>
      </w:pPr>
      <w:r>
        <w:lastRenderedPageBreak/>
        <w:t>L'identification est le processus qui permet de lier une réalité physique à une référence administrative.</w:t>
      </w:r>
    </w:p>
    <w:p w14:paraId="5F349055" w14:textId="77777777" w:rsidR="002F01C0" w:rsidRDefault="002F01C0" w:rsidP="002F01C0">
      <w:pPr>
        <w:pStyle w:val="Titre4"/>
      </w:pPr>
      <w:r>
        <w:t>1. Sources de Données et Détection des Omissions</w:t>
      </w:r>
    </w:p>
    <w:p w14:paraId="7E91E37E" w14:textId="77777777" w:rsidR="002F01C0" w:rsidRDefault="002F01C0" w:rsidP="00D86B2C">
      <w:pPr>
        <w:pStyle w:val="NormalWeb"/>
        <w:numPr>
          <w:ilvl w:val="0"/>
          <w:numId w:val="34"/>
        </w:numPr>
      </w:pPr>
      <w:r>
        <w:rPr>
          <w:rStyle w:val="lev"/>
          <w:rFonts w:eastAsiaTheme="majorEastAsia"/>
        </w:rPr>
        <w:t>Déclaration du Propriétaire</w:t>
      </w:r>
      <w:r>
        <w:t xml:space="preserve"> : Le point de départ légal. L'Inspecteur reçoit :</w:t>
      </w:r>
    </w:p>
    <w:p w14:paraId="3DD15814" w14:textId="77777777" w:rsidR="002F01C0" w:rsidRDefault="002F01C0" w:rsidP="00D86B2C">
      <w:pPr>
        <w:pStyle w:val="NormalWeb"/>
        <w:numPr>
          <w:ilvl w:val="1"/>
          <w:numId w:val="34"/>
        </w:numPr>
      </w:pPr>
      <w:r>
        <w:t xml:space="preserve">Les </w:t>
      </w:r>
      <w:r>
        <w:rPr>
          <w:rStyle w:val="lev"/>
          <w:rFonts w:eastAsiaTheme="majorEastAsia"/>
        </w:rPr>
        <w:t>Permis de Construire</w:t>
      </w:r>
      <w:r>
        <w:t xml:space="preserve"> (prévision de l'assiette future).</w:t>
      </w:r>
    </w:p>
    <w:p w14:paraId="232CC21F" w14:textId="77777777" w:rsidR="002F01C0" w:rsidRDefault="002F01C0" w:rsidP="00D86B2C">
      <w:pPr>
        <w:pStyle w:val="NormalWeb"/>
        <w:numPr>
          <w:ilvl w:val="1"/>
          <w:numId w:val="34"/>
        </w:numPr>
      </w:pPr>
      <w:r>
        <w:t xml:space="preserve">La </w:t>
      </w:r>
      <w:r>
        <w:rPr>
          <w:rStyle w:val="lev"/>
          <w:rFonts w:eastAsiaTheme="majorEastAsia"/>
        </w:rPr>
        <w:t>Déclaration d'Achèvement</w:t>
      </w:r>
      <w:r>
        <w:t xml:space="preserve"> (déclenchement de l'imposition et de l'exonération temporaire).</w:t>
      </w:r>
    </w:p>
    <w:p w14:paraId="071FE459" w14:textId="77777777" w:rsidR="002F01C0" w:rsidRDefault="002F01C0" w:rsidP="00D86B2C">
      <w:pPr>
        <w:pStyle w:val="NormalWeb"/>
        <w:numPr>
          <w:ilvl w:val="0"/>
          <w:numId w:val="34"/>
        </w:numPr>
      </w:pPr>
      <w:r>
        <w:rPr>
          <w:rStyle w:val="lev"/>
          <w:rFonts w:eastAsiaTheme="majorEastAsia"/>
        </w:rPr>
        <w:t>Opérations de Terrain (Levées Topographiques)</w:t>
      </w:r>
      <w:r>
        <w:t xml:space="preserve"> : Sont cruciales pour vérifier la position (coordonnées), les limites (bornage) et l'existence du bâti.</w:t>
      </w:r>
    </w:p>
    <w:p w14:paraId="6D87EFF0" w14:textId="77777777" w:rsidR="002F01C0" w:rsidRDefault="002F01C0" w:rsidP="00D86B2C">
      <w:pPr>
        <w:pStyle w:val="NormalWeb"/>
        <w:numPr>
          <w:ilvl w:val="0"/>
          <w:numId w:val="34"/>
        </w:numPr>
      </w:pPr>
      <w:r>
        <w:rPr>
          <w:rStyle w:val="lev"/>
          <w:rFonts w:eastAsiaTheme="majorEastAsia"/>
        </w:rPr>
        <w:t>Télédétection et SIG (Systèmes d'Information Géographique)</w:t>
      </w:r>
      <w:r>
        <w:t xml:space="preserve"> : Outil moderne indispensable pour la </w:t>
      </w:r>
      <w:r>
        <w:rPr>
          <w:rStyle w:val="lev"/>
          <w:rFonts w:eastAsiaTheme="majorEastAsia"/>
        </w:rPr>
        <w:t>chasse aux omissions</w:t>
      </w:r>
      <w:r>
        <w:t>. L'Inspecteur compare les images satellitaires ou les levées par drone (année N) avec le plan cadastral (année N-x) pour détecter toute nouvelle construction non déclarée.</w:t>
      </w:r>
    </w:p>
    <w:p w14:paraId="130CC094" w14:textId="77777777" w:rsidR="002F01C0" w:rsidRDefault="002F01C0" w:rsidP="00D86B2C">
      <w:pPr>
        <w:pStyle w:val="NormalWeb"/>
        <w:numPr>
          <w:ilvl w:val="1"/>
          <w:numId w:val="34"/>
        </w:numPr>
      </w:pPr>
      <w:r>
        <w:rPr>
          <w:rStyle w:val="lev"/>
          <w:rFonts w:eastAsiaTheme="majorEastAsia"/>
        </w:rPr>
        <w:t>Le Récolement</w:t>
      </w:r>
      <w:r>
        <w:t xml:space="preserve"> : Comparaison systématique entre le plan autorisé (Permis) et l'exécution réelle sur le terrain (vérification de la superficie construite, de la hauteur, etc.).</w:t>
      </w:r>
    </w:p>
    <w:p w14:paraId="6B44A0F0" w14:textId="77777777" w:rsidR="002F01C0" w:rsidRDefault="002F01C0" w:rsidP="002F01C0">
      <w:pPr>
        <w:pStyle w:val="Titre4"/>
      </w:pPr>
      <w:r>
        <w:t>2. Inscription et Mise à Jour</w:t>
      </w:r>
    </w:p>
    <w:p w14:paraId="42DF19B6" w14:textId="77777777" w:rsidR="002F01C0" w:rsidRDefault="002F01C0" w:rsidP="002F01C0">
      <w:pPr>
        <w:pStyle w:val="NormalWeb"/>
      </w:pPr>
      <w:r>
        <w:t>Toute nouvelle identification aboutit à la création ou à la modification de l'identité parcellaire :</w:t>
      </w:r>
    </w:p>
    <w:p w14:paraId="03EA4525" w14:textId="77777777" w:rsidR="002F01C0" w:rsidRDefault="002F01C0" w:rsidP="00D86B2C">
      <w:pPr>
        <w:pStyle w:val="NormalWeb"/>
        <w:numPr>
          <w:ilvl w:val="0"/>
          <w:numId w:val="35"/>
        </w:numPr>
      </w:pPr>
      <w:r>
        <w:rPr>
          <w:rStyle w:val="lev"/>
          <w:rFonts w:eastAsiaTheme="majorEastAsia"/>
        </w:rPr>
        <w:t>Affectation d'une Référence</w:t>
      </w:r>
      <w:r>
        <w:t xml:space="preserve"> : Numéro de parcelle, référence de lot.</w:t>
      </w:r>
    </w:p>
    <w:p w14:paraId="4D6B50BE" w14:textId="77777777" w:rsidR="002F01C0" w:rsidRDefault="002F01C0" w:rsidP="00D86B2C">
      <w:pPr>
        <w:pStyle w:val="NormalWeb"/>
        <w:numPr>
          <w:ilvl w:val="0"/>
          <w:numId w:val="35"/>
        </w:numPr>
      </w:pPr>
      <w:r>
        <w:rPr>
          <w:rStyle w:val="lev"/>
          <w:rFonts w:eastAsiaTheme="majorEastAsia"/>
        </w:rPr>
        <w:t>Mise à Jour du Fichier Propriétaire</w:t>
      </w:r>
      <w:r>
        <w:t xml:space="preserve"> : L'identité du redevable est mise à jour dans la Matrice Cadastrale.</w:t>
      </w:r>
    </w:p>
    <w:p w14:paraId="29055A9F" w14:textId="77777777" w:rsidR="002F01C0" w:rsidRDefault="002F01C0" w:rsidP="002F01C0">
      <w:pPr>
        <w:pStyle w:val="Titre3"/>
      </w:pPr>
      <w:r>
        <w:t>B. Procédure de Délimitation et de Consistance (La Mesure de l'Assiette)</w:t>
      </w:r>
    </w:p>
    <w:p w14:paraId="4D72582F" w14:textId="77777777" w:rsidR="002F01C0" w:rsidRDefault="002F01C0" w:rsidP="002F01C0">
      <w:pPr>
        <w:pStyle w:val="NormalWeb"/>
      </w:pPr>
      <w:r>
        <w:t>La délimitation et la détermination de la consistance sont les actes qui transforment la réalité physique en donnée de calcul.</w:t>
      </w:r>
    </w:p>
    <w:p w14:paraId="36ADD56C" w14:textId="77777777" w:rsidR="002F01C0" w:rsidRDefault="002F01C0" w:rsidP="002F01C0">
      <w:pPr>
        <w:pStyle w:val="Titre4"/>
      </w:pPr>
      <w:r>
        <w:t>1. Délimitation de la Parcelle Bâtie et Assiette du Sol</w:t>
      </w:r>
    </w:p>
    <w:p w14:paraId="45E15B9D" w14:textId="77777777" w:rsidR="002F01C0" w:rsidRDefault="002F01C0" w:rsidP="00D86B2C">
      <w:pPr>
        <w:pStyle w:val="NormalWeb"/>
        <w:numPr>
          <w:ilvl w:val="0"/>
          <w:numId w:val="36"/>
        </w:numPr>
      </w:pPr>
      <w:r>
        <w:rPr>
          <w:rStyle w:val="lev"/>
          <w:rFonts w:eastAsiaTheme="majorEastAsia"/>
        </w:rPr>
        <w:t>Délimitation Graphique</w:t>
      </w:r>
      <w:r>
        <w:t xml:space="preserve"> : Les limites de la parcelle bâtie et de ses dépendances immédiates nécessaires (jardin d'agrément, cour) doivent être clairement reportées sur le plan cadastral.</w:t>
      </w:r>
    </w:p>
    <w:p w14:paraId="71846588" w14:textId="77777777" w:rsidR="002F01C0" w:rsidRDefault="002F01C0" w:rsidP="00D86B2C">
      <w:pPr>
        <w:pStyle w:val="NormalWeb"/>
        <w:numPr>
          <w:ilvl w:val="0"/>
          <w:numId w:val="36"/>
        </w:numPr>
      </w:pPr>
      <w:r>
        <w:rPr>
          <w:rStyle w:val="lev"/>
          <w:rFonts w:eastAsiaTheme="majorEastAsia"/>
        </w:rPr>
        <w:t>Conséquence Fiscale</w:t>
      </w:r>
      <w:r>
        <w:t xml:space="preserve"> : Cette délimitation détermine quelle surface du sol est imposée à la TFPB (sol dépendant du bâti) et quelle surface du terrain environnant est imposée à la TFPNB (terrain non bâti). L'Inspecteur doit éviter toute ambiguïté sur cette limite.</w:t>
      </w:r>
    </w:p>
    <w:p w14:paraId="7F3807E4" w14:textId="77777777" w:rsidR="002F01C0" w:rsidRDefault="002F01C0" w:rsidP="002F01C0">
      <w:pPr>
        <w:pStyle w:val="Titre4"/>
      </w:pPr>
      <w:r>
        <w:t>2. Détermination de la Consistance (La Mesure)</w:t>
      </w:r>
    </w:p>
    <w:p w14:paraId="2393AED7" w14:textId="77777777" w:rsidR="002F01C0" w:rsidRDefault="002F01C0" w:rsidP="002F01C0">
      <w:pPr>
        <w:pStyle w:val="NormalWeb"/>
      </w:pPr>
      <w:r>
        <w:t>C'est la phase la plus technique et celle qui conditionne directement la VLC. L'Inspecteur mesure les caractéristiques physiques pour alimenter la Fiche d'Évaluation :</w:t>
      </w:r>
    </w:p>
    <w:p w14:paraId="73A72F11" w14:textId="77777777" w:rsidR="002F01C0" w:rsidRDefault="002F01C0" w:rsidP="00D86B2C">
      <w:pPr>
        <w:pStyle w:val="NormalWeb"/>
        <w:numPr>
          <w:ilvl w:val="0"/>
          <w:numId w:val="37"/>
        </w:numPr>
      </w:pPr>
      <w:r>
        <w:rPr>
          <w:rStyle w:val="lev"/>
          <w:rFonts w:eastAsiaTheme="majorEastAsia"/>
        </w:rPr>
        <w:t>Surface Retenue</w:t>
      </w:r>
      <w:r>
        <w:t xml:space="preserve"> : Définition précise de l'unité de mesure (surface au sol, surface hors œuvre nette, surface taxable...). Cette définition doit être uniforme sur tout le territoire.</w:t>
      </w:r>
    </w:p>
    <w:p w14:paraId="6FC58B85" w14:textId="77777777" w:rsidR="002F01C0" w:rsidRDefault="002F01C0" w:rsidP="00D86B2C">
      <w:pPr>
        <w:pStyle w:val="NormalWeb"/>
        <w:numPr>
          <w:ilvl w:val="0"/>
          <w:numId w:val="37"/>
        </w:numPr>
      </w:pPr>
      <w:r>
        <w:rPr>
          <w:rStyle w:val="lev"/>
          <w:rFonts w:eastAsiaTheme="majorEastAsia"/>
        </w:rPr>
        <w:lastRenderedPageBreak/>
        <w:t>Qualité du Bâtiment</w:t>
      </w:r>
      <w:r>
        <w:t xml:space="preserve"> : Prise en compte des facteurs de confort et de qualité (matériaux de construction, nombre de niveaux, présence d'électricité, d'eau courante, de finitions, etc.). Ces facteurs sont convertis en </w:t>
      </w:r>
      <w:r>
        <w:rPr>
          <w:rStyle w:val="lev"/>
          <w:rFonts w:eastAsiaTheme="majorEastAsia"/>
        </w:rPr>
        <w:t>coefficients de correctifs</w:t>
      </w:r>
      <w:r>
        <w:t xml:space="preserve"> lors de l'évaluation (cf. Module 2, Partie II).</w:t>
      </w:r>
    </w:p>
    <w:p w14:paraId="08866056" w14:textId="77777777" w:rsidR="002F01C0" w:rsidRDefault="002F01C0" w:rsidP="002F01C0">
      <w:pPr>
        <w:pStyle w:val="NormalWeb"/>
      </w:pPr>
      <w:r>
        <w:rPr>
          <w:rStyle w:val="lev"/>
          <w:rFonts w:eastAsiaTheme="majorEastAsia"/>
        </w:rPr>
        <w:t>Conclusion de Séquence</w:t>
      </w:r>
      <w:r>
        <w:t xml:space="preserve"> : L'Inspecteur du Cadastre assure un service public de l'assiette. La qualité de la Matrice (littérale) et du Plan (graphique) est la mesure de la performance de la fiscalité foncière.</w:t>
      </w:r>
    </w:p>
    <w:p w14:paraId="4E6835B1"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77595A">
        <w:rPr>
          <w:rFonts w:ascii="Times New Roman" w:eastAsia="Times New Roman" w:hAnsi="Times New Roman" w:cs="Times New Roman"/>
          <w:b/>
          <w:bCs/>
          <w:kern w:val="0"/>
          <w:sz w:val="27"/>
          <w:szCs w:val="27"/>
          <w:lang/>
          <w14:ligatures w14:val="none"/>
        </w:rPr>
        <w:t>II. Détermination de la Valeur Locative Cadastrale (VLC) (8 Séquences)</w:t>
      </w:r>
    </w:p>
    <w:p w14:paraId="4685970A" w14:textId="77777777" w:rsidR="00BD48CA" w:rsidRDefault="00BD48CA" w:rsidP="00BD48CA">
      <w:pPr>
        <w:pStyle w:val="Titre2"/>
      </w:pPr>
      <w:r>
        <w:t>Séquence 1 (30 min) : Fondements de la Valeur Locative Cadastrale (VLC)</w:t>
      </w:r>
    </w:p>
    <w:p w14:paraId="0E002EB5" w14:textId="77777777" w:rsidR="00BD48CA" w:rsidRDefault="00BD48CA" w:rsidP="00BD48CA">
      <w:pPr>
        <w:pStyle w:val="Titre3"/>
      </w:pPr>
      <w:r>
        <w:t>Objectif Pédagogique</w:t>
      </w:r>
    </w:p>
    <w:p w14:paraId="380C8196" w14:textId="77777777" w:rsidR="00BD48CA" w:rsidRDefault="00BD48CA" w:rsidP="00BD48CA">
      <w:pPr>
        <w:pStyle w:val="NormalWeb"/>
      </w:pPr>
      <w:r>
        <w:t>Comprendre la définition juridique de la VLC et le rôle du Cadastre dans l'établissement de la Base Imposable.</w:t>
      </w:r>
    </w:p>
    <w:p w14:paraId="52D43B4C" w14:textId="77777777" w:rsidR="00BD48CA" w:rsidRDefault="00BD48CA" w:rsidP="00BD48CA">
      <w:pPr>
        <w:pStyle w:val="Titre3"/>
      </w:pPr>
      <w:r>
        <w:t>A. Définition et Caractéristiques de la VLC</w:t>
      </w:r>
    </w:p>
    <w:p w14:paraId="32F3AA5A" w14:textId="77777777" w:rsidR="00BD48CA" w:rsidRDefault="00BD48CA" w:rsidP="00BD48CA">
      <w:pPr>
        <w:pStyle w:val="Titre4"/>
      </w:pPr>
      <w:r>
        <w:t>1. Définition Légale</w:t>
      </w:r>
    </w:p>
    <w:p w14:paraId="48DB0D12" w14:textId="77777777" w:rsidR="00BD48CA" w:rsidRDefault="00BD48CA" w:rsidP="00BD48CA">
      <w:pPr>
        <w:pStyle w:val="NormalWeb"/>
      </w:pPr>
      <w:r>
        <w:t xml:space="preserve">La </w:t>
      </w:r>
      <w:r>
        <w:rPr>
          <w:rStyle w:val="lev"/>
        </w:rPr>
        <w:t>Valeur Locative Cadastrale (VLC)</w:t>
      </w:r>
      <w:r>
        <w:t>, souvent appelée Loyer Annuel Brut, est la base de l'assiette de la TFPB.</w:t>
      </w:r>
    </w:p>
    <w:p w14:paraId="1691453B" w14:textId="77777777" w:rsidR="00BD48CA" w:rsidRDefault="00BD48CA" w:rsidP="00D86B2C">
      <w:pPr>
        <w:pStyle w:val="NormalWeb"/>
        <w:numPr>
          <w:ilvl w:val="0"/>
          <w:numId w:val="38"/>
        </w:numPr>
      </w:pPr>
      <w:r>
        <w:rPr>
          <w:rStyle w:val="lev"/>
        </w:rPr>
        <w:t>Définition</w:t>
      </w:r>
      <w:r>
        <w:t xml:space="preserve"> : C'est le loyer théorique annuel hors charges que le bien produirait s'il était loué dans des </w:t>
      </w:r>
      <w:r>
        <w:rPr>
          <w:rStyle w:val="lev"/>
        </w:rPr>
        <w:t>conditions normales de marché</w:t>
      </w:r>
      <w:r>
        <w:t xml:space="preserve"> à la date de référence légale (l'année d'observation du marché locatif).</w:t>
      </w:r>
    </w:p>
    <w:p w14:paraId="5E19AC2B" w14:textId="77777777" w:rsidR="00BD48CA" w:rsidRDefault="00BD48CA" w:rsidP="00D86B2C">
      <w:pPr>
        <w:pStyle w:val="NormalWeb"/>
        <w:numPr>
          <w:ilvl w:val="0"/>
          <w:numId w:val="38"/>
        </w:numPr>
      </w:pPr>
      <w:r>
        <w:rPr>
          <w:rStyle w:val="lev"/>
        </w:rPr>
        <w:t>Caractère Théorique</w:t>
      </w:r>
      <w:r>
        <w:t xml:space="preserve"> : Cette valeur est objective, fixée par l'Administration (Cadastre), et ne dépend ni du loyer réel pratiqué par le propriétaire, ni du fait que le bien soit effectivement loué ou occupé par son propriétaire.</w:t>
      </w:r>
    </w:p>
    <w:p w14:paraId="19EECF41" w14:textId="77777777" w:rsidR="00BD48CA" w:rsidRDefault="00BD48CA" w:rsidP="00BD48CA">
      <w:pPr>
        <w:pStyle w:val="Titre4"/>
      </w:pPr>
      <w:r>
        <w:t>2. Le Loyer de Référence</w:t>
      </w:r>
    </w:p>
    <w:p w14:paraId="7991BE16" w14:textId="77777777" w:rsidR="00BD48CA" w:rsidRDefault="00BD48CA" w:rsidP="00D86B2C">
      <w:pPr>
        <w:pStyle w:val="NormalWeb"/>
        <w:numPr>
          <w:ilvl w:val="0"/>
          <w:numId w:val="39"/>
        </w:numPr>
      </w:pPr>
      <w:r>
        <w:rPr>
          <w:rStyle w:val="lev"/>
        </w:rPr>
        <w:t>Année de Référence</w:t>
      </w:r>
      <w:r>
        <w:t xml:space="preserve"> : L'équité fiscale exige que les évaluations soient faites à partir d'une même base temporelle pour tous les contribuables. Une révision générale de la VLC est un processus lourd (long et coûteux). La VLC est donc établie à partir de loyers observés lors d'une </w:t>
      </w:r>
      <w:r>
        <w:rPr>
          <w:rStyle w:val="lev"/>
        </w:rPr>
        <w:t>année de référence ou d'observation</w:t>
      </w:r>
      <w:r>
        <w:t xml:space="preserve"> fixée par la loi (ou les instructions de l'OTR).</w:t>
      </w:r>
    </w:p>
    <w:p w14:paraId="67364B26" w14:textId="77777777" w:rsidR="00BD48CA" w:rsidRDefault="00BD48CA" w:rsidP="00D86B2C">
      <w:pPr>
        <w:pStyle w:val="NormalWeb"/>
        <w:numPr>
          <w:ilvl w:val="0"/>
          <w:numId w:val="39"/>
        </w:numPr>
      </w:pPr>
      <w:r>
        <w:rPr>
          <w:rStyle w:val="lev"/>
        </w:rPr>
        <w:t>Conséquence</w:t>
      </w:r>
      <w:r>
        <w:t xml:space="preserve"> : La VLC ainsi établie doit être régulièrement </w:t>
      </w:r>
      <w:r>
        <w:rPr>
          <w:rStyle w:val="lev"/>
        </w:rPr>
        <w:t>actualisée</w:t>
      </w:r>
      <w:r>
        <w:t xml:space="preserve"> par des coefficients pour rester pertinente par rapport au marché locatif actuel (cf. Séquences 5 &amp; 6).</w:t>
      </w:r>
    </w:p>
    <w:p w14:paraId="28EDE612" w14:textId="77777777" w:rsidR="00BD48CA" w:rsidRDefault="00BD48CA" w:rsidP="00BD48CA">
      <w:pPr>
        <w:pStyle w:val="Titre3"/>
      </w:pPr>
      <w:r>
        <w:t>B. Lien avec la Base Imposable (Rôle du Cadastre)</w:t>
      </w:r>
    </w:p>
    <w:p w14:paraId="499FFE48" w14:textId="77777777" w:rsidR="00BD48CA" w:rsidRDefault="00BD48CA" w:rsidP="00BD48CA">
      <w:pPr>
        <w:pStyle w:val="NormalWeb"/>
      </w:pPr>
      <w:r>
        <w:t>L'Inspecteur du Cadastre a pour mission exclusive de déterminer la VLC ; il ne détermine pas l'impôt final.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8"/>
        <w:gridCol w:w="2741"/>
        <w:gridCol w:w="3633"/>
      </w:tblGrid>
      <w:tr w:rsidR="00BD48CA" w14:paraId="05AB6385" w14:textId="77777777" w:rsidTr="00BD48CA">
        <w:trPr>
          <w:tblCellSpacing w:w="15" w:type="dxa"/>
        </w:trPr>
        <w:tc>
          <w:tcPr>
            <w:tcW w:w="0" w:type="auto"/>
            <w:vAlign w:val="center"/>
            <w:hideMark/>
          </w:tcPr>
          <w:p w14:paraId="19EADD69" w14:textId="77777777" w:rsidR="00BD48CA" w:rsidRDefault="00BD48CA">
            <w:pPr>
              <w:pStyle w:val="NormalWeb"/>
              <w:jc w:val="center"/>
              <w:rPr>
                <w:b/>
                <w:bCs/>
              </w:rPr>
            </w:pPr>
            <w:r>
              <w:rPr>
                <w:b/>
                <w:bCs/>
              </w:rPr>
              <w:lastRenderedPageBreak/>
              <w:t>Variable</w:t>
            </w:r>
          </w:p>
        </w:tc>
        <w:tc>
          <w:tcPr>
            <w:tcW w:w="0" w:type="auto"/>
            <w:vAlign w:val="center"/>
            <w:hideMark/>
          </w:tcPr>
          <w:p w14:paraId="623CC309" w14:textId="77777777" w:rsidR="00BD48CA" w:rsidRDefault="00BD48CA">
            <w:pPr>
              <w:pStyle w:val="NormalWeb"/>
              <w:jc w:val="center"/>
              <w:rPr>
                <w:b/>
                <w:bCs/>
              </w:rPr>
            </w:pPr>
            <w:r>
              <w:rPr>
                <w:b/>
                <w:bCs/>
              </w:rPr>
              <w:t>Responsabilité</w:t>
            </w:r>
          </w:p>
        </w:tc>
        <w:tc>
          <w:tcPr>
            <w:tcW w:w="0" w:type="auto"/>
            <w:vAlign w:val="center"/>
            <w:hideMark/>
          </w:tcPr>
          <w:p w14:paraId="50130B75" w14:textId="77777777" w:rsidR="00BD48CA" w:rsidRDefault="00BD48CA">
            <w:pPr>
              <w:pStyle w:val="NormalWeb"/>
              <w:jc w:val="center"/>
              <w:rPr>
                <w:b/>
                <w:bCs/>
              </w:rPr>
            </w:pPr>
            <w:r>
              <w:rPr>
                <w:b/>
                <w:bCs/>
              </w:rPr>
              <w:t>Formule</w:t>
            </w:r>
          </w:p>
        </w:tc>
      </w:tr>
      <w:tr w:rsidR="00BD48CA" w14:paraId="0CA1953F" w14:textId="77777777" w:rsidTr="00BD48CA">
        <w:trPr>
          <w:tblCellSpacing w:w="15" w:type="dxa"/>
        </w:trPr>
        <w:tc>
          <w:tcPr>
            <w:tcW w:w="0" w:type="auto"/>
            <w:vAlign w:val="center"/>
            <w:hideMark/>
          </w:tcPr>
          <w:p w14:paraId="1B159AE5" w14:textId="77777777" w:rsidR="00BD48CA" w:rsidRDefault="00BD48CA">
            <w:pPr>
              <w:pStyle w:val="NormalWeb"/>
            </w:pPr>
            <w:r>
              <w:rPr>
                <w:rStyle w:val="lev"/>
              </w:rPr>
              <w:t>VLC (Valeur Locative Cadastrale)</w:t>
            </w:r>
          </w:p>
        </w:tc>
        <w:tc>
          <w:tcPr>
            <w:tcW w:w="0" w:type="auto"/>
            <w:vAlign w:val="center"/>
            <w:hideMark/>
          </w:tcPr>
          <w:p w14:paraId="26E3F1CC" w14:textId="77777777" w:rsidR="00BD48CA" w:rsidRDefault="00BD48CA">
            <w:pPr>
              <w:pStyle w:val="NormalWeb"/>
            </w:pPr>
            <w:r>
              <w:rPr>
                <w:rStyle w:val="lev"/>
              </w:rPr>
              <w:t>Cadastre</w:t>
            </w:r>
            <w:r>
              <w:t xml:space="preserve"> (Évaluation)</w:t>
            </w:r>
          </w:p>
        </w:tc>
        <w:tc>
          <w:tcPr>
            <w:tcW w:w="0" w:type="auto"/>
            <w:vAlign w:val="center"/>
            <w:hideMark/>
          </w:tcPr>
          <w:p w14:paraId="11BFF834" w14:textId="77777777" w:rsidR="00BD48CA" w:rsidRDefault="00BD48CA">
            <w:pPr>
              <w:pStyle w:val="NormalWeb"/>
            </w:pPr>
            <w:r>
              <w:t>Loyer Annuel Théorique du Bien</w:t>
            </w:r>
          </w:p>
        </w:tc>
      </w:tr>
      <w:tr w:rsidR="00BD48CA" w14:paraId="5B1344E7" w14:textId="77777777" w:rsidTr="00BD48CA">
        <w:trPr>
          <w:tblCellSpacing w:w="15" w:type="dxa"/>
        </w:trPr>
        <w:tc>
          <w:tcPr>
            <w:tcW w:w="0" w:type="auto"/>
            <w:vAlign w:val="center"/>
            <w:hideMark/>
          </w:tcPr>
          <w:p w14:paraId="2DE747C3" w14:textId="77777777" w:rsidR="00BD48CA" w:rsidRDefault="00BD48CA">
            <w:pPr>
              <w:pStyle w:val="NormalWeb"/>
            </w:pPr>
            <w:r>
              <w:rPr>
                <w:rStyle w:val="lev"/>
              </w:rPr>
              <w:t>Abattement Légal</w:t>
            </w:r>
          </w:p>
        </w:tc>
        <w:tc>
          <w:tcPr>
            <w:tcW w:w="0" w:type="auto"/>
            <w:vAlign w:val="center"/>
            <w:hideMark/>
          </w:tcPr>
          <w:p w14:paraId="1CB8CE52" w14:textId="77777777" w:rsidR="00BD48CA" w:rsidRDefault="00BD48CA">
            <w:pPr>
              <w:pStyle w:val="NormalWeb"/>
            </w:pPr>
            <w:r>
              <w:rPr>
                <w:rStyle w:val="lev"/>
              </w:rPr>
              <w:t>Direction des Impôts</w:t>
            </w:r>
            <w:r>
              <w:t xml:space="preserve"> (Liquidation)</w:t>
            </w:r>
          </w:p>
        </w:tc>
        <w:tc>
          <w:tcPr>
            <w:tcW w:w="0" w:type="auto"/>
            <w:vAlign w:val="center"/>
            <w:hideMark/>
          </w:tcPr>
          <w:p w14:paraId="78CFE864" w14:textId="77777777" w:rsidR="00BD48CA" w:rsidRDefault="00BD48CA">
            <w:pPr>
              <w:pStyle w:val="NormalWeb"/>
            </w:pPr>
            <w:r>
              <w:t>Pourcentage fixe (ex: 50%)</w:t>
            </w:r>
          </w:p>
        </w:tc>
      </w:tr>
      <w:tr w:rsidR="00BD48CA" w14:paraId="71C62E93" w14:textId="77777777" w:rsidTr="00BD48CA">
        <w:trPr>
          <w:tblCellSpacing w:w="15" w:type="dxa"/>
        </w:trPr>
        <w:tc>
          <w:tcPr>
            <w:tcW w:w="0" w:type="auto"/>
            <w:vAlign w:val="center"/>
            <w:hideMark/>
          </w:tcPr>
          <w:p w14:paraId="0D47466F" w14:textId="77777777" w:rsidR="00BD48CA" w:rsidRDefault="00BD48CA">
            <w:pPr>
              <w:pStyle w:val="NormalWeb"/>
            </w:pPr>
            <w:r>
              <w:rPr>
                <w:rStyle w:val="lev"/>
              </w:rPr>
              <w:t>Base Nette Imposable (BNI)</w:t>
            </w:r>
          </w:p>
        </w:tc>
        <w:tc>
          <w:tcPr>
            <w:tcW w:w="0" w:type="auto"/>
            <w:vAlign w:val="center"/>
            <w:hideMark/>
          </w:tcPr>
          <w:p w14:paraId="0265D51D" w14:textId="77777777" w:rsidR="00BD48CA" w:rsidRDefault="00BD48CA">
            <w:pPr>
              <w:pStyle w:val="NormalWeb"/>
            </w:pPr>
            <w:r>
              <w:rPr>
                <w:rStyle w:val="lev"/>
              </w:rPr>
              <w:t>Direction des Impôts</w:t>
            </w:r>
            <w:r>
              <w:t xml:space="preserve"> (Liquidation)</w:t>
            </w:r>
          </w:p>
        </w:tc>
        <w:tc>
          <w:tcPr>
            <w:tcW w:w="0" w:type="auto"/>
            <w:vAlign w:val="center"/>
            <w:hideMark/>
          </w:tcPr>
          <w:p w14:paraId="17AD6346" w14:textId="77777777" w:rsidR="00BD48CA" w:rsidRDefault="00BD48CA">
            <w:pPr>
              <w:pStyle w:val="NormalWeb"/>
            </w:pPr>
            <w:r>
              <w:t>$\text{BNI} = \text{VLC} - \text{Abattement}$</w:t>
            </w:r>
          </w:p>
        </w:tc>
      </w:tr>
    </w:tbl>
    <w:p w14:paraId="5AF5AC72" w14:textId="77777777" w:rsidR="00BD48CA" w:rsidRDefault="00BD48CA" w:rsidP="00D86B2C">
      <w:pPr>
        <w:pStyle w:val="NormalWeb"/>
        <w:numPr>
          <w:ilvl w:val="0"/>
          <w:numId w:val="40"/>
        </w:numPr>
      </w:pPr>
      <w:r>
        <w:rPr>
          <w:rStyle w:val="lev"/>
        </w:rPr>
        <w:t>L'Abattement Légal</w:t>
      </w:r>
      <w:r>
        <w:t xml:space="preserve"> : Il est appliqué sur la VLC pour tenir compte des charges forfaitaires et nécessaires du propriétaire (réparations, entretien, assurance, gestion, vacances éventuelles). Ce taux est fixe et varie selon l'affectation du bien (souvent plus important pour l'habitation que pour le commerce).</w:t>
      </w:r>
    </w:p>
    <w:p w14:paraId="1DE572C0" w14:textId="77777777" w:rsidR="00BD48CA" w:rsidRDefault="00BD48CA" w:rsidP="00BD48CA">
      <w:pPr>
        <w:pStyle w:val="NormalWeb"/>
      </w:pPr>
      <w:r>
        <w:rPr>
          <w:rStyle w:val="lev"/>
        </w:rPr>
        <w:t>Conclusion</w:t>
      </w:r>
      <w:r>
        <w:t xml:space="preserve"> : Le Cadastre fournit le "numérateur" (la VLC) ; le législateur fixe le "dénominateur" (l'abattement). La justesse de l'assiette dépend donc entièrement de la qualité de la VLC.</w:t>
      </w:r>
    </w:p>
    <w:p w14:paraId="066FE15B" w14:textId="77777777" w:rsidR="00BD48CA" w:rsidRDefault="00BD48CA" w:rsidP="00BD48CA">
      <w:pPr>
        <w:pStyle w:val="Titre2"/>
      </w:pPr>
      <w:r>
        <w:t>Séquence 2 (30 min) : Principes de l'Évaluation Forfaitaire (Méthode par Capitalisation)</w:t>
      </w:r>
    </w:p>
    <w:p w14:paraId="0D251CFB" w14:textId="77777777" w:rsidR="00BD48CA" w:rsidRDefault="00BD48CA" w:rsidP="00BD48CA">
      <w:pPr>
        <w:pStyle w:val="Titre3"/>
      </w:pPr>
      <w:r>
        <w:t>Objectif Pédagogique</w:t>
      </w:r>
    </w:p>
    <w:p w14:paraId="63D57025" w14:textId="77777777" w:rsidR="00BD48CA" w:rsidRDefault="00BD48CA" w:rsidP="00BD48CA">
      <w:pPr>
        <w:pStyle w:val="NormalWeb"/>
      </w:pPr>
      <w:r>
        <w:t>Maîtriser la méthode d'évaluation forfaitaire utilisée pour les propriétés qui ne peuvent être évaluées par comparaison (absence de marché locatif).</w:t>
      </w:r>
    </w:p>
    <w:p w14:paraId="0E3C26AB" w14:textId="77777777" w:rsidR="00BD48CA" w:rsidRDefault="00BD48CA" w:rsidP="00BD48CA">
      <w:pPr>
        <w:pStyle w:val="Titre3"/>
      </w:pPr>
      <w:r>
        <w:t>A. Cas d'Usage de la Méthode Forfaitaire</w:t>
      </w:r>
    </w:p>
    <w:p w14:paraId="34A41ED3" w14:textId="77777777" w:rsidR="00BD48CA" w:rsidRDefault="00BD48CA" w:rsidP="00BD48CA">
      <w:pPr>
        <w:pStyle w:val="NormalWeb"/>
      </w:pPr>
      <w:r>
        <w:t>La méthode d'évaluation par comparaison (voir Séquences 3 &amp; 4) est privilégiée. Cependant, lorsque le marché locatif est inexistant ou non pertinent, on utilise une approche par le coût ou le capital.</w:t>
      </w:r>
    </w:p>
    <w:p w14:paraId="173F610B" w14:textId="77777777" w:rsidR="00BD48CA" w:rsidRDefault="00BD48CA" w:rsidP="00D86B2C">
      <w:pPr>
        <w:pStyle w:val="NormalWeb"/>
        <w:numPr>
          <w:ilvl w:val="0"/>
          <w:numId w:val="41"/>
        </w:numPr>
      </w:pPr>
      <w:r>
        <w:rPr>
          <w:rStyle w:val="lev"/>
        </w:rPr>
        <w:t>Propriétés Non Courantes (Non Standard)</w:t>
      </w:r>
      <w:r>
        <w:t xml:space="preserve"> : Cette méthode est réservée aux biens qui, par leur nature ou leur destination, n'ont pas de marché locatif facilement observable :</w:t>
      </w:r>
    </w:p>
    <w:p w14:paraId="757A950C" w14:textId="77777777" w:rsidR="00BD48CA" w:rsidRDefault="00BD48CA" w:rsidP="00D86B2C">
      <w:pPr>
        <w:pStyle w:val="NormalWeb"/>
        <w:numPr>
          <w:ilvl w:val="1"/>
          <w:numId w:val="41"/>
        </w:numPr>
      </w:pPr>
      <w:r>
        <w:t>Les installations industrielles très spécialisées (usines lourdes, raffineries).</w:t>
      </w:r>
    </w:p>
    <w:p w14:paraId="7AB4D415" w14:textId="77777777" w:rsidR="00BD48CA" w:rsidRDefault="00BD48CA" w:rsidP="00D86B2C">
      <w:pPr>
        <w:pStyle w:val="NormalWeb"/>
        <w:numPr>
          <w:ilvl w:val="1"/>
          <w:numId w:val="41"/>
        </w:numPr>
      </w:pPr>
      <w:r>
        <w:t>Certains biens publics ou parapublics non exonérés (ex: stades, centres d'exposition).</w:t>
      </w:r>
    </w:p>
    <w:p w14:paraId="06392B09" w14:textId="77777777" w:rsidR="00BD48CA" w:rsidRDefault="00BD48CA" w:rsidP="00D86B2C">
      <w:pPr>
        <w:pStyle w:val="NormalWeb"/>
        <w:numPr>
          <w:ilvl w:val="0"/>
          <w:numId w:val="41"/>
        </w:numPr>
      </w:pPr>
      <w:r>
        <w:rPr>
          <w:rStyle w:val="lev"/>
        </w:rPr>
        <w:t>Le Prix de Revient</w:t>
      </w:r>
      <w:r>
        <w:t xml:space="preserve"> : La VLC est établie non plus à partir du revenu, mais à partir du coût de l'investissement initial, réévalué. Le prix de revient est égal au coût de construction du bâti, majoré du coût d'acquisition du terrain (s'il est connu).</w:t>
      </w:r>
    </w:p>
    <w:p w14:paraId="5A34A00E" w14:textId="77777777" w:rsidR="00BD48CA" w:rsidRDefault="00BD48CA" w:rsidP="00BD48CA">
      <w:pPr>
        <w:pStyle w:val="Titre3"/>
      </w:pPr>
      <w:r>
        <w:t>B. Formule de l'Évaluation Forfaitaire (Capitalisation)</w:t>
      </w:r>
    </w:p>
    <w:p w14:paraId="2FED243C" w14:textId="77777777" w:rsidR="00BD48CA" w:rsidRDefault="00BD48CA" w:rsidP="00BD48CA">
      <w:pPr>
        <w:pStyle w:val="NormalWeb"/>
      </w:pPr>
      <w:r>
        <w:t>L'objectif est de simuler le revenu annuel (la rente) que l'on attendrait de cet investissement.</w:t>
      </w:r>
    </w:p>
    <w:p w14:paraId="3793E1E5" w14:textId="77777777" w:rsidR="00BD48CA" w:rsidRDefault="00BD48CA" w:rsidP="00BD48CA">
      <w:r>
        <w:t>$$\</w:t>
      </w:r>
      <w:proofErr w:type="spellStart"/>
      <w:r>
        <w:t>text</w:t>
      </w:r>
      <w:proofErr w:type="spellEnd"/>
      <w:r>
        <w:t>{VLC} = (\</w:t>
      </w:r>
      <w:proofErr w:type="spellStart"/>
      <w:proofErr w:type="gramStart"/>
      <w:r>
        <w:t>text</w:t>
      </w:r>
      <w:proofErr w:type="spellEnd"/>
      <w:r>
        <w:t>{</w:t>
      </w:r>
      <w:proofErr w:type="gramEnd"/>
      <w:r>
        <w:t>Coût de Revient du Bâti} + \</w:t>
      </w:r>
      <w:proofErr w:type="spellStart"/>
      <w:r>
        <w:t>text</w:t>
      </w:r>
      <w:proofErr w:type="spellEnd"/>
      <w:r>
        <w:t>{Coût du Terrain}) \times \</w:t>
      </w:r>
      <w:proofErr w:type="spellStart"/>
      <w:r>
        <w:t>text</w:t>
      </w:r>
      <w:proofErr w:type="spellEnd"/>
      <w:r>
        <w:t>{Taux de Capitalisation}$$</w:t>
      </w:r>
    </w:p>
    <w:p w14:paraId="3F4DEEB3" w14:textId="77777777" w:rsidR="00BD48CA" w:rsidRDefault="00BD48CA" w:rsidP="00D86B2C">
      <w:pPr>
        <w:pStyle w:val="NormalWeb"/>
        <w:numPr>
          <w:ilvl w:val="0"/>
          <w:numId w:val="42"/>
        </w:numPr>
      </w:pPr>
      <w:r>
        <w:rPr>
          <w:rStyle w:val="lev"/>
        </w:rPr>
        <w:lastRenderedPageBreak/>
        <w:t>Le Coût de Revient</w:t>
      </w:r>
      <w:r>
        <w:t xml:space="preserve"> : L'Inspecteur doit collecter les documents comptables (factures, devis, marchés publics). En l'absence de ceux-ci, il applique les </w:t>
      </w:r>
      <w:r>
        <w:rPr>
          <w:rStyle w:val="lev"/>
        </w:rPr>
        <w:t>barèmes de l'Administration</w:t>
      </w:r>
      <w:r>
        <w:t xml:space="preserve"> pour estimer le coût de construction au mètre carré pour ce type de bien spécialisé.</w:t>
      </w:r>
    </w:p>
    <w:p w14:paraId="2BCB2112" w14:textId="77777777" w:rsidR="00BD48CA" w:rsidRDefault="00BD48CA" w:rsidP="00D86B2C">
      <w:pPr>
        <w:pStyle w:val="NormalWeb"/>
        <w:numPr>
          <w:ilvl w:val="0"/>
          <w:numId w:val="42"/>
        </w:numPr>
      </w:pPr>
      <w:r>
        <w:rPr>
          <w:rStyle w:val="lev"/>
        </w:rPr>
        <w:t>Le Taux de Capitalisation</w:t>
      </w:r>
      <w:r>
        <w:t xml:space="preserve"> : C'est le taux d'intérêt légal ou le taux de rendement normal retenu par l'Administration. Il est essentiel que ce taux soit uniforme et justifié pour garantir l'équité.</w:t>
      </w:r>
    </w:p>
    <w:p w14:paraId="2AC0736D" w14:textId="77777777" w:rsidR="00BD48CA" w:rsidRDefault="00BD48CA" w:rsidP="00BD48CA">
      <w:pPr>
        <w:pStyle w:val="NormalWeb"/>
      </w:pPr>
      <w:r>
        <w:rPr>
          <w:rStyle w:val="lev"/>
        </w:rPr>
        <w:t>Rôle de l'Inspecteur</w:t>
      </w:r>
      <w:r>
        <w:t xml:space="preserve"> : Cette méthode est lourde et exige une grande rigueur dans la collecte des preuves de coût (factures) et dans l'application des barèmes de l'OTR.</w:t>
      </w:r>
    </w:p>
    <w:p w14:paraId="3418E5CE" w14:textId="77777777" w:rsidR="00BD48CA" w:rsidRDefault="00BD48CA" w:rsidP="00BD48CA">
      <w:pPr>
        <w:pStyle w:val="Titre2"/>
      </w:pPr>
      <w:r>
        <w:t>Séquences 3 &amp; 4 (60 min) : Méthode d'Évaluation par Comparaison (Propriétés Bâties Courantes)</w:t>
      </w:r>
    </w:p>
    <w:p w14:paraId="3A34D512" w14:textId="77777777" w:rsidR="00BD48CA" w:rsidRDefault="00BD48CA" w:rsidP="00BD48CA">
      <w:pPr>
        <w:pStyle w:val="Titre3"/>
      </w:pPr>
      <w:r>
        <w:t>Objectif Pédagogique</w:t>
      </w:r>
    </w:p>
    <w:p w14:paraId="17DEE716" w14:textId="77777777" w:rsidR="00BD48CA" w:rsidRDefault="00BD48CA" w:rsidP="00BD48CA">
      <w:pPr>
        <w:pStyle w:val="NormalWeb"/>
      </w:pPr>
      <w:r>
        <w:t>Maîtriser la méthodologie comparative, qui est la technique d'évaluation de droit commun pour les immeubles bâtis (habitation, commerce).</w:t>
      </w:r>
    </w:p>
    <w:p w14:paraId="5D53FEC6" w14:textId="77777777" w:rsidR="00BD48CA" w:rsidRDefault="00BD48CA" w:rsidP="00BD48CA">
      <w:pPr>
        <w:pStyle w:val="Titre3"/>
      </w:pPr>
      <w:r>
        <w:t>A. Mise en Place de la Méthode</w:t>
      </w:r>
    </w:p>
    <w:p w14:paraId="7A61CC37" w14:textId="77777777" w:rsidR="00BD48CA" w:rsidRDefault="00BD48CA" w:rsidP="00BD48CA">
      <w:pPr>
        <w:pStyle w:val="Titre4"/>
      </w:pPr>
      <w:r>
        <w:t>1. Le Principe et les Locaux de Référence</w:t>
      </w:r>
    </w:p>
    <w:p w14:paraId="14E45577" w14:textId="77777777" w:rsidR="00BD48CA" w:rsidRDefault="00BD48CA" w:rsidP="00D86B2C">
      <w:pPr>
        <w:pStyle w:val="NormalWeb"/>
        <w:numPr>
          <w:ilvl w:val="0"/>
          <w:numId w:val="43"/>
        </w:numPr>
      </w:pPr>
      <w:r>
        <w:rPr>
          <w:rStyle w:val="lev"/>
        </w:rPr>
        <w:t>Principe</w:t>
      </w:r>
      <w:r>
        <w:t xml:space="preserve"> : La VLC d'un bien est égale à la VLC d'un </w:t>
      </w:r>
      <w:r>
        <w:rPr>
          <w:rStyle w:val="lev"/>
        </w:rPr>
        <w:t>Local de Référence (LR)</w:t>
      </w:r>
      <w:r>
        <w:t xml:space="preserve"> de même catégorie, de même usage et situé dans le même secteur locatif (quartier, zone).</w:t>
      </w:r>
    </w:p>
    <w:p w14:paraId="16AF76E5" w14:textId="77777777" w:rsidR="00BD48CA" w:rsidRDefault="00BD48CA" w:rsidP="00D86B2C">
      <w:pPr>
        <w:pStyle w:val="NormalWeb"/>
        <w:numPr>
          <w:ilvl w:val="0"/>
          <w:numId w:val="43"/>
        </w:numPr>
      </w:pPr>
      <w:r>
        <w:rPr>
          <w:rStyle w:val="lev"/>
        </w:rPr>
        <w:t>Les 3 Étapes</w:t>
      </w:r>
      <w:r>
        <w:t xml:space="preserve"> :</w:t>
      </w:r>
    </w:p>
    <w:p w14:paraId="6470FFAA" w14:textId="77777777" w:rsidR="00BD48CA" w:rsidRDefault="00BD48CA" w:rsidP="00D86B2C">
      <w:pPr>
        <w:pStyle w:val="NormalWeb"/>
        <w:numPr>
          <w:ilvl w:val="1"/>
          <w:numId w:val="43"/>
        </w:numPr>
      </w:pPr>
      <w:r>
        <w:rPr>
          <w:rStyle w:val="lev"/>
        </w:rPr>
        <w:t>Découpage en Secteurs Locatifs</w:t>
      </w:r>
      <w:r>
        <w:t xml:space="preserve"> : Découpage du territoire par quartier ou zone économique homogène.</w:t>
      </w:r>
    </w:p>
    <w:p w14:paraId="5E0CF9BE" w14:textId="77777777" w:rsidR="00BD48CA" w:rsidRDefault="00BD48CA" w:rsidP="00D86B2C">
      <w:pPr>
        <w:pStyle w:val="NormalWeb"/>
        <w:numPr>
          <w:ilvl w:val="1"/>
          <w:numId w:val="43"/>
        </w:numPr>
      </w:pPr>
      <w:r>
        <w:rPr>
          <w:rStyle w:val="lev"/>
        </w:rPr>
        <w:t>Définition des Catégories Cadastrales</w:t>
      </w:r>
      <w:r>
        <w:t xml:space="preserve"> : Classification des immeubles par standing (1ère catégorie "Luxe", 2ème catégorie "Moyen Standing", 3ème catégorie "Économique", etc.) selon la qualité des matériaux, des équipements et du confort.</w:t>
      </w:r>
    </w:p>
    <w:p w14:paraId="32D5D7D3" w14:textId="77777777" w:rsidR="00BD48CA" w:rsidRDefault="00BD48CA" w:rsidP="00D86B2C">
      <w:pPr>
        <w:pStyle w:val="NormalWeb"/>
        <w:numPr>
          <w:ilvl w:val="1"/>
          <w:numId w:val="43"/>
        </w:numPr>
      </w:pPr>
      <w:r>
        <w:rPr>
          <w:rStyle w:val="lev"/>
        </w:rPr>
        <w:t>Détermination du Tarif Unitaire</w:t>
      </w:r>
      <w:r>
        <w:t xml:space="preserve"> : Observation du marché locatif réel pour fixer un loyer annuel par unité de mesure ($\text{m}^2$ ou par pièce) pour chaque catégorie et secteur. Ce tarif est le </w:t>
      </w:r>
      <w:r>
        <w:rPr>
          <w:rStyle w:val="lev"/>
        </w:rPr>
        <w:t>Loyer de Référence Unitaire</w:t>
      </w:r>
      <w:r>
        <w:t>.</w:t>
      </w:r>
    </w:p>
    <w:p w14:paraId="50C57F69" w14:textId="77777777" w:rsidR="00BD48CA" w:rsidRDefault="00BD48CA" w:rsidP="00BD48CA">
      <w:pPr>
        <w:pStyle w:val="Titre3"/>
      </w:pPr>
      <w:r>
        <w:t>B. Détermination de la Consistance et Application</w:t>
      </w:r>
    </w:p>
    <w:p w14:paraId="43B5BD1B" w14:textId="77777777" w:rsidR="00BD48CA" w:rsidRDefault="00BD48CA" w:rsidP="00BD48CA">
      <w:pPr>
        <w:pStyle w:val="Titre4"/>
      </w:pPr>
      <w:r>
        <w:t>1. Calcul de la Surface Pondérée</w:t>
      </w:r>
    </w:p>
    <w:p w14:paraId="2E24861B" w14:textId="77777777" w:rsidR="00BD48CA" w:rsidRDefault="00BD48CA" w:rsidP="00BD48CA">
      <w:pPr>
        <w:pStyle w:val="NormalWeb"/>
      </w:pPr>
      <w:r>
        <w:t xml:space="preserve">Il faut une mesure homogène pour appliquer le tarif de référence. On utilise la </w:t>
      </w:r>
      <w:r>
        <w:rPr>
          <w:rStyle w:val="lev"/>
        </w:rPr>
        <w:t>Surface Pondérée</w:t>
      </w:r>
      <w:r>
        <w:t>, qui ajuste la surface réelle par un coefficient selon son utilité.</w:t>
      </w:r>
    </w:p>
    <w:p w14:paraId="4A3996B8" w14:textId="77777777" w:rsidR="00BD48CA" w:rsidRDefault="00BD48CA" w:rsidP="00D86B2C">
      <w:pPr>
        <w:pStyle w:val="NormalWeb"/>
        <w:numPr>
          <w:ilvl w:val="0"/>
          <w:numId w:val="44"/>
        </w:numPr>
      </w:pPr>
      <w:r>
        <w:rPr>
          <w:rStyle w:val="lev"/>
        </w:rPr>
        <w:t>Exemple (Habitation)</w:t>
      </w:r>
      <w:r>
        <w:t xml:space="preserve"> : Les surfaces principales (séjour, chambres) ont un coefficient de 1,0. Les dépendances secondaires (balcons, terrasses non closes, celliers) peuvent avoir un coefficient de 0,5 ou 0,25.</w:t>
      </w:r>
    </w:p>
    <w:p w14:paraId="1E57F3AD" w14:textId="77777777" w:rsidR="00BD48CA" w:rsidRDefault="00BD48CA" w:rsidP="00D86B2C">
      <w:pPr>
        <w:pStyle w:val="NormalWeb"/>
        <w:numPr>
          <w:ilvl w:val="0"/>
          <w:numId w:val="44"/>
        </w:numPr>
      </w:pPr>
      <w:r>
        <w:rPr>
          <w:rStyle w:val="lev"/>
        </w:rPr>
        <w:t>Formule de Base</w:t>
      </w:r>
      <w:r>
        <w:t xml:space="preserve"> :</w:t>
      </w:r>
    </w:p>
    <w:p w14:paraId="2F2BFDBA" w14:textId="77777777" w:rsidR="00BD48CA" w:rsidRDefault="00BD48CA" w:rsidP="00BD48CA">
      <w:r>
        <w:lastRenderedPageBreak/>
        <w:t>$$\</w:t>
      </w:r>
      <w:proofErr w:type="spellStart"/>
      <w:proofErr w:type="gramStart"/>
      <w:r>
        <w:t>text</w:t>
      </w:r>
      <w:proofErr w:type="spellEnd"/>
      <w:r>
        <w:t>{</w:t>
      </w:r>
      <w:proofErr w:type="gramEnd"/>
      <w:r>
        <w:t>VLC de Base} = \</w:t>
      </w:r>
      <w:proofErr w:type="spellStart"/>
      <w:r>
        <w:t>sum</w:t>
      </w:r>
      <w:proofErr w:type="spellEnd"/>
      <w:r>
        <w:t xml:space="preserve"> (\</w:t>
      </w:r>
      <w:proofErr w:type="spellStart"/>
      <w:r>
        <w:t>text</w:t>
      </w:r>
      <w:proofErr w:type="spellEnd"/>
      <w:r>
        <w:t>{Surface Réelle} \times \</w:t>
      </w:r>
      <w:proofErr w:type="spellStart"/>
      <w:r>
        <w:t>text</w:t>
      </w:r>
      <w:proofErr w:type="spellEnd"/>
      <w:r>
        <w:t>{Coefficient de Pondération}) \times \</w:t>
      </w:r>
      <w:proofErr w:type="spellStart"/>
      <w:r>
        <w:t>text</w:t>
      </w:r>
      <w:proofErr w:type="spellEnd"/>
      <w:r>
        <w:t>{Tarif Unitaire de la Catégorie}$$</w:t>
      </w:r>
    </w:p>
    <w:p w14:paraId="45B1A628" w14:textId="77777777" w:rsidR="00BD48CA" w:rsidRDefault="00BD48CA" w:rsidP="00BD48CA">
      <w:pPr>
        <w:pStyle w:val="Titre4"/>
      </w:pPr>
      <w:r>
        <w:t>2. Exercice n°1 : Application d'un Tarif au $\</w:t>
      </w:r>
      <w:proofErr w:type="spellStart"/>
      <w:r>
        <w:t>text</w:t>
      </w:r>
      <w:proofErr w:type="spellEnd"/>
      <w:r>
        <w:t>{m}^2$</w:t>
      </w:r>
    </w:p>
    <w:p w14:paraId="4B40215A" w14:textId="77777777" w:rsidR="00BD48CA" w:rsidRDefault="00BD48CA" w:rsidP="00D86B2C">
      <w:pPr>
        <w:pStyle w:val="NormalWeb"/>
        <w:numPr>
          <w:ilvl w:val="0"/>
          <w:numId w:val="45"/>
        </w:numPr>
      </w:pPr>
      <w:r>
        <w:rPr>
          <w:rStyle w:val="lev"/>
        </w:rPr>
        <w:t>Cas pratique</w:t>
      </w:r>
      <w:r>
        <w:t xml:space="preserve"> : Immeuble de 3 niveaux, catégorie 2 (Moyen Standing), situé dans le Secteur A. Tarif Unitaire fixé à 15 000 FCFA/$\text{m}^2$/an.</w:t>
      </w:r>
    </w:p>
    <w:p w14:paraId="764C44D8" w14:textId="77777777" w:rsidR="00BD48CA" w:rsidRDefault="00BD48CA" w:rsidP="00D86B2C">
      <w:pPr>
        <w:pStyle w:val="NormalWeb"/>
        <w:numPr>
          <w:ilvl w:val="1"/>
          <w:numId w:val="45"/>
        </w:numPr>
      </w:pPr>
      <w:r>
        <w:t>Surface Habitable : $150 \text{ m}^2$ (Coefficient 1,0)</w:t>
      </w:r>
    </w:p>
    <w:p w14:paraId="66FA19CA" w14:textId="77777777" w:rsidR="00BD48CA" w:rsidRDefault="00BD48CA" w:rsidP="00D86B2C">
      <w:pPr>
        <w:pStyle w:val="NormalWeb"/>
        <w:numPr>
          <w:ilvl w:val="1"/>
          <w:numId w:val="45"/>
        </w:numPr>
      </w:pPr>
      <w:r>
        <w:t>Balcon : $30 \text{ m}^2$ (Coefficient 0,5)</w:t>
      </w:r>
    </w:p>
    <w:p w14:paraId="23BC3606" w14:textId="77777777" w:rsidR="00BD48CA" w:rsidRDefault="00BD48CA" w:rsidP="00D86B2C">
      <w:pPr>
        <w:pStyle w:val="NormalWeb"/>
        <w:numPr>
          <w:ilvl w:val="0"/>
          <w:numId w:val="45"/>
        </w:numPr>
      </w:pPr>
      <w:r>
        <w:rPr>
          <w:rStyle w:val="lev"/>
        </w:rPr>
        <w:t>Calcul</w:t>
      </w:r>
      <w:r>
        <w:t xml:space="preserve"> :</w:t>
      </w:r>
    </w:p>
    <w:p w14:paraId="06713D47" w14:textId="77777777" w:rsidR="00BD48CA" w:rsidRDefault="00BD48CA" w:rsidP="00D86B2C">
      <w:pPr>
        <w:pStyle w:val="NormalWeb"/>
        <w:numPr>
          <w:ilvl w:val="1"/>
          <w:numId w:val="45"/>
        </w:numPr>
      </w:pPr>
      <w:r>
        <w:t>Surface Pondérée Totale : $(150 \times 1,0) + (30 \times 0,5) = 150 + 15 = 165 \text{ m}^2$.</w:t>
      </w:r>
    </w:p>
    <w:p w14:paraId="41489001" w14:textId="77777777" w:rsidR="00BD48CA" w:rsidRDefault="00BD48CA" w:rsidP="00D86B2C">
      <w:pPr>
        <w:pStyle w:val="NormalWeb"/>
        <w:numPr>
          <w:ilvl w:val="1"/>
          <w:numId w:val="45"/>
        </w:numPr>
      </w:pPr>
      <w:r>
        <w:t>VLC de Base : $165 \text{ m}^2 \times 15 000 \text{ FCFA}/\text{m}^2 = 2 475 000 \text{ FCFA}$.</w:t>
      </w:r>
    </w:p>
    <w:p w14:paraId="17C94D95" w14:textId="77777777" w:rsidR="00BD48CA" w:rsidRDefault="00BD48CA" w:rsidP="00BD48CA">
      <w:pPr>
        <w:pStyle w:val="Titre2"/>
      </w:pPr>
      <w:r>
        <w:t>Séquences 5 &amp; 6 (60 min) : Application des Coefficients de Correctifs et d'Actualisation</w:t>
      </w:r>
    </w:p>
    <w:p w14:paraId="20B21117" w14:textId="77777777" w:rsidR="00BD48CA" w:rsidRDefault="00BD48CA" w:rsidP="00BD48CA">
      <w:pPr>
        <w:pStyle w:val="Titre3"/>
      </w:pPr>
      <w:r>
        <w:t>Objectif Pédagogique</w:t>
      </w:r>
    </w:p>
    <w:p w14:paraId="6A466F87" w14:textId="77777777" w:rsidR="00BD48CA" w:rsidRDefault="00BD48CA" w:rsidP="00BD48CA">
      <w:pPr>
        <w:pStyle w:val="NormalWeb"/>
      </w:pPr>
      <w:r>
        <w:t>Maîtriser l'application des correctifs (qualité et temps) pour ajuster la VLC de base à la réalité individuelle du bien.</w:t>
      </w:r>
    </w:p>
    <w:p w14:paraId="2B317585" w14:textId="77777777" w:rsidR="00BD48CA" w:rsidRDefault="00BD48CA" w:rsidP="00BD48CA">
      <w:pPr>
        <w:pStyle w:val="Titre3"/>
      </w:pPr>
      <w:r>
        <w:t>A. Les Coefficients de Correctifs Qualitatifs</w:t>
      </w:r>
    </w:p>
    <w:p w14:paraId="2376433D" w14:textId="77777777" w:rsidR="00BD48CA" w:rsidRDefault="00BD48CA" w:rsidP="00BD48CA">
      <w:pPr>
        <w:pStyle w:val="NormalWeb"/>
      </w:pPr>
      <w:r>
        <w:t>La VLC de base est celle d'un bien "idéal" de sa catégorie. Les correctifs ajustent cette valeur en fonction des qualités et défauts spécifiques du bien à évaluer.</w:t>
      </w:r>
    </w:p>
    <w:p w14:paraId="0AFE3F6C" w14:textId="77777777" w:rsidR="00BD48CA" w:rsidRDefault="00BD48CA" w:rsidP="00D86B2C">
      <w:pPr>
        <w:pStyle w:val="NormalWeb"/>
        <w:numPr>
          <w:ilvl w:val="0"/>
          <w:numId w:val="46"/>
        </w:numPr>
      </w:pPr>
      <w:r>
        <w:rPr>
          <w:rStyle w:val="lev"/>
        </w:rPr>
        <w:t>Objectif</w:t>
      </w:r>
      <w:r>
        <w:t xml:space="preserve"> : Assurer l'équité horizontale (deux biens similaires paient le même impôt, ou la différence est justifiée).</w:t>
      </w:r>
    </w:p>
    <w:p w14:paraId="56D3D7EB" w14:textId="77777777" w:rsidR="00BD48CA" w:rsidRDefault="00BD48CA" w:rsidP="00D86B2C">
      <w:pPr>
        <w:pStyle w:val="NormalWeb"/>
        <w:numPr>
          <w:ilvl w:val="0"/>
          <w:numId w:val="46"/>
        </w:numPr>
      </w:pPr>
      <w:r>
        <w:rPr>
          <w:rStyle w:val="lev"/>
        </w:rPr>
        <w:t>Critères</w:t>
      </w:r>
      <w:r>
        <w:t xml:space="preserve"> :</w:t>
      </w:r>
    </w:p>
    <w:p w14:paraId="180F295E" w14:textId="77777777" w:rsidR="00BD48CA" w:rsidRDefault="00BD48CA" w:rsidP="00D86B2C">
      <w:pPr>
        <w:pStyle w:val="NormalWeb"/>
        <w:numPr>
          <w:ilvl w:val="1"/>
          <w:numId w:val="46"/>
        </w:numPr>
      </w:pPr>
      <w:r>
        <w:rPr>
          <w:rStyle w:val="lev"/>
        </w:rPr>
        <w:t>Situation</w:t>
      </w:r>
      <w:r>
        <w:t xml:space="preserve"> : Proximité des services, vue exceptionnelle (majoration) ou nuisance sonore (aéroport, usine - minoration).</w:t>
      </w:r>
    </w:p>
    <w:p w14:paraId="18B2AA35" w14:textId="77777777" w:rsidR="00BD48CA" w:rsidRDefault="00BD48CA" w:rsidP="00D86B2C">
      <w:pPr>
        <w:pStyle w:val="NormalWeb"/>
        <w:numPr>
          <w:ilvl w:val="1"/>
          <w:numId w:val="46"/>
        </w:numPr>
      </w:pPr>
      <w:r>
        <w:rPr>
          <w:rStyle w:val="lev"/>
        </w:rPr>
        <w:t>Confort</w:t>
      </w:r>
      <w:r>
        <w:t xml:space="preserve"> : Présence de climatisation centrale, ascenseur, finitions luxueuses (majoration).</w:t>
      </w:r>
    </w:p>
    <w:p w14:paraId="1938696E" w14:textId="77777777" w:rsidR="00BD48CA" w:rsidRDefault="00BD48CA" w:rsidP="00D86B2C">
      <w:pPr>
        <w:pStyle w:val="NormalWeb"/>
        <w:numPr>
          <w:ilvl w:val="1"/>
          <w:numId w:val="46"/>
        </w:numPr>
      </w:pPr>
      <w:r>
        <w:rPr>
          <w:rStyle w:val="lev"/>
        </w:rPr>
        <w:t>État et Vétusté</w:t>
      </w:r>
      <w:r>
        <w:t xml:space="preserve"> : L'usure physique du bien. On applique un </w:t>
      </w:r>
      <w:r>
        <w:rPr>
          <w:rStyle w:val="lev"/>
        </w:rPr>
        <w:t>pourcentage de dépréciation (coefficient de minoration)</w:t>
      </w:r>
      <w:r>
        <w:t xml:space="preserve"> pour l'obsolescence structurelle ou le mauvais entretien.</w:t>
      </w:r>
    </w:p>
    <w:p w14:paraId="243160F4" w14:textId="77777777" w:rsidR="00BD48CA" w:rsidRDefault="00BD48CA" w:rsidP="00D86B2C">
      <w:pPr>
        <w:pStyle w:val="NormalWeb"/>
        <w:numPr>
          <w:ilvl w:val="0"/>
          <w:numId w:val="46"/>
        </w:numPr>
      </w:pPr>
      <w:r>
        <w:rPr>
          <w:rStyle w:val="lev"/>
        </w:rPr>
        <w:t>Rôle de l'Inspecteur</w:t>
      </w:r>
      <w:r>
        <w:t xml:space="preserve"> : L'application d'un coefficient (ex: 1,10, 0,85) doit être impérativement </w:t>
      </w:r>
      <w:r>
        <w:rPr>
          <w:rStyle w:val="lev"/>
        </w:rPr>
        <w:t>justifiée</w:t>
      </w:r>
      <w:r>
        <w:t xml:space="preserve"> et documentée par des photos et des observations dans la Fiche de Rangement.</w:t>
      </w:r>
    </w:p>
    <w:p w14:paraId="156128C4" w14:textId="77777777" w:rsidR="00BD48CA" w:rsidRDefault="00BD48CA" w:rsidP="00BD48CA">
      <w:r>
        <w:t>$$\</w:t>
      </w:r>
      <w:proofErr w:type="spellStart"/>
      <w:proofErr w:type="gramStart"/>
      <w:r>
        <w:t>text</w:t>
      </w:r>
      <w:proofErr w:type="spellEnd"/>
      <w:r>
        <w:t>{</w:t>
      </w:r>
      <w:proofErr w:type="gramEnd"/>
      <w:r>
        <w:t>VLC Corrigée} = \</w:t>
      </w:r>
      <w:proofErr w:type="spellStart"/>
      <w:r>
        <w:t>text</w:t>
      </w:r>
      <w:proofErr w:type="spellEnd"/>
      <w:r>
        <w:t>{VLC de Base} \times \</w:t>
      </w:r>
      <w:proofErr w:type="spellStart"/>
      <w:r>
        <w:t>text</w:t>
      </w:r>
      <w:proofErr w:type="spellEnd"/>
      <w:r>
        <w:t>{Coefficient Situation} \times \</w:t>
      </w:r>
      <w:proofErr w:type="spellStart"/>
      <w:r>
        <w:t>text</w:t>
      </w:r>
      <w:proofErr w:type="spellEnd"/>
      <w:r>
        <w:t>{Coefficient Vétusté} \times \</w:t>
      </w:r>
      <w:proofErr w:type="spellStart"/>
      <w:r>
        <w:t>text</w:t>
      </w:r>
      <w:proofErr w:type="spellEnd"/>
      <w:r>
        <w:t>{Coefficient Confort}$$</w:t>
      </w:r>
    </w:p>
    <w:p w14:paraId="4B659C8D" w14:textId="77777777" w:rsidR="00BD48CA" w:rsidRDefault="00BD48CA" w:rsidP="00BD48CA">
      <w:pPr>
        <w:pStyle w:val="Titre3"/>
      </w:pPr>
      <w:r>
        <w:t>B. Coefficients de Revalorisation (Actualisation de la Base)</w:t>
      </w:r>
    </w:p>
    <w:p w14:paraId="1433B3A7" w14:textId="77777777" w:rsidR="00BD48CA" w:rsidRDefault="00BD48CA" w:rsidP="00D86B2C">
      <w:pPr>
        <w:pStyle w:val="NormalWeb"/>
        <w:numPr>
          <w:ilvl w:val="0"/>
          <w:numId w:val="47"/>
        </w:numPr>
      </w:pPr>
      <w:r>
        <w:rPr>
          <w:rStyle w:val="lev"/>
        </w:rPr>
        <w:lastRenderedPageBreak/>
        <w:t>Nécessité</w:t>
      </w:r>
      <w:r>
        <w:t xml:space="preserve"> : La VLC initiale est basée sur une année de référence (ex: 2005). Avec le temps, les loyers réels augmentent (inflation, dynamique urbaine). Si la VLC n'est pas réévaluée, l'assiette décroche du marché réel.</w:t>
      </w:r>
    </w:p>
    <w:p w14:paraId="1E7FCCC3" w14:textId="77777777" w:rsidR="00BD48CA" w:rsidRDefault="00BD48CA" w:rsidP="00D86B2C">
      <w:pPr>
        <w:pStyle w:val="NormalWeb"/>
        <w:numPr>
          <w:ilvl w:val="0"/>
          <w:numId w:val="47"/>
        </w:numPr>
      </w:pPr>
      <w:r>
        <w:rPr>
          <w:rStyle w:val="lev"/>
        </w:rPr>
        <w:t>Nature du Coefficient</w:t>
      </w:r>
      <w:r>
        <w:t xml:space="preserve"> : Pour éviter une révision générale coûteuse, les Lois de Finances annuelles votent un </w:t>
      </w:r>
      <w:r>
        <w:rPr>
          <w:rStyle w:val="lev"/>
        </w:rPr>
        <w:t>Coefficient de Revalorisation</w:t>
      </w:r>
      <w:r>
        <w:t xml:space="preserve"> (ex: 1,02 ou 1,05).</w:t>
      </w:r>
    </w:p>
    <w:p w14:paraId="27DF0612" w14:textId="77777777" w:rsidR="00BD48CA" w:rsidRDefault="00BD48CA" w:rsidP="00D86B2C">
      <w:pPr>
        <w:pStyle w:val="NormalWeb"/>
        <w:numPr>
          <w:ilvl w:val="0"/>
          <w:numId w:val="47"/>
        </w:numPr>
      </w:pPr>
      <w:r>
        <w:rPr>
          <w:rStyle w:val="lev"/>
        </w:rPr>
        <w:t>Application</w:t>
      </w:r>
      <w:r>
        <w:t xml:space="preserve"> : Ce coefficient est appliqué de manière </w:t>
      </w:r>
      <w:r>
        <w:rPr>
          <w:rStyle w:val="lev"/>
        </w:rPr>
        <w:t>uniforme et automatique</w:t>
      </w:r>
      <w:r>
        <w:t xml:space="preserve"> à toutes les VLC de l'année précédente pour les actualiser, sans nécessiter de nouvelle expertise sur le terrain.</w:t>
      </w:r>
    </w:p>
    <w:p w14:paraId="31F8A0FB" w14:textId="77777777" w:rsidR="00BD48CA" w:rsidRDefault="00BD48CA" w:rsidP="00BD48CA">
      <w:r>
        <w:t>$$\</w:t>
      </w:r>
      <w:proofErr w:type="spellStart"/>
      <w:proofErr w:type="gramStart"/>
      <w:r>
        <w:t>text</w:t>
      </w:r>
      <w:proofErr w:type="spellEnd"/>
      <w:r>
        <w:t>{</w:t>
      </w:r>
      <w:proofErr w:type="gramEnd"/>
      <w:r>
        <w:t>VLC Actualisée} = \</w:t>
      </w:r>
      <w:proofErr w:type="spellStart"/>
      <w:r>
        <w:t>text</w:t>
      </w:r>
      <w:proofErr w:type="spellEnd"/>
      <w:r>
        <w:t>{VLC de l'année précédente} \times \</w:t>
      </w:r>
      <w:proofErr w:type="spellStart"/>
      <w:r>
        <w:t>text</w:t>
      </w:r>
      <w:proofErr w:type="spellEnd"/>
      <w:r>
        <w:t>{Coefficient de Revalorisation}$$</w:t>
      </w:r>
    </w:p>
    <w:p w14:paraId="2A4478C1" w14:textId="77777777" w:rsidR="00BD48CA" w:rsidRDefault="00BD48CA" w:rsidP="00BD48CA">
      <w:pPr>
        <w:pStyle w:val="Titre2"/>
      </w:pPr>
      <w:r>
        <w:t>Séquences 7 &amp; 8 (60 min) : Atelier Pratique et Contrôle de l'Évaluation</w:t>
      </w:r>
    </w:p>
    <w:p w14:paraId="1FD9471A" w14:textId="77777777" w:rsidR="00BD48CA" w:rsidRDefault="00BD48CA" w:rsidP="00BD48CA">
      <w:pPr>
        <w:pStyle w:val="Titre3"/>
      </w:pPr>
      <w:r>
        <w:t>Objectif Pédagogique</w:t>
      </w:r>
    </w:p>
    <w:p w14:paraId="6D8972C1" w14:textId="77777777" w:rsidR="00BD48CA" w:rsidRDefault="00BD48CA" w:rsidP="00BD48CA">
      <w:pPr>
        <w:pStyle w:val="NormalWeb"/>
      </w:pPr>
      <w:r>
        <w:t>Maîtriser l'outil d'évaluation de manière concrète et être capable de défendre techniquement le montant établi face à l'Administration ou au contribuable.</w:t>
      </w:r>
    </w:p>
    <w:p w14:paraId="4D044CCD" w14:textId="77777777" w:rsidR="00BD48CA" w:rsidRDefault="00BD48CA" w:rsidP="00BD48CA">
      <w:pPr>
        <w:pStyle w:val="Titre3"/>
      </w:pPr>
      <w:r>
        <w:t>A. ATELIER PRATIQUE N° 3 : Évaluation Complète d'une Propriété Bâtie</w:t>
      </w:r>
    </w:p>
    <w:p w14:paraId="39032386" w14:textId="77777777" w:rsidR="00BD48CA" w:rsidRDefault="00BD48CA" w:rsidP="00D86B2C">
      <w:pPr>
        <w:pStyle w:val="NormalWeb"/>
        <w:numPr>
          <w:ilvl w:val="0"/>
          <w:numId w:val="48"/>
        </w:numPr>
      </w:pPr>
      <w:r>
        <w:rPr>
          <w:rStyle w:val="lev"/>
        </w:rPr>
        <w:t>Cas d'étude</w:t>
      </w:r>
      <w:r>
        <w:t xml:space="preserve"> : Évaluation d'un immeuble mixte (Rez-de-chaussée commercial, 3 étages résidentiels).</w:t>
      </w:r>
    </w:p>
    <w:p w14:paraId="4876975B" w14:textId="77777777" w:rsidR="00BD48CA" w:rsidRDefault="00BD48CA" w:rsidP="00D86B2C">
      <w:pPr>
        <w:pStyle w:val="NormalWeb"/>
        <w:numPr>
          <w:ilvl w:val="0"/>
          <w:numId w:val="48"/>
        </w:numPr>
      </w:pPr>
      <w:r>
        <w:rPr>
          <w:rStyle w:val="lev"/>
        </w:rPr>
        <w:t>Travail en équipe</w:t>
      </w:r>
      <w:r>
        <w:t xml:space="preserve"> : Les Inspecteurs reçoivent un dossier (plan, photos, données de marché) et doivent simuler l'établissement de la Fiche d'Évaluation.</w:t>
      </w:r>
    </w:p>
    <w:p w14:paraId="0899696F" w14:textId="77777777" w:rsidR="00BD48CA" w:rsidRDefault="00BD48CA" w:rsidP="00D86B2C">
      <w:pPr>
        <w:pStyle w:val="NormalWeb"/>
        <w:numPr>
          <w:ilvl w:val="1"/>
          <w:numId w:val="48"/>
        </w:numPr>
      </w:pPr>
      <w:r>
        <w:rPr>
          <w:rStyle w:val="lev"/>
        </w:rPr>
        <w:t>Ventilation Fiscale (IB/Usage)</w:t>
      </w:r>
      <w:r>
        <w:t xml:space="preserve"> : Séparation claire de la surface commerciale (TFPB-Commerce) et de la surface résidentielle (TFPB-Habitation).</w:t>
      </w:r>
    </w:p>
    <w:p w14:paraId="006E85F8" w14:textId="77777777" w:rsidR="00BD48CA" w:rsidRDefault="00BD48CA" w:rsidP="00D86B2C">
      <w:pPr>
        <w:pStyle w:val="NormalWeb"/>
        <w:numPr>
          <w:ilvl w:val="1"/>
          <w:numId w:val="48"/>
        </w:numPr>
      </w:pPr>
      <w:r>
        <w:rPr>
          <w:rStyle w:val="lev"/>
        </w:rPr>
        <w:t>Calcul de la VLC de Base</w:t>
      </w:r>
      <w:r>
        <w:t xml:space="preserve"> : Application de deux tarifs unitaires différents (Commerce &gt; Habitation).</w:t>
      </w:r>
    </w:p>
    <w:p w14:paraId="2B1628E0" w14:textId="77777777" w:rsidR="00BD48CA" w:rsidRDefault="00BD48CA" w:rsidP="00D86B2C">
      <w:pPr>
        <w:pStyle w:val="NormalWeb"/>
        <w:numPr>
          <w:ilvl w:val="1"/>
          <w:numId w:val="48"/>
        </w:numPr>
      </w:pPr>
      <w:r>
        <w:rPr>
          <w:rStyle w:val="lev"/>
        </w:rPr>
        <w:t>Application des Correctifs</w:t>
      </w:r>
      <w:r>
        <w:t xml:space="preserve"> : Coefficient de Vétusté (partie commerciale ancienne) et de Confort (nouvelle climatisation centrale dans les étages).</w:t>
      </w:r>
    </w:p>
    <w:p w14:paraId="0C2AF28B" w14:textId="77777777" w:rsidR="00BD48CA" w:rsidRDefault="00BD48CA" w:rsidP="00D86B2C">
      <w:pPr>
        <w:pStyle w:val="NormalWeb"/>
        <w:numPr>
          <w:ilvl w:val="1"/>
          <w:numId w:val="48"/>
        </w:numPr>
      </w:pPr>
      <w:r>
        <w:rPr>
          <w:rStyle w:val="lev"/>
        </w:rPr>
        <w:t>Calcul de la VLC Totale</w:t>
      </w:r>
      <w:r>
        <w:t xml:space="preserve"> : Somme des VLC corrigées pour chaque usage.</w:t>
      </w:r>
    </w:p>
    <w:p w14:paraId="66A78351" w14:textId="77777777" w:rsidR="00BD48CA" w:rsidRDefault="00BD48CA" w:rsidP="00D86B2C">
      <w:pPr>
        <w:pStyle w:val="NormalWeb"/>
        <w:numPr>
          <w:ilvl w:val="1"/>
          <w:numId w:val="48"/>
        </w:numPr>
      </w:pPr>
      <w:r>
        <w:rPr>
          <w:rStyle w:val="lev"/>
        </w:rPr>
        <w:t>Détermination de la Base Nette Imposable (BNI)</w:t>
      </w:r>
      <w:r>
        <w:t xml:space="preserve"> : Application des abattements légaux (différents pour le commerce et l'habitation).</w:t>
      </w:r>
    </w:p>
    <w:p w14:paraId="4365A131" w14:textId="77777777" w:rsidR="00BD48CA" w:rsidRDefault="00BD48CA" w:rsidP="00BD48CA">
      <w:pPr>
        <w:pStyle w:val="Titre3"/>
      </w:pPr>
      <w:r>
        <w:t>B. Le Contrôle de l'Évaluation Cadastrale (Défense de l'Assiette)</w:t>
      </w:r>
    </w:p>
    <w:p w14:paraId="2CE5A008" w14:textId="77777777" w:rsidR="00BD48CA" w:rsidRDefault="00BD48CA" w:rsidP="00D86B2C">
      <w:pPr>
        <w:pStyle w:val="NormalWeb"/>
        <w:numPr>
          <w:ilvl w:val="0"/>
          <w:numId w:val="49"/>
        </w:numPr>
      </w:pPr>
      <w:r>
        <w:rPr>
          <w:rStyle w:val="lev"/>
        </w:rPr>
        <w:t>Objectif du Contrôle Interne</w:t>
      </w:r>
      <w:r>
        <w:t xml:space="preserve"> : Avant la liquidation, un contrôle interne de la DAF ou du supérieur hiérarchique doit valider la VLC. Il s'agit de s'assurer :</w:t>
      </w:r>
    </w:p>
    <w:p w14:paraId="00391479" w14:textId="77777777" w:rsidR="00BD48CA" w:rsidRDefault="00BD48CA" w:rsidP="00D86B2C">
      <w:pPr>
        <w:pStyle w:val="NormalWeb"/>
        <w:numPr>
          <w:ilvl w:val="1"/>
          <w:numId w:val="49"/>
        </w:numPr>
      </w:pPr>
      <w:r>
        <w:t xml:space="preserve">De la </w:t>
      </w:r>
      <w:r>
        <w:rPr>
          <w:rStyle w:val="lev"/>
        </w:rPr>
        <w:t>cohérence verticale</w:t>
      </w:r>
      <w:r>
        <w:t xml:space="preserve"> (correcte application des tarifs et coefficients).</w:t>
      </w:r>
    </w:p>
    <w:p w14:paraId="28D316F6" w14:textId="77777777" w:rsidR="00BD48CA" w:rsidRDefault="00BD48CA" w:rsidP="00D86B2C">
      <w:pPr>
        <w:pStyle w:val="NormalWeb"/>
        <w:numPr>
          <w:ilvl w:val="1"/>
          <w:numId w:val="49"/>
        </w:numPr>
      </w:pPr>
      <w:r>
        <w:t xml:space="preserve">De la </w:t>
      </w:r>
      <w:r>
        <w:rPr>
          <w:rStyle w:val="lev"/>
        </w:rPr>
        <w:t>cohérence horizontale</w:t>
      </w:r>
      <w:r>
        <w:t xml:space="preserve"> (l'évaluation est-elle comparable à celle des biens voisins similaires).</w:t>
      </w:r>
    </w:p>
    <w:p w14:paraId="4524AD44" w14:textId="77777777" w:rsidR="00BD48CA" w:rsidRDefault="00BD48CA" w:rsidP="00D86B2C">
      <w:pPr>
        <w:pStyle w:val="NormalWeb"/>
        <w:numPr>
          <w:ilvl w:val="0"/>
          <w:numId w:val="49"/>
        </w:numPr>
      </w:pPr>
      <w:r>
        <w:rPr>
          <w:rStyle w:val="lev"/>
        </w:rPr>
        <w:t>Procédure de Vérification</w:t>
      </w:r>
      <w:r>
        <w:t xml:space="preserve"> : Examen de la Fiche de Rangement (la justification doit être complète).</w:t>
      </w:r>
    </w:p>
    <w:p w14:paraId="2B17E006" w14:textId="77777777" w:rsidR="00BD48CA" w:rsidRDefault="00BD48CA" w:rsidP="00D86B2C">
      <w:pPr>
        <w:pStyle w:val="NormalWeb"/>
        <w:numPr>
          <w:ilvl w:val="0"/>
          <w:numId w:val="49"/>
        </w:numPr>
      </w:pPr>
      <w:r>
        <w:rPr>
          <w:rStyle w:val="lev"/>
        </w:rPr>
        <w:t>Préparation au Contentieux</w:t>
      </w:r>
      <w:r>
        <w:t xml:space="preserve"> : La Fiche de Rangement est la pièce maîtresse. Elle doit être suffisamment détaillée et factuelle pour pouvoir justifier, devant une commission de recours ou une juridiction, que la VLC établie est conforme au droit et aux réalités du marché observées par l'Administration.</w:t>
      </w:r>
    </w:p>
    <w:p w14:paraId="4DFA033F" w14:textId="77777777" w:rsidR="00BD48CA" w:rsidRDefault="00BD48CA" w:rsidP="00BD48CA">
      <w:pPr>
        <w:pStyle w:val="NormalWeb"/>
      </w:pPr>
      <w:r>
        <w:rPr>
          <w:rStyle w:val="lev"/>
        </w:rPr>
        <w:lastRenderedPageBreak/>
        <w:t>Conclusion</w:t>
      </w:r>
      <w:r>
        <w:t xml:space="preserve"> : Le cœur de l'expertise cadastrale réside dans la capacité à évaluer de manière juste et défendable.</w:t>
      </w:r>
    </w:p>
    <w:p w14:paraId="59E91B61"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14:ligatures w14:val="none"/>
        </w:rPr>
      </w:pPr>
      <w:r w:rsidRPr="0077595A">
        <w:rPr>
          <w:rFonts w:ascii="Times New Roman" w:eastAsia="Times New Roman" w:hAnsi="Times New Roman" w:cs="Times New Roman"/>
          <w:b/>
          <w:bCs/>
          <w:kern w:val="0"/>
          <w:sz w:val="44"/>
          <w:szCs w:val="44"/>
          <w:lang/>
          <w14:ligatures w14:val="none"/>
        </w:rPr>
        <w:t>III. Calcul de la Base Nette et Atelier Pratique (3 Séquences)</w:t>
      </w:r>
    </w:p>
    <w:p w14:paraId="1D9B1D81" w14:textId="77777777" w:rsidR="00954602" w:rsidRDefault="00954602" w:rsidP="00954602">
      <w:pPr>
        <w:pStyle w:val="NormalWeb"/>
      </w:pPr>
      <w:r>
        <w:rPr>
          <w:rStyle w:val="lev"/>
        </w:rPr>
        <w:t>Public :</w:t>
      </w:r>
      <w:r>
        <w:t xml:space="preserve"> Inspecteurs du Cadastre (IFFD-OTR) </w:t>
      </w:r>
      <w:r>
        <w:rPr>
          <w:rStyle w:val="lev"/>
        </w:rPr>
        <w:t>Durée :</w:t>
      </w:r>
      <w:r>
        <w:t xml:space="preserve"> 1 heure 30 minutes (3 séquences de 30 min) </w:t>
      </w:r>
      <w:r>
        <w:rPr>
          <w:rStyle w:val="lev"/>
        </w:rPr>
        <w:t>Niveau Académique :</w:t>
      </w:r>
      <w:r>
        <w:t xml:space="preserve"> Master (Liaison Assiette/Liquidation) </w:t>
      </w:r>
      <w:r>
        <w:rPr>
          <w:rStyle w:val="lev"/>
        </w:rPr>
        <w:t>Références Clés :</w:t>
      </w:r>
      <w:r>
        <w:t xml:space="preserve"> Code Général des Impôts (CGI) Togo, Doctrine Fiscale.</w:t>
      </w:r>
    </w:p>
    <w:p w14:paraId="62C7953C" w14:textId="77777777" w:rsidR="00954602" w:rsidRDefault="00954602" w:rsidP="00954602">
      <w:pPr>
        <w:pStyle w:val="Titre2"/>
      </w:pPr>
      <w:r>
        <w:t>Séquence 1 (30 min) : Les Abattements Légalement Admis</w:t>
      </w:r>
    </w:p>
    <w:p w14:paraId="1DB5018E" w14:textId="77777777" w:rsidR="00954602" w:rsidRDefault="00954602" w:rsidP="00954602">
      <w:pPr>
        <w:pStyle w:val="Titre3"/>
      </w:pPr>
      <w:r>
        <w:t>Objectif Pédagogique</w:t>
      </w:r>
    </w:p>
    <w:p w14:paraId="4409677F" w14:textId="77777777" w:rsidR="00954602" w:rsidRDefault="00954602" w:rsidP="00954602">
      <w:pPr>
        <w:pStyle w:val="NormalWeb"/>
      </w:pPr>
      <w:r>
        <w:t>Comprendre le fondement juridique et l'impact des abattements légaux sur la Base Nette Imposable (BNI).</w:t>
      </w:r>
    </w:p>
    <w:p w14:paraId="37D454D8" w14:textId="77777777" w:rsidR="00954602" w:rsidRDefault="00954602" w:rsidP="00954602">
      <w:pPr>
        <w:pStyle w:val="Titre3"/>
      </w:pPr>
      <w:r>
        <w:t>A. Fondement et Objectif de l'Abattement</w:t>
      </w:r>
    </w:p>
    <w:p w14:paraId="67C7B6E9" w14:textId="77777777" w:rsidR="00954602" w:rsidRDefault="00954602" w:rsidP="00954602">
      <w:pPr>
        <w:pStyle w:val="NormalWeb"/>
      </w:pPr>
      <w:r>
        <w:t>L'impôt foncier, étant un impôt sur le revenu (le revenu théorique ou potentiel du bien), doit porter sur la richesse réelle restante après déduction des charges nécessaires à sa production.</w:t>
      </w:r>
    </w:p>
    <w:p w14:paraId="73C0FDAE" w14:textId="77777777" w:rsidR="00954602" w:rsidRDefault="00954602" w:rsidP="00954602">
      <w:pPr>
        <w:pStyle w:val="Titre4"/>
      </w:pPr>
      <w:r>
        <w:t>1. Raison d'Être</w:t>
      </w:r>
    </w:p>
    <w:p w14:paraId="4DD0F1C6" w14:textId="77777777" w:rsidR="00954602" w:rsidRDefault="00954602" w:rsidP="00954602">
      <w:pPr>
        <w:pStyle w:val="NormalWeb"/>
      </w:pPr>
      <w:r>
        <w:t xml:space="preserve">L'abattement est une </w:t>
      </w:r>
      <w:r>
        <w:rPr>
          <w:rStyle w:val="lev"/>
        </w:rPr>
        <w:t>déduction forfaitaire</w:t>
      </w:r>
      <w:r>
        <w:t xml:space="preserve"> appliquée à la Valeur Locative Cadastrale (VLC).</w:t>
      </w:r>
    </w:p>
    <w:p w14:paraId="63D8129E" w14:textId="77777777" w:rsidR="00954602" w:rsidRDefault="00954602" w:rsidP="00D86B2C">
      <w:pPr>
        <w:pStyle w:val="NormalWeb"/>
        <w:numPr>
          <w:ilvl w:val="0"/>
          <w:numId w:val="50"/>
        </w:numPr>
      </w:pPr>
      <w:r>
        <w:rPr>
          <w:rStyle w:val="lev"/>
        </w:rPr>
        <w:t>Base du Forfait</w:t>
      </w:r>
      <w:r>
        <w:t xml:space="preserve"> : Il vise à couvrir l'ensemble des frais incompressibles que le propriétaire devrait supporter pour maintenir le bien en état de location et le gérer :</w:t>
      </w:r>
    </w:p>
    <w:p w14:paraId="734F217E" w14:textId="77777777" w:rsidR="00954602" w:rsidRDefault="00954602" w:rsidP="00D86B2C">
      <w:pPr>
        <w:pStyle w:val="NormalWeb"/>
        <w:numPr>
          <w:ilvl w:val="1"/>
          <w:numId w:val="50"/>
        </w:numPr>
      </w:pPr>
      <w:r>
        <w:t>Frais d'entretien et de réparation.</w:t>
      </w:r>
    </w:p>
    <w:p w14:paraId="3DC4E6C5" w14:textId="77777777" w:rsidR="00954602" w:rsidRDefault="00954602" w:rsidP="00D86B2C">
      <w:pPr>
        <w:pStyle w:val="NormalWeb"/>
        <w:numPr>
          <w:ilvl w:val="1"/>
          <w:numId w:val="50"/>
        </w:numPr>
      </w:pPr>
      <w:r>
        <w:t>Primes d'assurance.</w:t>
      </w:r>
    </w:p>
    <w:p w14:paraId="45D5E11E" w14:textId="77777777" w:rsidR="00954602" w:rsidRDefault="00954602" w:rsidP="00D86B2C">
      <w:pPr>
        <w:pStyle w:val="NormalWeb"/>
        <w:numPr>
          <w:ilvl w:val="1"/>
          <w:numId w:val="50"/>
        </w:numPr>
      </w:pPr>
      <w:r>
        <w:t>Frais de gestion et de recouvrement.</w:t>
      </w:r>
    </w:p>
    <w:p w14:paraId="392A15AA" w14:textId="77777777" w:rsidR="00954602" w:rsidRDefault="00954602" w:rsidP="00D86B2C">
      <w:pPr>
        <w:pStyle w:val="NormalWeb"/>
        <w:numPr>
          <w:ilvl w:val="1"/>
          <w:numId w:val="50"/>
        </w:numPr>
      </w:pPr>
      <w:r>
        <w:t>Amortissement pour dépréciation (usure normale).</w:t>
      </w:r>
    </w:p>
    <w:p w14:paraId="1E8DE577" w14:textId="77777777" w:rsidR="00954602" w:rsidRDefault="00954602" w:rsidP="00D86B2C">
      <w:pPr>
        <w:pStyle w:val="NormalWeb"/>
        <w:numPr>
          <w:ilvl w:val="0"/>
          <w:numId w:val="50"/>
        </w:numPr>
      </w:pPr>
      <w:r>
        <w:rPr>
          <w:rStyle w:val="lev"/>
        </w:rPr>
        <w:t>Le Principe de la Base Nette</w:t>
      </w:r>
      <w:r>
        <w:t xml:space="preserve"> : L'Administration Fiscale recherche la </w:t>
      </w:r>
      <w:r>
        <w:rPr>
          <w:rStyle w:val="lev"/>
        </w:rPr>
        <w:t>Base Nette Imposable (BNI)</w:t>
      </w:r>
      <w:r>
        <w:t>, c'est-à-dire le revenu foncier théorique net, et non le revenu brut (VLC).</w:t>
      </w:r>
    </w:p>
    <w:p w14:paraId="44A8BD61" w14:textId="77777777" w:rsidR="00954602" w:rsidRDefault="00954602" w:rsidP="00954602">
      <w:pPr>
        <w:pStyle w:val="Titre4"/>
      </w:pPr>
      <w:r>
        <w:t>2. Taux Fixé par le CGI</w:t>
      </w:r>
    </w:p>
    <w:p w14:paraId="18760017" w14:textId="77777777" w:rsidR="00954602" w:rsidRDefault="00954602" w:rsidP="00D86B2C">
      <w:pPr>
        <w:pStyle w:val="NormalWeb"/>
        <w:numPr>
          <w:ilvl w:val="0"/>
          <w:numId w:val="51"/>
        </w:numPr>
      </w:pPr>
      <w:r>
        <w:rPr>
          <w:rStyle w:val="lev"/>
        </w:rPr>
        <w:t>Source Légale</w:t>
      </w:r>
      <w:r>
        <w:t xml:space="preserve"> : Le taux d'abattement est strictement encadré par le Code Général des Impôts (CGI). Il s'agit d'une disposition de liquidation qui s'impose à l'Administration.</w:t>
      </w:r>
    </w:p>
    <w:p w14:paraId="01EE41A2" w14:textId="77777777" w:rsidR="00954602" w:rsidRDefault="00954602" w:rsidP="00D86B2C">
      <w:pPr>
        <w:pStyle w:val="NormalWeb"/>
        <w:numPr>
          <w:ilvl w:val="0"/>
          <w:numId w:val="51"/>
        </w:numPr>
      </w:pPr>
      <w:r>
        <w:rPr>
          <w:rStyle w:val="lev"/>
        </w:rPr>
        <w:t>Caractère Forfaitaire</w:t>
      </w:r>
      <w:r>
        <w:t xml:space="preserve"> : Il est impératif de souligner que l'abattement est </w:t>
      </w:r>
      <w:r>
        <w:rPr>
          <w:rStyle w:val="lev"/>
        </w:rPr>
        <w:t>forfaitaire</w:t>
      </w:r>
      <w:r>
        <w:t>. Cela signifie :</w:t>
      </w:r>
    </w:p>
    <w:p w14:paraId="2C589E13" w14:textId="77777777" w:rsidR="00954602" w:rsidRDefault="00954602" w:rsidP="00D86B2C">
      <w:pPr>
        <w:pStyle w:val="NormalWeb"/>
        <w:numPr>
          <w:ilvl w:val="1"/>
          <w:numId w:val="51"/>
        </w:numPr>
      </w:pPr>
      <w:r>
        <w:t>Il s'applique indépendamment des frais réels supportés par le propriétaire.</w:t>
      </w:r>
    </w:p>
    <w:p w14:paraId="5EB4F78D" w14:textId="77777777" w:rsidR="00954602" w:rsidRDefault="00954602" w:rsidP="00D86B2C">
      <w:pPr>
        <w:pStyle w:val="NormalWeb"/>
        <w:numPr>
          <w:ilvl w:val="1"/>
          <w:numId w:val="51"/>
        </w:numPr>
      </w:pPr>
      <w:r>
        <w:t>Il ne se cumule pas avec la déduction des frais réels justifiés.</w:t>
      </w:r>
    </w:p>
    <w:p w14:paraId="5F89B2FD" w14:textId="77777777" w:rsidR="00954602" w:rsidRDefault="00954602" w:rsidP="00954602">
      <w:pPr>
        <w:pStyle w:val="Titre3"/>
      </w:pPr>
      <w:r>
        <w:t>B. Distinction des Taux par Usage (Critère de Risque)</w:t>
      </w:r>
    </w:p>
    <w:p w14:paraId="40A47AC9" w14:textId="77777777" w:rsidR="00954602" w:rsidRDefault="00954602" w:rsidP="00954602">
      <w:pPr>
        <w:pStyle w:val="NormalWeb"/>
      </w:pPr>
      <w:r>
        <w:lastRenderedPageBreak/>
        <w:t>Le taux d'abattement est différencié selon l'usage fiscal du bien, reflétant la différence de charges et de risques :</w:t>
      </w:r>
    </w:p>
    <w:p w14:paraId="010759EC" w14:textId="77777777" w:rsidR="00954602" w:rsidRDefault="00954602" w:rsidP="00D86B2C">
      <w:pPr>
        <w:pStyle w:val="NormalWeb"/>
        <w:numPr>
          <w:ilvl w:val="0"/>
          <w:numId w:val="52"/>
        </w:numPr>
      </w:pPr>
      <w:r>
        <w:rPr>
          <w:rStyle w:val="lev"/>
        </w:rPr>
        <w:t>TFPB - Propriétés d'Habitation</w:t>
      </w:r>
      <w:r>
        <w:t xml:space="preserve"> : Le taux est souvent le plus élevé (ex. 50% au Togo) pour refléter la fréquence des réparations courantes et le risque de vacance locative.</w:t>
      </w:r>
    </w:p>
    <w:p w14:paraId="1211719A" w14:textId="77777777" w:rsidR="00954602" w:rsidRDefault="00954602" w:rsidP="00D86B2C">
      <w:pPr>
        <w:pStyle w:val="NormalWeb"/>
        <w:numPr>
          <w:ilvl w:val="0"/>
          <w:numId w:val="52"/>
        </w:numPr>
      </w:pPr>
      <w:r>
        <w:rPr>
          <w:rStyle w:val="lev"/>
        </w:rPr>
        <w:t>TFPB - Propriétés Industrielles ou Commerciales</w:t>
      </w:r>
      <w:r>
        <w:t xml:space="preserve"> : Le taux est généralement plus faible (ex. 25% ou 30%) car les baux commerciaux ou industriels mettent souvent davantage de charges à la responsabilité du locataire, réduisant ainsi les frais du propriétaire.</w:t>
      </w:r>
    </w:p>
    <w:p w14:paraId="423FE3A2" w14:textId="77777777" w:rsidR="00954602" w:rsidRDefault="00954602" w:rsidP="00954602">
      <w:pPr>
        <w:pStyle w:val="NormalWeb"/>
      </w:pPr>
      <w:r>
        <w:rPr>
          <w:rStyle w:val="lev"/>
        </w:rPr>
        <w:t>Rôle du Cadastre</w:t>
      </w:r>
      <w:r>
        <w:t xml:space="preserve"> : L'Inspecteur du Cadastre ne fait pas le calcul de l'abattement, mais sa mission de </w:t>
      </w:r>
      <w:r>
        <w:rPr>
          <w:rStyle w:val="lev"/>
        </w:rPr>
        <w:t>classification cadastrale</w:t>
      </w:r>
      <w:r>
        <w:t xml:space="preserve"> (Habitation, Commerce, Industrie) détermine le taux d'abattement qui sera utilisé par le service de Liquidation. Une erreur de classification entraîne une erreur de liquidation.</w:t>
      </w:r>
    </w:p>
    <w:p w14:paraId="280C9628" w14:textId="77777777" w:rsidR="00954602" w:rsidRDefault="00954602" w:rsidP="00954602">
      <w:pPr>
        <w:pStyle w:val="Titre2"/>
      </w:pPr>
      <w:r>
        <w:t>Séquence 2 (30 min) : Calcul de la Base Nette Imposable (BNI)</w:t>
      </w:r>
    </w:p>
    <w:p w14:paraId="05E945AA" w14:textId="77777777" w:rsidR="00954602" w:rsidRDefault="00954602" w:rsidP="00954602">
      <w:pPr>
        <w:pStyle w:val="Titre3"/>
      </w:pPr>
      <w:r>
        <w:t>Objectif Pédagogique</w:t>
      </w:r>
    </w:p>
    <w:p w14:paraId="61224906" w14:textId="77777777" w:rsidR="00954602" w:rsidRDefault="00954602" w:rsidP="00954602">
      <w:pPr>
        <w:pStyle w:val="NormalWeb"/>
      </w:pPr>
      <w:r>
        <w:t>Maîtriser le calcul de la BNI et, de manière critique, le principe de l'assiette ventilée pour les immeubles à usage mixte.</w:t>
      </w:r>
    </w:p>
    <w:p w14:paraId="7B5842D8" w14:textId="77777777" w:rsidR="00954602" w:rsidRDefault="00954602" w:rsidP="00954602">
      <w:pPr>
        <w:pStyle w:val="Titre3"/>
      </w:pPr>
      <w:r>
        <w:t>A. La Formule de l'Assiette Fiscale</w:t>
      </w:r>
    </w:p>
    <w:p w14:paraId="0409463E" w14:textId="77777777" w:rsidR="00954602" w:rsidRDefault="00954602" w:rsidP="00954602">
      <w:pPr>
        <w:pStyle w:val="NormalWeb"/>
      </w:pPr>
      <w:r>
        <w:t>La Base Nette Imposable (BNI) est l'ultime étape de l'assiette avant l'application du taux d'imposition (le taux communal).</w:t>
      </w:r>
    </w:p>
    <w:p w14:paraId="72D8700B" w14:textId="77777777" w:rsidR="00954602" w:rsidRDefault="00954602" w:rsidP="00D86B2C">
      <w:pPr>
        <w:pStyle w:val="NormalWeb"/>
        <w:numPr>
          <w:ilvl w:val="0"/>
          <w:numId w:val="53"/>
        </w:numPr>
      </w:pPr>
      <w:r>
        <w:rPr>
          <w:rStyle w:val="lev"/>
        </w:rPr>
        <w:t>Définition de la BNI</w:t>
      </w:r>
      <w:r>
        <w:t xml:space="preserve"> : La valeur sur laquelle l'impôt sera calculé.</w:t>
      </w:r>
    </w:p>
    <w:p w14:paraId="744F46AF" w14:textId="77777777" w:rsidR="00954602" w:rsidRDefault="00954602" w:rsidP="00954602">
      <w:r>
        <w:t>$$\</w:t>
      </w:r>
      <w:proofErr w:type="spellStart"/>
      <w:r>
        <w:t>text</w:t>
      </w:r>
      <w:proofErr w:type="spellEnd"/>
      <w:r>
        <w:t>{BNI} = \</w:t>
      </w:r>
      <w:proofErr w:type="spellStart"/>
      <w:proofErr w:type="gramStart"/>
      <w:r>
        <w:t>text</w:t>
      </w:r>
      <w:proofErr w:type="spellEnd"/>
      <w:r>
        <w:t>{</w:t>
      </w:r>
      <w:proofErr w:type="gramEnd"/>
      <w:r>
        <w:t>VLC Actualisée} - (\</w:t>
      </w:r>
      <w:proofErr w:type="spellStart"/>
      <w:r>
        <w:t>text</w:t>
      </w:r>
      <w:proofErr w:type="spellEnd"/>
      <w:r>
        <w:t>{VLC Actualisée} \times \</w:t>
      </w:r>
      <w:proofErr w:type="spellStart"/>
      <w:r>
        <w:t>text</w:t>
      </w:r>
      <w:proofErr w:type="spellEnd"/>
      <w:r>
        <w:t>{Taux d'Abattement})$$</w:t>
      </w:r>
    </w:p>
    <w:p w14:paraId="2057AEF9" w14:textId="77777777" w:rsidR="00954602" w:rsidRDefault="00954602" w:rsidP="00D86B2C">
      <w:pPr>
        <w:pStyle w:val="NormalWeb"/>
        <w:numPr>
          <w:ilvl w:val="0"/>
          <w:numId w:val="54"/>
        </w:numPr>
      </w:pPr>
      <w:r>
        <w:rPr>
          <w:rStyle w:val="lev"/>
        </w:rPr>
        <w:t>Exemple Numérique Simple (Récapitulatif)</w:t>
      </w:r>
      <w:r>
        <w:t xml:space="preserve"> :</w:t>
      </w:r>
    </w:p>
    <w:p w14:paraId="5EE0429F" w14:textId="77777777" w:rsidR="00954602" w:rsidRDefault="00954602" w:rsidP="00D86B2C">
      <w:pPr>
        <w:pStyle w:val="NormalWeb"/>
        <w:numPr>
          <w:ilvl w:val="1"/>
          <w:numId w:val="54"/>
        </w:numPr>
      </w:pPr>
      <w:r>
        <w:t>Soit une $\text{VLC} = 1000000 \text{ XOF}$ (habitation).</w:t>
      </w:r>
    </w:p>
    <w:p w14:paraId="5C68C87E" w14:textId="77777777" w:rsidR="00954602" w:rsidRDefault="00954602" w:rsidP="00D86B2C">
      <w:pPr>
        <w:pStyle w:val="NormalWeb"/>
        <w:numPr>
          <w:ilvl w:val="1"/>
          <w:numId w:val="54"/>
        </w:numPr>
      </w:pPr>
      <w:r>
        <w:t>Taux d'abattement $\text{H} = 50\%$.</w:t>
      </w:r>
    </w:p>
    <w:p w14:paraId="3AE077D8" w14:textId="77777777" w:rsidR="00954602" w:rsidRDefault="00954602" w:rsidP="00D86B2C">
      <w:pPr>
        <w:pStyle w:val="NormalWeb"/>
        <w:numPr>
          <w:ilvl w:val="1"/>
          <w:numId w:val="54"/>
        </w:numPr>
      </w:pPr>
      <w:r>
        <w:t>Montant de l'abattement : $1000000 \times 50\% = 500000 \text{ XOF}$.</w:t>
      </w:r>
    </w:p>
    <w:p w14:paraId="50626CCA" w14:textId="77777777" w:rsidR="00954602" w:rsidRDefault="00954602" w:rsidP="00D86B2C">
      <w:pPr>
        <w:pStyle w:val="NormalWeb"/>
        <w:numPr>
          <w:ilvl w:val="1"/>
          <w:numId w:val="54"/>
        </w:numPr>
      </w:pPr>
      <w:r>
        <w:t>Base Nette Imposable (BNI) : $1000000 - 500000 = 500000 \text{ XOF}$.</w:t>
      </w:r>
    </w:p>
    <w:p w14:paraId="6AF45A9F" w14:textId="77777777" w:rsidR="00954602" w:rsidRDefault="00954602" w:rsidP="00954602">
      <w:pPr>
        <w:pStyle w:val="Titre3"/>
      </w:pPr>
      <w:r>
        <w:t>B. Cas des Propriétés Mixtes (La Règle de la Ventilation)</w:t>
      </w:r>
    </w:p>
    <w:p w14:paraId="3B456C6A" w14:textId="77777777" w:rsidR="00954602" w:rsidRDefault="00954602" w:rsidP="00954602">
      <w:pPr>
        <w:pStyle w:val="NormalWeb"/>
      </w:pPr>
      <w:r>
        <w:t>Les propriétés à usage mixte (ex: immeuble avec un commerce au RDC et des appartements aux étages) nécessitent une rigueur comptable et cadastrale.</w:t>
      </w:r>
    </w:p>
    <w:p w14:paraId="715CF2A6" w14:textId="77777777" w:rsidR="00954602" w:rsidRDefault="00954602" w:rsidP="00954602">
      <w:pPr>
        <w:pStyle w:val="Titre4"/>
      </w:pPr>
      <w:r>
        <w:t>1. L'Exigence Cadastrale</w:t>
      </w:r>
    </w:p>
    <w:p w14:paraId="15D5C9D6" w14:textId="77777777" w:rsidR="00954602" w:rsidRDefault="00954602" w:rsidP="00954602">
      <w:pPr>
        <w:pStyle w:val="NormalWeb"/>
      </w:pPr>
      <w:r>
        <w:t>L'Inspecteur du Cadastre doit obligatoirement avoir :</w:t>
      </w:r>
    </w:p>
    <w:p w14:paraId="45ACD036" w14:textId="77777777" w:rsidR="00954602" w:rsidRDefault="00954602" w:rsidP="00D86B2C">
      <w:pPr>
        <w:pStyle w:val="NormalWeb"/>
        <w:numPr>
          <w:ilvl w:val="0"/>
          <w:numId w:val="55"/>
        </w:numPr>
      </w:pPr>
      <w:r>
        <w:lastRenderedPageBreak/>
        <w:t xml:space="preserve">Une </w:t>
      </w:r>
      <w:r>
        <w:rPr>
          <w:rStyle w:val="lev"/>
        </w:rPr>
        <w:t>VLC Commerciale (</w:t>
      </w:r>
      <w:r>
        <w:t>$\text{VLC}_C$</w:t>
      </w:r>
      <w:r>
        <w:rPr>
          <w:rStyle w:val="lev"/>
        </w:rPr>
        <w:t>)</w:t>
      </w:r>
      <w:r>
        <w:t xml:space="preserve"> : Calculée avec le Tarif Unitaire Commercial sur la surface correspondante.</w:t>
      </w:r>
    </w:p>
    <w:p w14:paraId="11BC8DAC" w14:textId="77777777" w:rsidR="00954602" w:rsidRDefault="00954602" w:rsidP="00D86B2C">
      <w:pPr>
        <w:pStyle w:val="NormalWeb"/>
        <w:numPr>
          <w:ilvl w:val="0"/>
          <w:numId w:val="55"/>
        </w:numPr>
      </w:pPr>
      <w:r>
        <w:t xml:space="preserve">Une </w:t>
      </w:r>
      <w:r>
        <w:rPr>
          <w:rStyle w:val="lev"/>
        </w:rPr>
        <w:t>VLC Habitation (</w:t>
      </w:r>
      <w:r>
        <w:t>$\text{VLC}_H$</w:t>
      </w:r>
      <w:r>
        <w:rPr>
          <w:rStyle w:val="lev"/>
        </w:rPr>
        <w:t>)</w:t>
      </w:r>
      <w:r>
        <w:t xml:space="preserve"> : Calculée avec le Tarif Unitaire Habitation sur la surface correspondante.</w:t>
      </w:r>
    </w:p>
    <w:p w14:paraId="0993C219" w14:textId="77777777" w:rsidR="00954602" w:rsidRDefault="00954602" w:rsidP="00954602">
      <w:pPr>
        <w:pStyle w:val="Titre4"/>
      </w:pPr>
      <w:r>
        <w:t>2. Application Différenciée de l'Abattement</w:t>
      </w:r>
    </w:p>
    <w:p w14:paraId="0489FEEB" w14:textId="77777777" w:rsidR="00954602" w:rsidRDefault="00954602" w:rsidP="00954602">
      <w:pPr>
        <w:pStyle w:val="NormalWeb"/>
      </w:pPr>
      <w:r>
        <w:t>L'Administration Fiscale applique ensuite à chaque VLC le taux d'abattement qui lui est propre.</w:t>
      </w:r>
    </w:p>
    <w:p w14:paraId="3D053BF0" w14:textId="77777777" w:rsidR="00954602" w:rsidRDefault="00954602" w:rsidP="00954602">
      <w:r>
        <w:t>$$\</w:t>
      </w:r>
      <w:proofErr w:type="spellStart"/>
      <w:r>
        <w:t>text</w:t>
      </w:r>
      <w:proofErr w:type="spellEnd"/>
      <w:r>
        <w:t>{BNI}_{\</w:t>
      </w:r>
      <w:proofErr w:type="spellStart"/>
      <w:r>
        <w:t>text</w:t>
      </w:r>
      <w:proofErr w:type="spellEnd"/>
      <w:r>
        <w:t>{Totale}} = (\</w:t>
      </w:r>
      <w:proofErr w:type="spellStart"/>
      <w:r>
        <w:t>text</w:t>
      </w:r>
      <w:proofErr w:type="spellEnd"/>
      <w:r>
        <w:t>{VLC}_C - \</w:t>
      </w:r>
      <w:proofErr w:type="spellStart"/>
      <w:r>
        <w:t>text</w:t>
      </w:r>
      <w:proofErr w:type="spellEnd"/>
      <w:r>
        <w:t>{Abat}_C) + (\</w:t>
      </w:r>
      <w:proofErr w:type="spellStart"/>
      <w:r>
        <w:t>text</w:t>
      </w:r>
      <w:proofErr w:type="spellEnd"/>
      <w:r>
        <w:t>{VLC}_H - \</w:t>
      </w:r>
      <w:proofErr w:type="spellStart"/>
      <w:r>
        <w:t>text</w:t>
      </w:r>
      <w:proofErr w:type="spellEnd"/>
      <w:r>
        <w:t>{Abat}_</w:t>
      </w:r>
      <w:proofErr w:type="gramStart"/>
      <w:r>
        <w:t>H)$</w:t>
      </w:r>
      <w:proofErr w:type="gramEnd"/>
      <w:r>
        <w:t>$</w:t>
      </w:r>
    </w:p>
    <w:p w14:paraId="0CD9335E" w14:textId="77777777" w:rsidR="00954602" w:rsidRDefault="00954602" w:rsidP="00954602">
      <w:pPr>
        <w:pStyle w:val="NormalWeb"/>
      </w:pPr>
      <w:r>
        <w:rPr>
          <w:rStyle w:val="lev"/>
        </w:rPr>
        <w:t>Justification Doctrinale</w:t>
      </w:r>
      <w:r>
        <w:t xml:space="preserve"> : Le revenu potentiel tiré du commerce n'a pas la même structure de charges que le revenu tiré de l'habitation. La ventilation garantit l'équité fiscale en appliquant un taux d'imposition juste à chaque source de revenu théorique.</w:t>
      </w:r>
    </w:p>
    <w:p w14:paraId="03945413" w14:textId="77777777" w:rsidR="00954602" w:rsidRDefault="00954602" w:rsidP="00954602">
      <w:pPr>
        <w:pStyle w:val="Titre2"/>
      </w:pPr>
      <w:r>
        <w:t>Séquence 3 (30 min) : ATELIER PRATIQUE N° 1 (Calcul de la BNI)</w:t>
      </w:r>
    </w:p>
    <w:p w14:paraId="6C6A15D8" w14:textId="77777777" w:rsidR="00954602" w:rsidRDefault="00954602" w:rsidP="00954602">
      <w:pPr>
        <w:pStyle w:val="Titre3"/>
      </w:pPr>
      <w:r>
        <w:t>Objectif Pédagogique</w:t>
      </w:r>
    </w:p>
    <w:p w14:paraId="3CD50178" w14:textId="77777777" w:rsidR="00954602" w:rsidRDefault="00954602" w:rsidP="00954602">
      <w:pPr>
        <w:pStyle w:val="NormalWeb"/>
      </w:pPr>
      <w:r>
        <w:t>Fixer la méthode de calcul et assurer le transfert de responsabilité clair entre le Cadastre (VLC) et l'Administration Fiscale (BNI).</w:t>
      </w:r>
    </w:p>
    <w:p w14:paraId="52A63820" w14:textId="77777777" w:rsidR="00954602" w:rsidRDefault="00954602" w:rsidP="00954602">
      <w:pPr>
        <w:pStyle w:val="Titre3"/>
      </w:pPr>
      <w:r>
        <w:t>A. Présentation du Cas Pratique</w:t>
      </w:r>
    </w:p>
    <w:p w14:paraId="4DC4142B" w14:textId="77777777" w:rsidR="00954602" w:rsidRDefault="00954602" w:rsidP="00954602">
      <w:pPr>
        <w:pStyle w:val="NormalWeb"/>
      </w:pPr>
      <w:r>
        <w:t>Le cas pratique est basé sur le résultat de l'évaluation cadastrale (travail de l'Inspecteur) et les règles de liquidation (travail du service des Impôts).</w:t>
      </w:r>
    </w:p>
    <w:p w14:paraId="764688B7" w14:textId="77777777" w:rsidR="00954602" w:rsidRDefault="00954602" w:rsidP="00D86B2C">
      <w:pPr>
        <w:pStyle w:val="NormalWeb"/>
        <w:numPr>
          <w:ilvl w:val="0"/>
          <w:numId w:val="56"/>
        </w:numPr>
      </w:pPr>
      <w:r>
        <w:rPr>
          <w:rStyle w:val="lev"/>
        </w:rPr>
        <w:t>Mise en Situation (Dossier d'un Immeuble Mixte)</w:t>
      </w:r>
      <w:r>
        <w:t xml:space="preserve"> : Un dossier d'évaluation d'un immeuble de rapport est présenté avec les VLC déjà établies par le Cadastre :</w:t>
      </w:r>
    </w:p>
    <w:p w14:paraId="0AF7BF2F" w14:textId="77777777" w:rsidR="00954602" w:rsidRDefault="00954602" w:rsidP="00D86B2C">
      <w:pPr>
        <w:pStyle w:val="NormalWeb"/>
        <w:numPr>
          <w:ilvl w:val="1"/>
          <w:numId w:val="56"/>
        </w:numPr>
      </w:pPr>
      <w:r>
        <w:t xml:space="preserve">$\text{VLC}$ Habitation ($\text{VLC}_H$) : </w:t>
      </w:r>
      <w:r>
        <w:rPr>
          <w:rStyle w:val="lev"/>
        </w:rPr>
        <w:t>650 000 XOF</w:t>
      </w:r>
    </w:p>
    <w:p w14:paraId="5D6E145C" w14:textId="77777777" w:rsidR="00954602" w:rsidRDefault="00954602" w:rsidP="00D86B2C">
      <w:pPr>
        <w:pStyle w:val="NormalWeb"/>
        <w:numPr>
          <w:ilvl w:val="1"/>
          <w:numId w:val="56"/>
        </w:numPr>
      </w:pPr>
      <w:r>
        <w:t xml:space="preserve">$\text{VLC}$ Commerce ($\text{VLC}_C$) : </w:t>
      </w:r>
      <w:r>
        <w:rPr>
          <w:rStyle w:val="lev"/>
        </w:rPr>
        <w:t>350 000 XOF</w:t>
      </w:r>
    </w:p>
    <w:p w14:paraId="631006A7" w14:textId="77777777" w:rsidR="00954602" w:rsidRDefault="00954602" w:rsidP="00D86B2C">
      <w:pPr>
        <w:pStyle w:val="NormalWeb"/>
        <w:numPr>
          <w:ilvl w:val="1"/>
          <w:numId w:val="56"/>
        </w:numPr>
      </w:pPr>
      <w:r>
        <w:t xml:space="preserve">Taux d'abattement Habitation ($\text{Abat}_H$) : </w:t>
      </w:r>
      <w:r>
        <w:rPr>
          <w:rStyle w:val="lev"/>
        </w:rPr>
        <w:t>50%</w:t>
      </w:r>
    </w:p>
    <w:p w14:paraId="78DC30D2" w14:textId="77777777" w:rsidR="00954602" w:rsidRDefault="00954602" w:rsidP="00D86B2C">
      <w:pPr>
        <w:pStyle w:val="NormalWeb"/>
        <w:numPr>
          <w:ilvl w:val="1"/>
          <w:numId w:val="56"/>
        </w:numPr>
      </w:pPr>
      <w:r>
        <w:t xml:space="preserve">Taux d'abattement Commerce ($\text{Abat}_C$) : </w:t>
      </w:r>
      <w:r>
        <w:rPr>
          <w:rStyle w:val="lev"/>
        </w:rPr>
        <w:t>25%</w:t>
      </w:r>
    </w:p>
    <w:p w14:paraId="3249E7AB" w14:textId="77777777" w:rsidR="00954602" w:rsidRDefault="00954602" w:rsidP="00954602">
      <w:pPr>
        <w:pStyle w:val="Titre3"/>
      </w:pPr>
      <w:r>
        <w:t>B. Travail Pratique (Liquidation de l'Assiette)</w:t>
      </w:r>
    </w:p>
    <w:p w14:paraId="58495CDE" w14:textId="77777777" w:rsidR="00954602" w:rsidRDefault="00954602" w:rsidP="00954602">
      <w:pPr>
        <w:pStyle w:val="NormalWeb"/>
      </w:pPr>
      <w:r>
        <w:rPr>
          <w:rStyle w:val="lev"/>
        </w:rPr>
        <w:t>Étape 1 : Calcul de la BNI pour l'Habitation</w:t>
      </w:r>
    </w:p>
    <w:p w14:paraId="117C9102" w14:textId="77777777" w:rsidR="00954602" w:rsidRDefault="00954602" w:rsidP="00D86B2C">
      <w:pPr>
        <w:pStyle w:val="NormalWeb"/>
        <w:numPr>
          <w:ilvl w:val="0"/>
          <w:numId w:val="57"/>
        </w:numPr>
      </w:pPr>
      <w:r>
        <w:t>Abattement : $650 000 \times 50\% = 325 000 \text{ XOF}$.</w:t>
      </w:r>
    </w:p>
    <w:p w14:paraId="72D3C3D4" w14:textId="77777777" w:rsidR="00954602" w:rsidRDefault="00954602" w:rsidP="00D86B2C">
      <w:pPr>
        <w:pStyle w:val="NormalWeb"/>
        <w:numPr>
          <w:ilvl w:val="0"/>
          <w:numId w:val="57"/>
        </w:numPr>
      </w:pPr>
      <w:r>
        <w:t>$\text{BNI}_H$ : $650 000 - 325 000 = 325 000 \text{ XOF}$.</w:t>
      </w:r>
    </w:p>
    <w:p w14:paraId="410C8E82" w14:textId="77777777" w:rsidR="00954602" w:rsidRDefault="00954602" w:rsidP="00954602">
      <w:pPr>
        <w:pStyle w:val="NormalWeb"/>
      </w:pPr>
      <w:r>
        <w:rPr>
          <w:rStyle w:val="lev"/>
        </w:rPr>
        <w:t>Étape 2 : Calcul de la BNI pour le Commerce</w:t>
      </w:r>
    </w:p>
    <w:p w14:paraId="19C3D9AF" w14:textId="77777777" w:rsidR="00954602" w:rsidRDefault="00954602" w:rsidP="00D86B2C">
      <w:pPr>
        <w:pStyle w:val="NormalWeb"/>
        <w:numPr>
          <w:ilvl w:val="0"/>
          <w:numId w:val="58"/>
        </w:numPr>
      </w:pPr>
      <w:r>
        <w:t>Abattement : $350 000 \times 25\% = 87 500 \text{ XOF}$.</w:t>
      </w:r>
    </w:p>
    <w:p w14:paraId="0982DADB" w14:textId="77777777" w:rsidR="00954602" w:rsidRDefault="00954602" w:rsidP="00D86B2C">
      <w:pPr>
        <w:pStyle w:val="NormalWeb"/>
        <w:numPr>
          <w:ilvl w:val="0"/>
          <w:numId w:val="58"/>
        </w:numPr>
      </w:pPr>
      <w:r>
        <w:t>$\text{BNI}_C$ : $350 000 - 87 500 = 262 500 \text{ XOF}$.</w:t>
      </w:r>
    </w:p>
    <w:p w14:paraId="7C12B396" w14:textId="77777777" w:rsidR="00954602" w:rsidRDefault="00954602" w:rsidP="00954602">
      <w:pPr>
        <w:pStyle w:val="NormalWeb"/>
      </w:pPr>
      <w:r>
        <w:rPr>
          <w:rStyle w:val="lev"/>
        </w:rPr>
        <w:t>Étape 3 : Calcul de la BNI Totale</w:t>
      </w:r>
    </w:p>
    <w:p w14:paraId="74806BE3" w14:textId="77777777" w:rsidR="00954602" w:rsidRDefault="00954602" w:rsidP="00D86B2C">
      <w:pPr>
        <w:pStyle w:val="NormalWeb"/>
        <w:numPr>
          <w:ilvl w:val="0"/>
          <w:numId w:val="59"/>
        </w:numPr>
      </w:pPr>
      <w:r>
        <w:lastRenderedPageBreak/>
        <w:t>$\text{BNI}_{\text{Totale}}$ : $325 000 (\text{BNI}_H) + 262 500 (\text{BNI}_C) = 587 500 \text{ XOF}$.</w:t>
      </w:r>
    </w:p>
    <w:p w14:paraId="7DB7E0F7" w14:textId="77777777" w:rsidR="00954602" w:rsidRDefault="00954602" w:rsidP="00954602">
      <w:pPr>
        <w:pStyle w:val="NormalWeb"/>
      </w:pPr>
      <w:r>
        <w:rPr>
          <w:rStyle w:val="lev"/>
        </w:rPr>
        <w:t>Étape 4 (Extension : Liquidation) : Calcul de la TFPB Due (Taux simulé)</w:t>
      </w:r>
    </w:p>
    <w:p w14:paraId="123E6D87" w14:textId="77777777" w:rsidR="00954602" w:rsidRDefault="00954602" w:rsidP="00D86B2C">
      <w:pPr>
        <w:pStyle w:val="NormalWeb"/>
        <w:numPr>
          <w:ilvl w:val="0"/>
          <w:numId w:val="60"/>
        </w:numPr>
      </w:pPr>
      <w:r>
        <w:t>Utiliser un taux d'imposition communal simulé (par exemple 10% ou le taux légal du CGI, Article X).</w:t>
      </w:r>
    </w:p>
    <w:p w14:paraId="7FFC8904" w14:textId="77777777" w:rsidR="00954602" w:rsidRDefault="00954602" w:rsidP="00D86B2C">
      <w:pPr>
        <w:pStyle w:val="NormalWeb"/>
        <w:numPr>
          <w:ilvl w:val="0"/>
          <w:numId w:val="60"/>
        </w:numPr>
      </w:pPr>
      <w:r>
        <w:t>$\text{TFPB due} = 587 500 \times 10\% = 58 750 \text{ XOF}$.</w:t>
      </w:r>
    </w:p>
    <w:p w14:paraId="16214868" w14:textId="77777777" w:rsidR="00954602" w:rsidRDefault="00954602" w:rsidP="00954602">
      <w:pPr>
        <w:pStyle w:val="Titre3"/>
      </w:pPr>
      <w:r>
        <w:t>C. Débriefing et Transition</w:t>
      </w:r>
    </w:p>
    <w:p w14:paraId="15E36B44" w14:textId="77777777" w:rsidR="00954602" w:rsidRDefault="00954602" w:rsidP="00D86B2C">
      <w:pPr>
        <w:pStyle w:val="NormalWeb"/>
        <w:numPr>
          <w:ilvl w:val="0"/>
          <w:numId w:val="61"/>
        </w:numPr>
      </w:pPr>
      <w:r>
        <w:rPr>
          <w:rStyle w:val="lev"/>
        </w:rPr>
        <w:t>Synthèse et Justification</w:t>
      </w:r>
      <w:r>
        <w:t xml:space="preserve"> : L'équipe de formation vérifie que le résultat est exact. Insister sur la justification des taux d'abattement utilisés (50% vs 25%) qui est une pure application du droit.</w:t>
      </w:r>
    </w:p>
    <w:p w14:paraId="5096CCFE" w14:textId="77777777" w:rsidR="00954602" w:rsidRDefault="00954602" w:rsidP="00D86B2C">
      <w:pPr>
        <w:pStyle w:val="NormalWeb"/>
        <w:numPr>
          <w:ilvl w:val="0"/>
          <w:numId w:val="61"/>
        </w:numPr>
      </w:pPr>
      <w:r>
        <w:rPr>
          <w:rStyle w:val="lev"/>
        </w:rPr>
        <w:t>Transition vers le Module 3</w:t>
      </w:r>
      <w:r>
        <w:t xml:space="preserve"> : La Base Nette Imposable de la TFPB est maintenant établie. Il est temps d'aborder l'autre composante de l'impôt foncier : la Taxe Foncière sur les Propriétés Non Bâties (TFPNB), dont les méthodes d'évaluation sont radicalement différentes.</w:t>
      </w:r>
    </w:p>
    <w:p w14:paraId="3B5FBA06" w14:textId="77777777" w:rsidR="00954602" w:rsidRDefault="00954602" w:rsidP="00954602">
      <w:pPr>
        <w:pStyle w:val="NormalWeb"/>
      </w:pPr>
    </w:p>
    <w:p w14:paraId="078C1813" w14:textId="77777777" w:rsidR="00954602" w:rsidRDefault="00954602" w:rsidP="00954602">
      <w:pPr>
        <w:pStyle w:val="NormalWeb"/>
      </w:pPr>
    </w:p>
    <w:p w14:paraId="7FB080E2" w14:textId="77777777" w:rsidR="00954602" w:rsidRDefault="00954602" w:rsidP="00954602">
      <w:pPr>
        <w:pStyle w:val="NormalWeb"/>
      </w:pPr>
    </w:p>
    <w:p w14:paraId="7FB1CD75" w14:textId="77777777" w:rsidR="00954602" w:rsidRDefault="00954602" w:rsidP="00954602">
      <w:pPr>
        <w:pStyle w:val="NormalWeb"/>
      </w:pPr>
    </w:p>
    <w:p w14:paraId="75FAFEBD" w14:textId="77777777" w:rsidR="00954602" w:rsidRDefault="00954602" w:rsidP="00954602">
      <w:pPr>
        <w:pStyle w:val="NormalWeb"/>
      </w:pPr>
    </w:p>
    <w:p w14:paraId="0BAF56B9" w14:textId="77777777" w:rsidR="00954602" w:rsidRDefault="00954602" w:rsidP="00954602">
      <w:pPr>
        <w:pStyle w:val="NormalWeb"/>
      </w:pPr>
    </w:p>
    <w:p w14:paraId="44D84CC9" w14:textId="77777777" w:rsidR="00954602" w:rsidRDefault="00954602" w:rsidP="00954602">
      <w:pPr>
        <w:pStyle w:val="NormalWeb"/>
      </w:pPr>
    </w:p>
    <w:p w14:paraId="4CAEEBE9" w14:textId="77777777" w:rsidR="00954602" w:rsidRDefault="00954602" w:rsidP="00954602">
      <w:pPr>
        <w:pStyle w:val="NormalWeb"/>
      </w:pPr>
    </w:p>
    <w:p w14:paraId="43CE1688" w14:textId="77777777" w:rsidR="00954602" w:rsidRDefault="00954602" w:rsidP="00954602">
      <w:pPr>
        <w:pStyle w:val="NormalWeb"/>
      </w:pPr>
    </w:p>
    <w:p w14:paraId="34819A55" w14:textId="77777777" w:rsidR="00954602" w:rsidRDefault="00954602" w:rsidP="00954602">
      <w:pPr>
        <w:pStyle w:val="NormalWeb"/>
      </w:pPr>
    </w:p>
    <w:p w14:paraId="0C825FA9" w14:textId="77777777" w:rsidR="00954602" w:rsidRDefault="00954602" w:rsidP="00954602">
      <w:pPr>
        <w:pStyle w:val="NormalWeb"/>
      </w:pPr>
    </w:p>
    <w:p w14:paraId="0FC108EE" w14:textId="77777777" w:rsidR="00954602" w:rsidRDefault="00954602" w:rsidP="00954602">
      <w:pPr>
        <w:pStyle w:val="NormalWeb"/>
      </w:pPr>
    </w:p>
    <w:p w14:paraId="030DA51B" w14:textId="77777777" w:rsidR="00954602" w:rsidRDefault="00954602" w:rsidP="00954602">
      <w:pPr>
        <w:pStyle w:val="NormalWeb"/>
      </w:pPr>
    </w:p>
    <w:p w14:paraId="00F4A7DA" w14:textId="77777777" w:rsidR="00954602" w:rsidRDefault="00954602" w:rsidP="00954602">
      <w:pPr>
        <w:pStyle w:val="NormalWeb"/>
      </w:pPr>
    </w:p>
    <w:p w14:paraId="2EEF3D8C" w14:textId="77777777" w:rsidR="00954602" w:rsidRDefault="00954602" w:rsidP="00954602">
      <w:pPr>
        <w:pStyle w:val="NormalWeb"/>
      </w:pPr>
    </w:p>
    <w:p w14:paraId="5C8A0557" w14:textId="77777777"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77595A">
        <w:rPr>
          <w:rFonts w:ascii="Times New Roman" w:eastAsia="Times New Roman" w:hAnsi="Times New Roman" w:cs="Times New Roman"/>
          <w:b/>
          <w:bCs/>
          <w:kern w:val="0"/>
          <w:sz w:val="36"/>
          <w:szCs w:val="36"/>
          <w:lang/>
          <w14:ligatures w14:val="none"/>
        </w:rPr>
        <w:lastRenderedPageBreak/>
        <w:t>MODULE 3 : L'Assiette : Taxe sur les Propriétés Non Bâties (TFPNB) (4h30)</w:t>
      </w:r>
    </w:p>
    <w:p w14:paraId="35FBB652"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77595A">
        <w:rPr>
          <w:rFonts w:ascii="Times New Roman" w:eastAsia="Times New Roman" w:hAnsi="Times New Roman" w:cs="Times New Roman"/>
          <w:b/>
          <w:bCs/>
          <w:kern w:val="0"/>
          <w:sz w:val="27"/>
          <w:szCs w:val="27"/>
          <w:lang/>
          <w14:ligatures w14:val="none"/>
        </w:rPr>
        <w:t>I. Identification et Classification (4 Séquences)</w:t>
      </w:r>
    </w:p>
    <w:p w14:paraId="76D442D7" w14:textId="77777777" w:rsidR="00954602" w:rsidRDefault="00954602" w:rsidP="00954602">
      <w:pPr>
        <w:pStyle w:val="NormalWeb"/>
      </w:pPr>
      <w:r>
        <w:rPr>
          <w:rStyle w:val="lev"/>
        </w:rPr>
        <w:t>Public :</w:t>
      </w:r>
      <w:r>
        <w:t xml:space="preserve"> Inspecteurs du Cadastre (IFFD-OTR) </w:t>
      </w:r>
      <w:r>
        <w:rPr>
          <w:rStyle w:val="lev"/>
        </w:rPr>
        <w:t>Durée :</w:t>
      </w:r>
      <w:r>
        <w:t xml:space="preserve"> 2 heures (4 séquences de 30 min) </w:t>
      </w:r>
      <w:r>
        <w:rPr>
          <w:rStyle w:val="lev"/>
        </w:rPr>
        <w:t>Niveau Académique :</w:t>
      </w:r>
      <w:r>
        <w:t xml:space="preserve"> Master (Droit Fiscal et Urbanisme) </w:t>
      </w:r>
      <w:r>
        <w:rPr>
          <w:rStyle w:val="lev"/>
        </w:rPr>
        <w:t>Références Clés :</w:t>
      </w:r>
      <w:r>
        <w:t xml:space="preserve"> Code Général des Impôts (CGI) Togo, Lois d'Urbanisme et d'Aménagement Foncier, Maurin (Le Cadastre).</w:t>
      </w:r>
    </w:p>
    <w:p w14:paraId="48152532" w14:textId="77777777" w:rsidR="00954602" w:rsidRDefault="00954602" w:rsidP="00954602">
      <w:pPr>
        <w:pStyle w:val="Titre2"/>
      </w:pPr>
      <w:r>
        <w:t>Séquence 1 (30 min) : Définition Légale des Immeubles Non Bâtis (INB)</w:t>
      </w:r>
    </w:p>
    <w:p w14:paraId="6E40C900" w14:textId="77777777" w:rsidR="00954602" w:rsidRDefault="00954602" w:rsidP="00954602">
      <w:pPr>
        <w:pStyle w:val="Titre3"/>
      </w:pPr>
      <w:r>
        <w:t>Objectif Pédagogique</w:t>
      </w:r>
    </w:p>
    <w:p w14:paraId="466BFD09" w14:textId="77777777" w:rsidR="00954602" w:rsidRDefault="00954602" w:rsidP="00954602">
      <w:pPr>
        <w:pStyle w:val="NormalWeb"/>
      </w:pPr>
      <w:r>
        <w:t>Établir la distinction fondamentale et juridique entre le Bâti (TFPB) et le Non Bâti (TFPNB) et en déduire le champ d'application de la TFPNB.</w:t>
      </w:r>
    </w:p>
    <w:p w14:paraId="37D71BCF" w14:textId="77777777" w:rsidR="00954602" w:rsidRDefault="00954602" w:rsidP="00954602">
      <w:pPr>
        <w:pStyle w:val="Titre3"/>
      </w:pPr>
      <w:r>
        <w:t>A. Distinction Bâti / Non Bâti</w:t>
      </w:r>
    </w:p>
    <w:p w14:paraId="5252B05C" w14:textId="77777777" w:rsidR="00954602" w:rsidRDefault="00954602" w:rsidP="00954602">
      <w:pPr>
        <w:pStyle w:val="NormalWeb"/>
      </w:pPr>
      <w:r>
        <w:t>L'identification des Immeubles Non Bâtis (INB) procède par exclusion des Immeubles Bâtis (IB).</w:t>
      </w:r>
    </w:p>
    <w:p w14:paraId="4944A34C" w14:textId="77777777" w:rsidR="00954602" w:rsidRDefault="00954602" w:rsidP="00954602">
      <w:pPr>
        <w:pStyle w:val="Titre4"/>
      </w:pPr>
      <w:r>
        <w:t>1. Rappel du Critère du Bâti</w:t>
      </w:r>
    </w:p>
    <w:p w14:paraId="69396755" w14:textId="77777777" w:rsidR="00954602" w:rsidRDefault="00954602" w:rsidP="00D86B2C">
      <w:pPr>
        <w:pStyle w:val="NormalWeb"/>
        <w:numPr>
          <w:ilvl w:val="0"/>
          <w:numId w:val="62"/>
        </w:numPr>
      </w:pPr>
      <w:r>
        <w:rPr>
          <w:rStyle w:val="lev"/>
        </w:rPr>
        <w:t>Double Critère</w:t>
      </w:r>
      <w:r>
        <w:t xml:space="preserve"> : Pour être soumis à la TFPB, un bien doit présenter un caractère de </w:t>
      </w:r>
      <w:r>
        <w:rPr>
          <w:rStyle w:val="lev"/>
        </w:rPr>
        <w:t>fixité</w:t>
      </w:r>
      <w:r>
        <w:t xml:space="preserve"> (fixé au sol à perpétuelle demeure) et de </w:t>
      </w:r>
      <w:r>
        <w:rPr>
          <w:rStyle w:val="lev"/>
        </w:rPr>
        <w:t>permanence</w:t>
      </w:r>
      <w:r>
        <w:t xml:space="preserve"> (destiné à un usage durable et permettant la perception d'un revenu).</w:t>
      </w:r>
    </w:p>
    <w:p w14:paraId="5A3E2814" w14:textId="77777777" w:rsidR="00954602" w:rsidRDefault="00954602" w:rsidP="00954602">
      <w:pPr>
        <w:pStyle w:val="Titre4"/>
      </w:pPr>
      <w:r>
        <w:t>2. Définition des INB (Article CGI Togolais)</w:t>
      </w:r>
    </w:p>
    <w:p w14:paraId="1D947F4E" w14:textId="77777777" w:rsidR="00954602" w:rsidRDefault="00954602" w:rsidP="00954602">
      <w:pPr>
        <w:pStyle w:val="NormalWeb"/>
      </w:pPr>
      <w:r>
        <w:t>Sont considérés comme non bâtis, et donc soumis à la TFPNB, tous les terrains qui ne constituent pas le sol des constructions ou qui ne sont pas légalement assimilés à des constructions.</w:t>
      </w:r>
    </w:p>
    <w:p w14:paraId="64E4865C" w14:textId="77777777" w:rsidR="00954602" w:rsidRDefault="00954602" w:rsidP="00D86B2C">
      <w:pPr>
        <w:pStyle w:val="NormalWeb"/>
        <w:numPr>
          <w:ilvl w:val="0"/>
          <w:numId w:val="63"/>
        </w:numPr>
      </w:pPr>
      <w:r>
        <w:rPr>
          <w:rStyle w:val="lev"/>
        </w:rPr>
        <w:t>Terrains Nus</w:t>
      </w:r>
      <w:r>
        <w:t xml:space="preserve"> : Terrains vagues, terrains constructibles (T.A.B - Terrains à Bâtir), sols sans aucune infrastructure majeure.</w:t>
      </w:r>
    </w:p>
    <w:p w14:paraId="2E036C03" w14:textId="77777777" w:rsidR="00954602" w:rsidRDefault="00954602" w:rsidP="00D86B2C">
      <w:pPr>
        <w:pStyle w:val="NormalWeb"/>
        <w:numPr>
          <w:ilvl w:val="0"/>
          <w:numId w:val="63"/>
        </w:numPr>
      </w:pPr>
      <w:r>
        <w:rPr>
          <w:rStyle w:val="lev"/>
        </w:rPr>
        <w:t>Terres et Dépendances Rurales</w:t>
      </w:r>
      <w:r>
        <w:t xml:space="preserve"> : Les terres agricoles (champs, pâturages), les forêts et les bois, les landes, les étangs.</w:t>
      </w:r>
    </w:p>
    <w:p w14:paraId="54537AD7" w14:textId="77777777" w:rsidR="00954602" w:rsidRDefault="00954602" w:rsidP="00D86B2C">
      <w:pPr>
        <w:pStyle w:val="NormalWeb"/>
        <w:numPr>
          <w:ilvl w:val="0"/>
          <w:numId w:val="63"/>
        </w:numPr>
      </w:pPr>
      <w:r>
        <w:rPr>
          <w:rStyle w:val="lev"/>
        </w:rPr>
        <w:t>Sols à Usage Spécial</w:t>
      </w:r>
      <w:r>
        <w:t xml:space="preserve"> : Les carrières, les sablières, les marais salants ou les mines (quand la mine elle-même n'est pas considérée comme une installation bâtie).</w:t>
      </w:r>
    </w:p>
    <w:p w14:paraId="219C7C73" w14:textId="77777777" w:rsidR="00954602" w:rsidRDefault="00954602" w:rsidP="00D86B2C">
      <w:pPr>
        <w:pStyle w:val="NormalWeb"/>
        <w:numPr>
          <w:ilvl w:val="0"/>
          <w:numId w:val="63"/>
        </w:numPr>
      </w:pPr>
      <w:r>
        <w:rPr>
          <w:rStyle w:val="lev"/>
        </w:rPr>
        <w:t>Dépendances Non Intégrantes</w:t>
      </w:r>
      <w:r>
        <w:t xml:space="preserve"> : Les cours, les jardins, les parcs qui ne sont pas indispensables à l'utilisation immédiate des constructions bâties (critère de dépendance fonctionnelle).</w:t>
      </w:r>
    </w:p>
    <w:p w14:paraId="0B5F024D" w14:textId="77777777" w:rsidR="00954602" w:rsidRDefault="00954602" w:rsidP="00954602">
      <w:pPr>
        <w:pStyle w:val="Titre3"/>
      </w:pPr>
      <w:r>
        <w:t>B. Le Fait Générateur Spécifique</w:t>
      </w:r>
    </w:p>
    <w:p w14:paraId="56E7F221" w14:textId="77777777" w:rsidR="00954602" w:rsidRDefault="00954602" w:rsidP="00954602">
      <w:pPr>
        <w:pStyle w:val="NormalWeb"/>
      </w:pPr>
      <w:r>
        <w:t xml:space="preserve">Comme pour la TFPB, la TFPNB est un impôt </w:t>
      </w:r>
      <w:r>
        <w:rPr>
          <w:rStyle w:val="lev"/>
        </w:rPr>
        <w:t>annuel</w:t>
      </w:r>
      <w:r>
        <w:t xml:space="preserve"> et </w:t>
      </w:r>
      <w:r>
        <w:rPr>
          <w:rStyle w:val="lev"/>
        </w:rPr>
        <w:t>réel</w:t>
      </w:r>
      <w:r>
        <w:t>.</w:t>
      </w:r>
    </w:p>
    <w:p w14:paraId="1B40B1A2" w14:textId="77777777" w:rsidR="00954602" w:rsidRDefault="00954602" w:rsidP="00D86B2C">
      <w:pPr>
        <w:pStyle w:val="NormalWeb"/>
        <w:numPr>
          <w:ilvl w:val="0"/>
          <w:numId w:val="64"/>
        </w:numPr>
      </w:pPr>
      <w:r>
        <w:rPr>
          <w:rStyle w:val="lev"/>
        </w:rPr>
        <w:lastRenderedPageBreak/>
        <w:t>Fait Générateur</w:t>
      </w:r>
      <w:r>
        <w:t xml:space="preserve"> : La qualité de propriétaire (ou assimilé) de l'INB au </w:t>
      </w:r>
      <w:r>
        <w:rPr>
          <w:rStyle w:val="lev"/>
        </w:rPr>
        <w:t>1er janvier</w:t>
      </w:r>
      <w:r>
        <w:t xml:space="preserve"> de l'année d'imposition.</w:t>
      </w:r>
    </w:p>
    <w:p w14:paraId="1BEB5EEF" w14:textId="77777777" w:rsidR="00954602" w:rsidRDefault="00954602" w:rsidP="00D86B2C">
      <w:pPr>
        <w:pStyle w:val="NormalWeb"/>
        <w:numPr>
          <w:ilvl w:val="0"/>
          <w:numId w:val="64"/>
        </w:numPr>
      </w:pPr>
      <w:r>
        <w:rPr>
          <w:rStyle w:val="lev"/>
        </w:rPr>
        <w:t>Le Statut Temporaire (Mutation de Statut)</w:t>
      </w:r>
      <w:r>
        <w:t xml:space="preserve"> : Le Cadastre est responsable de la mise à jour des changements d'affectation :</w:t>
      </w:r>
    </w:p>
    <w:p w14:paraId="2FA5AA73" w14:textId="77777777" w:rsidR="00954602" w:rsidRDefault="00954602" w:rsidP="00D86B2C">
      <w:pPr>
        <w:pStyle w:val="NormalWeb"/>
        <w:numPr>
          <w:ilvl w:val="1"/>
          <w:numId w:val="64"/>
        </w:numPr>
      </w:pPr>
      <w:r>
        <w:rPr>
          <w:rStyle w:val="lev"/>
        </w:rPr>
        <w:t>Passage de Non Bâti à Bâti</w:t>
      </w:r>
      <w:r>
        <w:t xml:space="preserve"> : Dès qu'une parcelle non bâtie reçoit une construction achevée (ou en état d'utilisation), elle bascule dans l'assiette de la TFPB l'année suivant l'achèvement.</w:t>
      </w:r>
    </w:p>
    <w:p w14:paraId="0188DD64" w14:textId="77777777" w:rsidR="00954602" w:rsidRDefault="00954602" w:rsidP="00D86B2C">
      <w:pPr>
        <w:pStyle w:val="NormalWeb"/>
        <w:numPr>
          <w:ilvl w:val="1"/>
          <w:numId w:val="64"/>
        </w:numPr>
      </w:pPr>
      <w:r>
        <w:rPr>
          <w:rStyle w:val="lev"/>
        </w:rPr>
        <w:t>Exonérations Spécifiques</w:t>
      </w:r>
      <w:r>
        <w:t xml:space="preserve"> : Les terrains en cours de lotissement ou de viabilisation (travaux d'aménagement lourds) peuvent bénéficier d'une exonération temporaire (prévue par la Loi de Finances ou le CGI) afin d'encourager le développement foncier. L'Inspecteur doit maîtriser la durée et les conditions de cette exonération.</w:t>
      </w:r>
    </w:p>
    <w:p w14:paraId="7AA1F01C" w14:textId="77777777" w:rsidR="00954602" w:rsidRDefault="00954602" w:rsidP="00954602">
      <w:pPr>
        <w:pStyle w:val="Titre3"/>
      </w:pPr>
      <w:r>
        <w:t>C. Rôle de l'Inspecteur du Cadastre</w:t>
      </w:r>
    </w:p>
    <w:p w14:paraId="31855783" w14:textId="77777777" w:rsidR="00954602" w:rsidRDefault="00954602" w:rsidP="00954602">
      <w:pPr>
        <w:pStyle w:val="NormalWeb"/>
      </w:pPr>
      <w:r>
        <w:t xml:space="preserve">Le rôle de l'Inspecteur du Cadastre est ici de nature </w:t>
      </w:r>
      <w:r>
        <w:rPr>
          <w:rStyle w:val="lev"/>
        </w:rPr>
        <w:t>probatoire</w:t>
      </w:r>
      <w:r>
        <w:t>.</w:t>
      </w:r>
    </w:p>
    <w:p w14:paraId="637B0CD6" w14:textId="77777777" w:rsidR="00954602" w:rsidRDefault="00954602" w:rsidP="00D86B2C">
      <w:pPr>
        <w:pStyle w:val="NormalWeb"/>
        <w:numPr>
          <w:ilvl w:val="0"/>
          <w:numId w:val="65"/>
        </w:numPr>
      </w:pPr>
      <w:r>
        <w:rPr>
          <w:rStyle w:val="lev"/>
        </w:rPr>
        <w:t>Vérification terrain</w:t>
      </w:r>
      <w:r>
        <w:t xml:space="preserve"> : L'Inspecteur est le seul habilité à attester du caractère "non bâti" d'un bien par une visite physique ou l'analyse d'images SIG. Cette vérification prévient l'omission ou la double imposition (imposer le sol du bâti à la TFPNB).</w:t>
      </w:r>
    </w:p>
    <w:p w14:paraId="02A85C31" w14:textId="77777777" w:rsidR="00954602" w:rsidRDefault="00954602" w:rsidP="00D86B2C">
      <w:pPr>
        <w:pStyle w:val="NormalWeb"/>
        <w:numPr>
          <w:ilvl w:val="0"/>
          <w:numId w:val="65"/>
        </w:numPr>
      </w:pPr>
      <w:r>
        <w:rPr>
          <w:rStyle w:val="lev"/>
        </w:rPr>
        <w:t>Sécurité Fiscale</w:t>
      </w:r>
      <w:r>
        <w:t xml:space="preserve"> : L'inscription d'une parcelle à la TFPNB dans la Matrice Cadastrale confère une présomption de caractère non bâti, jusqu'à preuve du contraire (déclaration d'achèvement ou constatation du Cadastre).</w:t>
      </w:r>
    </w:p>
    <w:p w14:paraId="0FE56D3D" w14:textId="77777777" w:rsidR="00954602" w:rsidRDefault="00954602" w:rsidP="00954602">
      <w:pPr>
        <w:pStyle w:val="Titre2"/>
      </w:pPr>
      <w:r>
        <w:t>Séquence 2 (30 min) : La Classification Fonctionnelle des Sols</w:t>
      </w:r>
    </w:p>
    <w:p w14:paraId="6F9C81CB" w14:textId="77777777" w:rsidR="00954602" w:rsidRDefault="00954602" w:rsidP="00954602">
      <w:pPr>
        <w:pStyle w:val="Titre3"/>
      </w:pPr>
      <w:r>
        <w:t>Objectif Pédagogique</w:t>
      </w:r>
    </w:p>
    <w:p w14:paraId="622C4846" w14:textId="77777777" w:rsidR="00954602" w:rsidRDefault="00954602" w:rsidP="00954602">
      <w:pPr>
        <w:pStyle w:val="NormalWeb"/>
      </w:pPr>
      <w:r>
        <w:t>Comprendre l'importance de la classification fonctionnelle du sol, qui est l'étape préliminaire et indispensable à l'évaluation de la VLC des INB.</w:t>
      </w:r>
    </w:p>
    <w:p w14:paraId="57DD8543" w14:textId="77777777" w:rsidR="00954602" w:rsidRDefault="00954602" w:rsidP="00954602">
      <w:pPr>
        <w:pStyle w:val="Titre3"/>
      </w:pPr>
      <w:r>
        <w:t>A. Les Catégories Fiscales de Sols</w:t>
      </w:r>
    </w:p>
    <w:p w14:paraId="684E4164" w14:textId="77777777" w:rsidR="00954602" w:rsidRDefault="00954602" w:rsidP="00954602">
      <w:pPr>
        <w:pStyle w:val="NormalWeb"/>
      </w:pPr>
      <w:r>
        <w:t xml:space="preserve">Contrairement à la TFPB (où la VLC est basée sur le loyer), la TFPNB est souvent basée sur le </w:t>
      </w:r>
      <w:r>
        <w:rPr>
          <w:rStyle w:val="lev"/>
        </w:rPr>
        <w:t>revenu cadastral agricole</w:t>
      </w:r>
      <w:r>
        <w:t xml:space="preserve"> (pour les terres rurales) ou la </w:t>
      </w:r>
      <w:r>
        <w:rPr>
          <w:rStyle w:val="lev"/>
        </w:rPr>
        <w:t>valeur vénale</w:t>
      </w:r>
      <w:r>
        <w:t xml:space="preserve"> (pour les terrains à bâtir). La classification détermine quelle méthode appliquer.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9"/>
        <w:gridCol w:w="2247"/>
        <w:gridCol w:w="4656"/>
      </w:tblGrid>
      <w:tr w:rsidR="00954602" w14:paraId="04BC5C67" w14:textId="77777777" w:rsidTr="00954602">
        <w:trPr>
          <w:tblCellSpacing w:w="15" w:type="dxa"/>
        </w:trPr>
        <w:tc>
          <w:tcPr>
            <w:tcW w:w="0" w:type="auto"/>
            <w:vAlign w:val="center"/>
            <w:hideMark/>
          </w:tcPr>
          <w:p w14:paraId="1D2F824E" w14:textId="77777777" w:rsidR="00954602" w:rsidRDefault="00954602">
            <w:pPr>
              <w:pStyle w:val="NormalWeb"/>
              <w:jc w:val="center"/>
              <w:rPr>
                <w:b/>
                <w:bCs/>
              </w:rPr>
            </w:pPr>
            <w:r>
              <w:rPr>
                <w:b/>
                <w:bCs/>
              </w:rPr>
              <w:t>Catégorie Fonctionnelle</w:t>
            </w:r>
          </w:p>
        </w:tc>
        <w:tc>
          <w:tcPr>
            <w:tcW w:w="0" w:type="auto"/>
            <w:vAlign w:val="center"/>
            <w:hideMark/>
          </w:tcPr>
          <w:p w14:paraId="42A6B02B" w14:textId="77777777" w:rsidR="00954602" w:rsidRDefault="00954602">
            <w:pPr>
              <w:pStyle w:val="NormalWeb"/>
              <w:jc w:val="center"/>
              <w:rPr>
                <w:b/>
                <w:bCs/>
              </w:rPr>
            </w:pPr>
            <w:r>
              <w:rPr>
                <w:b/>
                <w:bCs/>
              </w:rPr>
              <w:t>Nature de la Rente Théorique</w:t>
            </w:r>
          </w:p>
        </w:tc>
        <w:tc>
          <w:tcPr>
            <w:tcW w:w="0" w:type="auto"/>
            <w:vAlign w:val="center"/>
            <w:hideMark/>
          </w:tcPr>
          <w:p w14:paraId="0FC1468E" w14:textId="77777777" w:rsidR="00954602" w:rsidRDefault="00954602">
            <w:pPr>
              <w:pStyle w:val="NormalWeb"/>
              <w:jc w:val="center"/>
              <w:rPr>
                <w:b/>
                <w:bCs/>
              </w:rPr>
            </w:pPr>
            <w:r>
              <w:rPr>
                <w:b/>
                <w:bCs/>
              </w:rPr>
              <w:t>Conséquence Fiscale</w:t>
            </w:r>
          </w:p>
        </w:tc>
      </w:tr>
      <w:tr w:rsidR="00954602" w14:paraId="163D5767" w14:textId="77777777" w:rsidTr="00954602">
        <w:trPr>
          <w:tblCellSpacing w:w="15" w:type="dxa"/>
        </w:trPr>
        <w:tc>
          <w:tcPr>
            <w:tcW w:w="0" w:type="auto"/>
            <w:vAlign w:val="center"/>
            <w:hideMark/>
          </w:tcPr>
          <w:p w14:paraId="49319257" w14:textId="77777777" w:rsidR="00954602" w:rsidRDefault="00954602">
            <w:pPr>
              <w:pStyle w:val="NormalWeb"/>
            </w:pPr>
            <w:r>
              <w:t xml:space="preserve">1. </w:t>
            </w:r>
            <w:r>
              <w:rPr>
                <w:rStyle w:val="lev"/>
              </w:rPr>
              <w:t>Terres Agricoles</w:t>
            </w:r>
          </w:p>
        </w:tc>
        <w:tc>
          <w:tcPr>
            <w:tcW w:w="0" w:type="auto"/>
            <w:vAlign w:val="center"/>
            <w:hideMark/>
          </w:tcPr>
          <w:p w14:paraId="0DC7F2EB" w14:textId="77777777" w:rsidR="00954602" w:rsidRDefault="00954602">
            <w:pPr>
              <w:pStyle w:val="NormalWeb"/>
            </w:pPr>
            <w:r>
              <w:t>Rente agricole (loyer du fermage)</w:t>
            </w:r>
          </w:p>
        </w:tc>
        <w:tc>
          <w:tcPr>
            <w:tcW w:w="0" w:type="auto"/>
            <w:vAlign w:val="center"/>
            <w:hideMark/>
          </w:tcPr>
          <w:p w14:paraId="4ABED6A5" w14:textId="77777777" w:rsidR="00954602" w:rsidRDefault="00954602">
            <w:pPr>
              <w:pStyle w:val="NormalWeb"/>
            </w:pPr>
            <w:r>
              <w:t>VLC basée sur le revenu cadastral moyen par nature de culture.</w:t>
            </w:r>
          </w:p>
        </w:tc>
      </w:tr>
      <w:tr w:rsidR="00954602" w14:paraId="426AA3A7" w14:textId="77777777" w:rsidTr="00954602">
        <w:trPr>
          <w:tblCellSpacing w:w="15" w:type="dxa"/>
        </w:trPr>
        <w:tc>
          <w:tcPr>
            <w:tcW w:w="0" w:type="auto"/>
            <w:vAlign w:val="center"/>
            <w:hideMark/>
          </w:tcPr>
          <w:p w14:paraId="4A4ECDA1" w14:textId="77777777" w:rsidR="00954602" w:rsidRDefault="00954602">
            <w:pPr>
              <w:pStyle w:val="NormalWeb"/>
            </w:pPr>
            <w:r>
              <w:t xml:space="preserve">2. </w:t>
            </w:r>
            <w:r>
              <w:rPr>
                <w:rStyle w:val="lev"/>
              </w:rPr>
              <w:t>Terrains Constructibles</w:t>
            </w:r>
          </w:p>
        </w:tc>
        <w:tc>
          <w:tcPr>
            <w:tcW w:w="0" w:type="auto"/>
            <w:vAlign w:val="center"/>
            <w:hideMark/>
          </w:tcPr>
          <w:p w14:paraId="4C3370B4" w14:textId="77777777" w:rsidR="00954602" w:rsidRDefault="00954602">
            <w:pPr>
              <w:pStyle w:val="NormalWeb"/>
            </w:pPr>
            <w:r>
              <w:t>Rente spéculative / Rente foncière</w:t>
            </w:r>
          </w:p>
        </w:tc>
        <w:tc>
          <w:tcPr>
            <w:tcW w:w="0" w:type="auto"/>
            <w:vAlign w:val="center"/>
            <w:hideMark/>
          </w:tcPr>
          <w:p w14:paraId="6C7793B6" w14:textId="77777777" w:rsidR="00954602" w:rsidRDefault="00954602">
            <w:pPr>
              <w:pStyle w:val="NormalWeb"/>
            </w:pPr>
            <w:r>
              <w:t>VLC basée sur la valeur vénale au $\text{m}^2$ (méthode comparative des transactions).</w:t>
            </w:r>
          </w:p>
        </w:tc>
      </w:tr>
      <w:tr w:rsidR="00954602" w14:paraId="77F3E672" w14:textId="77777777" w:rsidTr="00954602">
        <w:trPr>
          <w:tblCellSpacing w:w="15" w:type="dxa"/>
        </w:trPr>
        <w:tc>
          <w:tcPr>
            <w:tcW w:w="0" w:type="auto"/>
            <w:vAlign w:val="center"/>
            <w:hideMark/>
          </w:tcPr>
          <w:p w14:paraId="1015254C" w14:textId="77777777" w:rsidR="00954602" w:rsidRDefault="00954602">
            <w:pPr>
              <w:pStyle w:val="NormalWeb"/>
            </w:pPr>
            <w:r>
              <w:t xml:space="preserve">3. </w:t>
            </w:r>
            <w:r>
              <w:rPr>
                <w:rStyle w:val="lev"/>
              </w:rPr>
              <w:t>Terrains à Usage Spécial</w:t>
            </w:r>
          </w:p>
        </w:tc>
        <w:tc>
          <w:tcPr>
            <w:tcW w:w="0" w:type="auto"/>
            <w:vAlign w:val="center"/>
            <w:hideMark/>
          </w:tcPr>
          <w:p w14:paraId="1644901B" w14:textId="77777777" w:rsidR="00954602" w:rsidRDefault="00954602">
            <w:pPr>
              <w:pStyle w:val="NormalWeb"/>
            </w:pPr>
            <w:r>
              <w:t>Rente d'extraction (carrières, mines)</w:t>
            </w:r>
          </w:p>
        </w:tc>
        <w:tc>
          <w:tcPr>
            <w:tcW w:w="0" w:type="auto"/>
            <w:vAlign w:val="center"/>
            <w:hideMark/>
          </w:tcPr>
          <w:p w14:paraId="5F5917D3" w14:textId="77777777" w:rsidR="00954602" w:rsidRDefault="00954602">
            <w:pPr>
              <w:pStyle w:val="NormalWeb"/>
            </w:pPr>
            <w:r>
              <w:t>VLC basée sur le revenu net d'extraction (souvent par forfait).</w:t>
            </w:r>
          </w:p>
        </w:tc>
      </w:tr>
      <w:tr w:rsidR="00954602" w14:paraId="2276ECD0" w14:textId="77777777" w:rsidTr="00954602">
        <w:trPr>
          <w:tblCellSpacing w:w="15" w:type="dxa"/>
        </w:trPr>
        <w:tc>
          <w:tcPr>
            <w:tcW w:w="0" w:type="auto"/>
            <w:vAlign w:val="center"/>
            <w:hideMark/>
          </w:tcPr>
          <w:p w14:paraId="62DC99B9" w14:textId="77777777" w:rsidR="00954602" w:rsidRDefault="00954602">
            <w:pPr>
              <w:pStyle w:val="NormalWeb"/>
            </w:pPr>
            <w:r>
              <w:lastRenderedPageBreak/>
              <w:t xml:space="preserve">4. </w:t>
            </w:r>
            <w:r>
              <w:rPr>
                <w:rStyle w:val="lev"/>
              </w:rPr>
              <w:t>Sols de Dépendances</w:t>
            </w:r>
          </w:p>
        </w:tc>
        <w:tc>
          <w:tcPr>
            <w:tcW w:w="0" w:type="auto"/>
            <w:vAlign w:val="center"/>
            <w:hideMark/>
          </w:tcPr>
          <w:p w14:paraId="44024737" w14:textId="77777777" w:rsidR="00954602" w:rsidRDefault="00954602">
            <w:pPr>
              <w:pStyle w:val="NormalWeb"/>
            </w:pPr>
            <w:r>
              <w:t>Rente d'agrément</w:t>
            </w:r>
          </w:p>
        </w:tc>
        <w:tc>
          <w:tcPr>
            <w:tcW w:w="0" w:type="auto"/>
            <w:vAlign w:val="center"/>
            <w:hideMark/>
          </w:tcPr>
          <w:p w14:paraId="2672F03C" w14:textId="77777777" w:rsidR="00954602" w:rsidRDefault="00954602">
            <w:pPr>
              <w:pStyle w:val="NormalWeb"/>
            </w:pPr>
            <w:r>
              <w:t>Souvent évalués par comparaison ou selon un forfait lié au bâti principal (si attenant).</w:t>
            </w:r>
          </w:p>
        </w:tc>
      </w:tr>
    </w:tbl>
    <w:p w14:paraId="4767B82F" w14:textId="77777777" w:rsidR="00954602" w:rsidRDefault="00954602" w:rsidP="00954602">
      <w:pPr>
        <w:pStyle w:val="Titre3"/>
      </w:pPr>
      <w:r>
        <w:t>B. Importance de l'Usage Réel ou Potentiel</w:t>
      </w:r>
    </w:p>
    <w:p w14:paraId="7111CDFF" w14:textId="77777777" w:rsidR="00954602" w:rsidRDefault="00954602" w:rsidP="00954602">
      <w:pPr>
        <w:pStyle w:val="Titre4"/>
      </w:pPr>
      <w:r>
        <w:t>1. Le Principe de l'Usage Réel</w:t>
      </w:r>
    </w:p>
    <w:p w14:paraId="53189131" w14:textId="77777777" w:rsidR="00954602" w:rsidRDefault="00954602" w:rsidP="00954602">
      <w:pPr>
        <w:pStyle w:val="NormalWeb"/>
      </w:pPr>
      <w:r>
        <w:t>La classification doit en principe se baser sur l'usage que le propriétaire tire effectivement du bien.</w:t>
      </w:r>
    </w:p>
    <w:p w14:paraId="7086F1D2" w14:textId="77777777" w:rsidR="00954602" w:rsidRDefault="00954602" w:rsidP="00D86B2C">
      <w:pPr>
        <w:pStyle w:val="NormalWeb"/>
        <w:numPr>
          <w:ilvl w:val="0"/>
          <w:numId w:val="66"/>
        </w:numPr>
      </w:pPr>
      <w:r>
        <w:rPr>
          <w:rStyle w:val="Accentuation"/>
        </w:rPr>
        <w:t>Exemple</w:t>
      </w:r>
      <w:r>
        <w:t xml:space="preserve"> : Un terrain en zone urbanisée mais effectivement exploité comme champ de maïs doit être classé en "Terres agricoles" (faible imposition) tant qu'il n'y a pas de changement d'affectation.</w:t>
      </w:r>
    </w:p>
    <w:p w14:paraId="03F7EA26" w14:textId="77777777" w:rsidR="00954602" w:rsidRDefault="00954602" w:rsidP="00954602">
      <w:pPr>
        <w:pStyle w:val="Titre4"/>
      </w:pPr>
      <w:r>
        <w:t>2. Le Débat sur les "Terrains Vagues"</w:t>
      </w:r>
    </w:p>
    <w:p w14:paraId="58DE53CC" w14:textId="77777777" w:rsidR="00954602" w:rsidRDefault="00954602" w:rsidP="00954602">
      <w:pPr>
        <w:pStyle w:val="NormalWeb"/>
      </w:pPr>
      <w:r>
        <w:t>C'est la principale difficulté d'assiette en zone périurbaine :</w:t>
      </w:r>
    </w:p>
    <w:p w14:paraId="6441A873" w14:textId="77777777" w:rsidR="00954602" w:rsidRDefault="00954602" w:rsidP="00D86B2C">
      <w:pPr>
        <w:pStyle w:val="NormalWeb"/>
        <w:numPr>
          <w:ilvl w:val="0"/>
          <w:numId w:val="67"/>
        </w:numPr>
      </w:pPr>
      <w:r>
        <w:rPr>
          <w:rStyle w:val="lev"/>
        </w:rPr>
        <w:t>Qualification</w:t>
      </w:r>
      <w:r>
        <w:t xml:space="preserve"> : Est-ce un "terrain agricole non exploité" ou un "terrain à bâtir non aménagé" ?</w:t>
      </w:r>
    </w:p>
    <w:p w14:paraId="45E840D5" w14:textId="77777777" w:rsidR="00954602" w:rsidRDefault="00954602" w:rsidP="00D86B2C">
      <w:pPr>
        <w:pStyle w:val="NormalWeb"/>
        <w:numPr>
          <w:ilvl w:val="0"/>
          <w:numId w:val="67"/>
        </w:numPr>
      </w:pPr>
      <w:r>
        <w:rPr>
          <w:rStyle w:val="lev"/>
        </w:rPr>
        <w:t>Conséquence Fiscale</w:t>
      </w:r>
      <w:r>
        <w:t xml:space="preserve"> : Le revenu cadastral d'un terrain agricole est souvent insignifiant, tandis que la valeur vénale d'un terrain à bâtir est très élevée.</w:t>
      </w:r>
    </w:p>
    <w:p w14:paraId="7A0C0B49" w14:textId="77777777" w:rsidR="00954602" w:rsidRDefault="00954602" w:rsidP="00D86B2C">
      <w:pPr>
        <w:pStyle w:val="NormalWeb"/>
        <w:numPr>
          <w:ilvl w:val="0"/>
          <w:numId w:val="67"/>
        </w:numPr>
      </w:pPr>
      <w:r>
        <w:rPr>
          <w:rStyle w:val="lev"/>
        </w:rPr>
        <w:t>Position Fiscale</w:t>
      </w:r>
      <w:r>
        <w:t xml:space="preserve"> : La jurisprudence et l'Administration Fiscale tendent à utiliser l'</w:t>
      </w:r>
      <w:r>
        <w:rPr>
          <w:rStyle w:val="lev"/>
        </w:rPr>
        <w:t>usage potentiel</w:t>
      </w:r>
      <w:r>
        <w:t xml:space="preserve"> (la vocation du sol définie par l'urbanisme) si le terrain est situé dans une zone où la densité de construction est forte, afin de lutter contre la spéculation foncière. Ce lien avec l'urbanisme est crucial et fait l'objet des séquences suivantes.</w:t>
      </w:r>
    </w:p>
    <w:p w14:paraId="3B19DC8A" w14:textId="77777777" w:rsidR="00954602" w:rsidRDefault="00954602" w:rsidP="00954602">
      <w:pPr>
        <w:pStyle w:val="Titre2"/>
      </w:pPr>
      <w:r>
        <w:t>Séquences 3 &amp; 4 (60 min) : Urbanisme, Zonage et Qualification Fiscale</w:t>
      </w:r>
    </w:p>
    <w:p w14:paraId="6A2E7F0F" w14:textId="77777777" w:rsidR="00954602" w:rsidRDefault="00954602" w:rsidP="00954602">
      <w:pPr>
        <w:pStyle w:val="Titre3"/>
      </w:pPr>
      <w:r>
        <w:t>Objectif Pédagogique</w:t>
      </w:r>
    </w:p>
    <w:p w14:paraId="14CD55FE" w14:textId="77777777" w:rsidR="00954602" w:rsidRDefault="00954602" w:rsidP="00954602">
      <w:pPr>
        <w:pStyle w:val="NormalWeb"/>
      </w:pPr>
      <w:r>
        <w:t>Établir que la classification fiscale des INB (et donc leur VLC) est subordonnée aux documents d'urbanisme, créant un lien juridique contraignant entre le Cadastre et les autorités d'aménagement.</w:t>
      </w:r>
    </w:p>
    <w:p w14:paraId="2468A833" w14:textId="77777777" w:rsidR="00954602" w:rsidRDefault="00954602" w:rsidP="00954602">
      <w:pPr>
        <w:pStyle w:val="Titre3"/>
      </w:pPr>
      <w:r>
        <w:t>A. La Loi d'Urbanisme et la Qualification Fiscale</w:t>
      </w:r>
    </w:p>
    <w:p w14:paraId="5E096579" w14:textId="77777777" w:rsidR="00954602" w:rsidRDefault="00954602" w:rsidP="00954602">
      <w:pPr>
        <w:pStyle w:val="NormalWeb"/>
      </w:pPr>
      <w:r>
        <w:t xml:space="preserve">Le Cadastre, bien qu'outil de la fiscalité, ne peut pas ignorer le droit de l'urbanisme, car ce dernier fixe la </w:t>
      </w:r>
      <w:r>
        <w:rPr>
          <w:rStyle w:val="lev"/>
        </w:rPr>
        <w:t>vocation légale</w:t>
      </w:r>
      <w:r>
        <w:t xml:space="preserve"> du sol.</w:t>
      </w:r>
    </w:p>
    <w:p w14:paraId="2986AE99" w14:textId="77777777" w:rsidR="00954602" w:rsidRDefault="00954602" w:rsidP="00954602">
      <w:pPr>
        <w:pStyle w:val="Titre4"/>
      </w:pPr>
      <w:r>
        <w:t>1. Documents Cruciaux (Législation Togolaise)</w:t>
      </w:r>
    </w:p>
    <w:p w14:paraId="2EE4DCAE" w14:textId="77777777" w:rsidR="00954602" w:rsidRDefault="00954602" w:rsidP="00954602">
      <w:pPr>
        <w:pStyle w:val="NormalWeb"/>
      </w:pPr>
      <w:r>
        <w:t>L'Inspecteur du Cadastre doit obligatoirement consulter et interpréter les documents d'urbanisme :</w:t>
      </w:r>
    </w:p>
    <w:p w14:paraId="1CF2C26D" w14:textId="77777777" w:rsidR="00954602" w:rsidRDefault="00954602" w:rsidP="00D86B2C">
      <w:pPr>
        <w:pStyle w:val="NormalWeb"/>
        <w:numPr>
          <w:ilvl w:val="0"/>
          <w:numId w:val="68"/>
        </w:numPr>
      </w:pPr>
      <w:r>
        <w:rPr>
          <w:rStyle w:val="lev"/>
        </w:rPr>
        <w:t>Plan Directeur d'Aménagement Urbain (PDAU)</w:t>
      </w:r>
      <w:r>
        <w:t xml:space="preserve"> : Fixe les grandes orientations de l'aménagement sur le long terme.</w:t>
      </w:r>
    </w:p>
    <w:p w14:paraId="28198074" w14:textId="77777777" w:rsidR="00954602" w:rsidRDefault="00954602" w:rsidP="00D86B2C">
      <w:pPr>
        <w:pStyle w:val="NormalWeb"/>
        <w:numPr>
          <w:ilvl w:val="0"/>
          <w:numId w:val="68"/>
        </w:numPr>
      </w:pPr>
      <w:r>
        <w:rPr>
          <w:rStyle w:val="lev"/>
        </w:rPr>
        <w:lastRenderedPageBreak/>
        <w:t>Plan de Détail d'Aménagement (PDA)</w:t>
      </w:r>
      <w:r>
        <w:t xml:space="preserve"> : Précise les règles d'utilisation du sol au niveau du quartier ou du lotissement.</w:t>
      </w:r>
    </w:p>
    <w:p w14:paraId="7561A619" w14:textId="77777777" w:rsidR="00954602" w:rsidRDefault="00954602" w:rsidP="00D86B2C">
      <w:pPr>
        <w:pStyle w:val="NormalWeb"/>
        <w:numPr>
          <w:ilvl w:val="0"/>
          <w:numId w:val="68"/>
        </w:numPr>
      </w:pPr>
      <w:r>
        <w:rPr>
          <w:rStyle w:val="lev"/>
        </w:rPr>
        <w:t>Plan de Zonage</w:t>
      </w:r>
      <w:r>
        <w:t xml:space="preserve"> : Document le plus pertinent pour la classification fiscale. Il divise le territoire en zones homogènes.</w:t>
      </w:r>
    </w:p>
    <w:p w14:paraId="3E2E039E" w14:textId="77777777" w:rsidR="00954602" w:rsidRDefault="00954602" w:rsidP="00954602">
      <w:pPr>
        <w:pStyle w:val="Titre4"/>
      </w:pPr>
      <w:r>
        <w:t>2. Rôle du Zonage dans la Fiscalité</w:t>
      </w:r>
    </w:p>
    <w:p w14:paraId="064DAC07" w14:textId="77777777" w:rsidR="00954602" w:rsidRDefault="00954602" w:rsidP="00D86B2C">
      <w:pPr>
        <w:pStyle w:val="NormalWeb"/>
        <w:numPr>
          <w:ilvl w:val="0"/>
          <w:numId w:val="69"/>
        </w:numPr>
      </w:pPr>
      <w:r>
        <w:rPr>
          <w:rStyle w:val="lev"/>
        </w:rPr>
        <w:t>Principe de Subordination</w:t>
      </w:r>
      <w:r>
        <w:t xml:space="preserve"> : La qualification d'un terrain en "terrain à bâtir" (imposition élevée) ne peut être retenue que si le terrain est classé dans une zone destinée à l'urbanisation (zones U - Urbanisées, zones PAU - Périurbaines à Urbaniser) par les documents officiels.</w:t>
      </w:r>
    </w:p>
    <w:p w14:paraId="6CCD4409" w14:textId="77777777" w:rsidR="00954602" w:rsidRDefault="00954602" w:rsidP="00D86B2C">
      <w:pPr>
        <w:pStyle w:val="NormalWeb"/>
        <w:numPr>
          <w:ilvl w:val="0"/>
          <w:numId w:val="69"/>
        </w:numPr>
      </w:pPr>
      <w:r>
        <w:rPr>
          <w:rStyle w:val="lev"/>
        </w:rPr>
        <w:t>Garantie Contre l'Arbitraire</w:t>
      </w:r>
      <w:r>
        <w:t xml:space="preserve"> : Un terrain classé en zone agricole (Zone A) ou naturelle (Zone N) ne peut pas être taxé comme terrain à bâtir, même si le marché spécule sur lui. Le droit d'urbanisme prime sur l'appréciation subjective de l'Inspecteur.</w:t>
      </w:r>
    </w:p>
    <w:p w14:paraId="19B7EFA7" w14:textId="77777777" w:rsidR="00954602" w:rsidRDefault="00954602" w:rsidP="00954602">
      <w:pPr>
        <w:pStyle w:val="Titre3"/>
      </w:pPr>
      <w:r>
        <w:t>B. Atelier Pratique N° 4 : Lecture de Plan et Qualification Fiscale</w:t>
      </w:r>
    </w:p>
    <w:p w14:paraId="4071A02D" w14:textId="77777777" w:rsidR="00954602" w:rsidRDefault="00954602" w:rsidP="00954602">
      <w:pPr>
        <w:pStyle w:val="NormalWeb"/>
      </w:pPr>
      <w:r>
        <w:t>La compétence de l'Inspecteur est testée sur sa capacité à traduire le zonage en catégorie cadastrale.</w:t>
      </w:r>
    </w:p>
    <w:p w14:paraId="621AB543" w14:textId="77777777" w:rsidR="00954602" w:rsidRDefault="00954602" w:rsidP="00D86B2C">
      <w:pPr>
        <w:pStyle w:val="NormalWeb"/>
        <w:numPr>
          <w:ilvl w:val="0"/>
          <w:numId w:val="70"/>
        </w:numPr>
      </w:pPr>
      <w:r>
        <w:rPr>
          <w:rStyle w:val="lev"/>
        </w:rPr>
        <w:t>Mise en situation</w:t>
      </w:r>
      <w:r>
        <w:t xml:space="preserve"> : Étude d'un extrait de plan de zonage (simulé) de la Commune de Lomé :</w:t>
      </w:r>
    </w:p>
    <w:p w14:paraId="35A8C027" w14:textId="77777777" w:rsidR="00954602" w:rsidRDefault="00954602" w:rsidP="00D86B2C">
      <w:pPr>
        <w:pStyle w:val="NormalWeb"/>
        <w:numPr>
          <w:ilvl w:val="1"/>
          <w:numId w:val="70"/>
        </w:numPr>
      </w:pPr>
      <w:r>
        <w:rPr>
          <w:rStyle w:val="lev"/>
        </w:rPr>
        <w:t>Couleurs/Codes</w:t>
      </w:r>
      <w:r>
        <w:t xml:space="preserve"> : Les différentes zones sont codées (U1 - Habitat dense, U2 - Activités, A - Agricole, N - Naturelle).</w:t>
      </w:r>
    </w:p>
    <w:p w14:paraId="25E078D4" w14:textId="77777777" w:rsidR="00954602" w:rsidRDefault="00954602" w:rsidP="00D86B2C">
      <w:pPr>
        <w:pStyle w:val="NormalWeb"/>
        <w:numPr>
          <w:ilvl w:val="1"/>
          <w:numId w:val="70"/>
        </w:numPr>
      </w:pPr>
      <w:r>
        <w:rPr>
          <w:rStyle w:val="lev"/>
        </w:rPr>
        <w:t>Liste des Parcelles</w:t>
      </w:r>
      <w:r>
        <w:t xml:space="preserve"> : Identification de parcelles cibles.</w:t>
      </w:r>
    </w:p>
    <w:p w14:paraId="2F881CA2" w14:textId="77777777" w:rsidR="00954602" w:rsidRDefault="00954602" w:rsidP="00D86B2C">
      <w:pPr>
        <w:pStyle w:val="NormalWeb"/>
        <w:numPr>
          <w:ilvl w:val="0"/>
          <w:numId w:val="70"/>
        </w:numPr>
      </w:pPr>
      <w:r>
        <w:rPr>
          <w:rStyle w:val="lev"/>
        </w:rPr>
        <w:t>Travail en équipe (Exemples)</w:t>
      </w:r>
      <w:r>
        <w:t xml:space="preserve"> :</w:t>
      </w:r>
    </w:p>
    <w:p w14:paraId="13BF2E7F" w14:textId="77777777" w:rsidR="00954602" w:rsidRDefault="00954602" w:rsidP="00D86B2C">
      <w:pPr>
        <w:pStyle w:val="NormalWeb"/>
        <w:numPr>
          <w:ilvl w:val="1"/>
          <w:numId w:val="71"/>
        </w:numPr>
      </w:pPr>
      <w:r>
        <w:rPr>
          <w:rStyle w:val="lev"/>
        </w:rPr>
        <w:t>Parcelle X (Zone U1 - Urbanisée)</w:t>
      </w:r>
      <w:r>
        <w:t xml:space="preserve"> :</w:t>
      </w:r>
    </w:p>
    <w:p w14:paraId="28678818" w14:textId="77777777" w:rsidR="00954602" w:rsidRDefault="00954602" w:rsidP="00D86B2C">
      <w:pPr>
        <w:pStyle w:val="NormalWeb"/>
        <w:numPr>
          <w:ilvl w:val="2"/>
          <w:numId w:val="71"/>
        </w:numPr>
      </w:pPr>
      <w:r>
        <w:rPr>
          <w:rStyle w:val="Accentuation"/>
        </w:rPr>
        <w:t>Qualification Fiscale</w:t>
      </w:r>
      <w:r>
        <w:t xml:space="preserve"> : Terrain Constructible.</w:t>
      </w:r>
    </w:p>
    <w:p w14:paraId="26DCBEE9" w14:textId="77777777" w:rsidR="00954602" w:rsidRDefault="00954602" w:rsidP="00D86B2C">
      <w:pPr>
        <w:pStyle w:val="NormalWeb"/>
        <w:numPr>
          <w:ilvl w:val="2"/>
          <w:numId w:val="71"/>
        </w:numPr>
      </w:pPr>
      <w:r>
        <w:rPr>
          <w:rStyle w:val="Accentuation"/>
        </w:rPr>
        <w:t>Conséquence</w:t>
      </w:r>
      <w:r>
        <w:t xml:space="preserve"> : VLC basée sur la valeur vénale (prix de marché).</w:t>
      </w:r>
    </w:p>
    <w:p w14:paraId="7D94C157" w14:textId="77777777" w:rsidR="00954602" w:rsidRDefault="00954602" w:rsidP="00D86B2C">
      <w:pPr>
        <w:pStyle w:val="NormalWeb"/>
        <w:numPr>
          <w:ilvl w:val="1"/>
          <w:numId w:val="71"/>
        </w:numPr>
      </w:pPr>
      <w:r>
        <w:rPr>
          <w:rStyle w:val="lev"/>
        </w:rPr>
        <w:t>Parcelle Y (Zone A - Agricole)</w:t>
      </w:r>
      <w:r>
        <w:t xml:space="preserve"> :</w:t>
      </w:r>
    </w:p>
    <w:p w14:paraId="4ECA187F" w14:textId="77777777" w:rsidR="00954602" w:rsidRDefault="00954602" w:rsidP="00D86B2C">
      <w:pPr>
        <w:pStyle w:val="NormalWeb"/>
        <w:numPr>
          <w:ilvl w:val="2"/>
          <w:numId w:val="71"/>
        </w:numPr>
      </w:pPr>
      <w:r>
        <w:rPr>
          <w:rStyle w:val="Accentuation"/>
        </w:rPr>
        <w:t>Qualification Fiscale</w:t>
      </w:r>
      <w:r>
        <w:t xml:space="preserve"> : Terres Agricoles.</w:t>
      </w:r>
    </w:p>
    <w:p w14:paraId="3A1A9D93" w14:textId="77777777" w:rsidR="00954602" w:rsidRDefault="00954602" w:rsidP="00D86B2C">
      <w:pPr>
        <w:pStyle w:val="NormalWeb"/>
        <w:numPr>
          <w:ilvl w:val="2"/>
          <w:numId w:val="71"/>
        </w:numPr>
      </w:pPr>
      <w:r>
        <w:rPr>
          <w:rStyle w:val="Accentuation"/>
        </w:rPr>
        <w:t>Conséquence</w:t>
      </w:r>
      <w:r>
        <w:t xml:space="preserve"> : VLC basée sur le revenu cadastral agricole forfaitaire (très faible).</w:t>
      </w:r>
    </w:p>
    <w:p w14:paraId="2A1BD749" w14:textId="77777777" w:rsidR="00954602" w:rsidRDefault="00954602" w:rsidP="00D86B2C">
      <w:pPr>
        <w:pStyle w:val="NormalWeb"/>
        <w:numPr>
          <w:ilvl w:val="1"/>
          <w:numId w:val="71"/>
        </w:numPr>
      </w:pPr>
      <w:r>
        <w:rPr>
          <w:rStyle w:val="lev"/>
        </w:rPr>
        <w:t>Parcelle Z (Zone S - Servitude non Aedificandi)</w:t>
      </w:r>
      <w:r>
        <w:t xml:space="preserve"> :</w:t>
      </w:r>
    </w:p>
    <w:p w14:paraId="091EDEEB" w14:textId="77777777" w:rsidR="00954602" w:rsidRDefault="00954602" w:rsidP="00D86B2C">
      <w:pPr>
        <w:pStyle w:val="NormalWeb"/>
        <w:numPr>
          <w:ilvl w:val="2"/>
          <w:numId w:val="71"/>
        </w:numPr>
      </w:pPr>
      <w:r>
        <w:rPr>
          <w:rStyle w:val="Accentuation"/>
        </w:rPr>
        <w:t>Qualification Fiscale</w:t>
      </w:r>
      <w:r>
        <w:t xml:space="preserve"> : Dépendance non agricole, sans potentiel de construction (servitude de passage de ligne haute tension, etc.).</w:t>
      </w:r>
    </w:p>
    <w:p w14:paraId="005A9738" w14:textId="77777777" w:rsidR="00954602" w:rsidRDefault="00954602" w:rsidP="00D86B2C">
      <w:pPr>
        <w:pStyle w:val="NormalWeb"/>
        <w:numPr>
          <w:ilvl w:val="2"/>
          <w:numId w:val="71"/>
        </w:numPr>
      </w:pPr>
      <w:r>
        <w:rPr>
          <w:rStyle w:val="Accentuation"/>
        </w:rPr>
        <w:t>Conséquence</w:t>
      </w:r>
      <w:r>
        <w:t xml:space="preserve"> : VLC faible, souvent forfaitaire, car la propriété est grevée d'une charge publique.</w:t>
      </w:r>
    </w:p>
    <w:p w14:paraId="2E67FB83" w14:textId="77777777" w:rsidR="00954602" w:rsidRDefault="00954602" w:rsidP="00954602">
      <w:pPr>
        <w:pStyle w:val="NormalWeb"/>
      </w:pPr>
      <w:r>
        <w:rPr>
          <w:rStyle w:val="lev"/>
        </w:rPr>
        <w:t>Conclusion de Séquence</w:t>
      </w:r>
      <w:r>
        <w:t xml:space="preserve"> : L'Inspecteur du Cadastre ne fait pas que mesurer ; il est l'interprète technique de la réglementation d'urbanisme. Une qualification erronée de l'INB crée un contentieux immédiat d'assiette (imposition excessive ou insuffisante) et sape la confiance du contribuable dans l'équité fiscale.</w:t>
      </w:r>
    </w:p>
    <w:p w14:paraId="3CC9E8B4" w14:textId="77777777" w:rsidR="00954602" w:rsidRDefault="00954602" w:rsidP="00954602">
      <w:pPr>
        <w:pStyle w:val="NormalWeb"/>
      </w:pPr>
    </w:p>
    <w:p w14:paraId="46916261" w14:textId="77777777" w:rsidR="00954602" w:rsidRDefault="00954602" w:rsidP="00954602">
      <w:pPr>
        <w:pStyle w:val="NormalWeb"/>
      </w:pPr>
    </w:p>
    <w:p w14:paraId="5FDE7DD1" w14:textId="77777777" w:rsidR="00954602" w:rsidRDefault="00954602" w:rsidP="00954602">
      <w:pPr>
        <w:pStyle w:val="NormalWeb"/>
      </w:pPr>
    </w:p>
    <w:p w14:paraId="2C9BBBA6"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77595A">
        <w:rPr>
          <w:rFonts w:ascii="Times New Roman" w:eastAsia="Times New Roman" w:hAnsi="Times New Roman" w:cs="Times New Roman"/>
          <w:b/>
          <w:bCs/>
          <w:kern w:val="0"/>
          <w:sz w:val="27"/>
          <w:szCs w:val="27"/>
          <w:lang/>
          <w14:ligatures w14:val="none"/>
        </w:rPr>
        <w:lastRenderedPageBreak/>
        <w:t>II. Détermination de la Valeur (5 Séquences)</w:t>
      </w:r>
    </w:p>
    <w:p w14:paraId="0C80DB83" w14:textId="77777777" w:rsidR="006C3273" w:rsidRDefault="006C3273" w:rsidP="006C3273">
      <w:pPr>
        <w:pStyle w:val="NormalWeb"/>
      </w:pPr>
      <w:r>
        <w:rPr>
          <w:rStyle w:val="lev"/>
        </w:rPr>
        <w:t>Public :</w:t>
      </w:r>
      <w:r>
        <w:t xml:space="preserve"> Inspecteurs du Cadastre (IFFD-OTR) </w:t>
      </w:r>
      <w:r>
        <w:rPr>
          <w:rStyle w:val="lev"/>
        </w:rPr>
        <w:t>Durée :</w:t>
      </w:r>
      <w:r>
        <w:t xml:space="preserve"> 2 heures 30 minutes (5 séquences de 30 min) </w:t>
      </w:r>
      <w:r>
        <w:rPr>
          <w:rStyle w:val="lev"/>
        </w:rPr>
        <w:t>Niveau Académique :</w:t>
      </w:r>
      <w:r>
        <w:t xml:space="preserve"> Master (Méthodes d'Évaluation Foncière) </w:t>
      </w:r>
      <w:r>
        <w:rPr>
          <w:rStyle w:val="lev"/>
        </w:rPr>
        <w:t>Références Clés :</w:t>
      </w:r>
      <w:r>
        <w:t xml:space="preserve"> Code Général des Impôts (CGI) Togo, Doctrine Foncière, Principes d'Évaluation Vénale.</w:t>
      </w:r>
    </w:p>
    <w:p w14:paraId="4671E1E5" w14:textId="77777777" w:rsidR="006C3273" w:rsidRDefault="006C3273" w:rsidP="006C3273">
      <w:pPr>
        <w:pStyle w:val="Titre2"/>
      </w:pPr>
      <w:r>
        <w:t>Séquence 1 (30 min) : Cadre d'Évaluation de la TFPNB</w:t>
      </w:r>
    </w:p>
    <w:p w14:paraId="19F3D59A" w14:textId="77777777" w:rsidR="006C3273" w:rsidRDefault="006C3273" w:rsidP="006C3273">
      <w:pPr>
        <w:pStyle w:val="Titre3"/>
      </w:pPr>
      <w:r>
        <w:t>Objectif Pédagogique</w:t>
      </w:r>
    </w:p>
    <w:p w14:paraId="3A562C65" w14:textId="77777777" w:rsidR="006C3273" w:rsidRDefault="006C3273" w:rsidP="006C3273">
      <w:pPr>
        <w:pStyle w:val="NormalWeb"/>
      </w:pPr>
      <w:r>
        <w:t>Comprendre le changement de paradigme dans la base d'imposition : la TFPNB est fondée sur la valeur capitalistique (vénale) ou le revenu agricole, et non la valeur locative du bâti.</w:t>
      </w:r>
    </w:p>
    <w:p w14:paraId="16F1E20E" w14:textId="77777777" w:rsidR="006C3273" w:rsidRDefault="006C3273" w:rsidP="006C3273">
      <w:pPr>
        <w:pStyle w:val="Titre3"/>
      </w:pPr>
      <w:r>
        <w:t>A. La Base d'Imposition des INB</w:t>
      </w:r>
    </w:p>
    <w:p w14:paraId="5879F1E0" w14:textId="77777777" w:rsidR="006C3273" w:rsidRDefault="006C3273" w:rsidP="006C3273">
      <w:pPr>
        <w:pStyle w:val="NormalWeb"/>
      </w:pPr>
      <w:r>
        <w:t>La nature de la base d'imposition des INB est double et dépend de leur classification fonctionnelle (cf. Module 3, Partie I).</w:t>
      </w:r>
    </w:p>
    <w:p w14:paraId="59410074" w14:textId="77777777" w:rsidR="006C3273" w:rsidRDefault="006C3273" w:rsidP="006C3273">
      <w:pPr>
        <w:pStyle w:val="Titre4"/>
      </w:pPr>
      <w:r>
        <w:t>1. Principe de la Valeur Vénale (Terrains Constructibles)</w:t>
      </w:r>
    </w:p>
    <w:p w14:paraId="2DBB596E" w14:textId="77777777" w:rsidR="006C3273" w:rsidRDefault="006C3273" w:rsidP="00D86B2C">
      <w:pPr>
        <w:pStyle w:val="NormalWeb"/>
        <w:numPr>
          <w:ilvl w:val="0"/>
          <w:numId w:val="72"/>
        </w:numPr>
      </w:pPr>
      <w:r>
        <w:rPr>
          <w:rStyle w:val="lev"/>
        </w:rPr>
        <w:t>Définition</w:t>
      </w:r>
      <w:r>
        <w:t xml:space="preserve"> : La </w:t>
      </w:r>
      <w:r>
        <w:rPr>
          <w:rStyle w:val="lev"/>
        </w:rPr>
        <w:t>Valeur Vénale</w:t>
      </w:r>
      <w:r>
        <w:t xml:space="preserve"> est le prix auquel un terrain pourrait être cédé au moment de l'évaluation, dans des conditions normales de libre marché et compte tenu de son potentiel légal (son zonage et ses droits à construire).</w:t>
      </w:r>
    </w:p>
    <w:p w14:paraId="07628B09" w14:textId="77777777" w:rsidR="006C3273" w:rsidRDefault="006C3273" w:rsidP="00D86B2C">
      <w:pPr>
        <w:pStyle w:val="NormalWeb"/>
        <w:numPr>
          <w:ilvl w:val="0"/>
          <w:numId w:val="72"/>
        </w:numPr>
      </w:pPr>
      <w:r>
        <w:rPr>
          <w:rStyle w:val="lev"/>
        </w:rPr>
        <w:t>Pertinence</w:t>
      </w:r>
      <w:r>
        <w:t xml:space="preserve"> : Pour les terrains en zones urbanisées ou à urbaniser, la valeur est principalement spéculative ou capitalistique. La base d'imposition est donc la valeur marchande du capital foncier.</w:t>
      </w:r>
    </w:p>
    <w:p w14:paraId="6A7C82FA" w14:textId="77777777" w:rsidR="006C3273" w:rsidRDefault="006C3273" w:rsidP="006C3273">
      <w:pPr>
        <w:pStyle w:val="Titre4"/>
      </w:pPr>
      <w:r>
        <w:t>2. Principe de la Valeur Locative Agricole (Terres Rurales)</w:t>
      </w:r>
    </w:p>
    <w:p w14:paraId="45B99F31" w14:textId="77777777" w:rsidR="006C3273" w:rsidRDefault="006C3273" w:rsidP="00D86B2C">
      <w:pPr>
        <w:pStyle w:val="NormalWeb"/>
        <w:numPr>
          <w:ilvl w:val="0"/>
          <w:numId w:val="73"/>
        </w:numPr>
      </w:pPr>
      <w:r>
        <w:rPr>
          <w:rStyle w:val="lev"/>
        </w:rPr>
        <w:t>Définition</w:t>
      </w:r>
      <w:r>
        <w:t xml:space="preserve"> : La </w:t>
      </w:r>
      <w:r>
        <w:rPr>
          <w:rStyle w:val="lev"/>
        </w:rPr>
        <w:t>Valeur Locative Agricole (VLA)</w:t>
      </w:r>
      <w:r>
        <w:t xml:space="preserve"> est le revenu brut théorique annuel que la parcelle pourrait produire si elle était louée dans des conditions normales de fermage, en fonction de sa nature de culture et de sa fertilité.</w:t>
      </w:r>
    </w:p>
    <w:p w14:paraId="7D1CE3A1" w14:textId="77777777" w:rsidR="006C3273" w:rsidRDefault="006C3273" w:rsidP="00D86B2C">
      <w:pPr>
        <w:pStyle w:val="NormalWeb"/>
        <w:numPr>
          <w:ilvl w:val="0"/>
          <w:numId w:val="73"/>
        </w:numPr>
      </w:pPr>
      <w:r>
        <w:rPr>
          <w:rStyle w:val="lev"/>
        </w:rPr>
        <w:t>Pertinence</w:t>
      </w:r>
      <w:r>
        <w:t xml:space="preserve"> : Pour les terres agricoles, la valeur imposable est assise sur le revenu tiré de l'exploitation, et non sur sa valeur spéculative de revente.</w:t>
      </w:r>
    </w:p>
    <w:p w14:paraId="5855869B" w14:textId="77777777" w:rsidR="006C3273" w:rsidRDefault="006C3273" w:rsidP="006C3273">
      <w:pPr>
        <w:pStyle w:val="Titre3"/>
      </w:pPr>
      <w:r>
        <w:t>B. Les Barèmes Fiscaux : Standardisation de la VLC</w:t>
      </w:r>
    </w:p>
    <w:p w14:paraId="6419D088" w14:textId="77777777" w:rsidR="006C3273" w:rsidRDefault="006C3273" w:rsidP="006C3273">
      <w:pPr>
        <w:pStyle w:val="Titre4"/>
      </w:pPr>
      <w:r>
        <w:t>1. Nécessité de la Standardisation</w:t>
      </w:r>
    </w:p>
    <w:p w14:paraId="4D61E4A5" w14:textId="77777777" w:rsidR="006C3273" w:rsidRDefault="006C3273" w:rsidP="006C3273">
      <w:pPr>
        <w:pStyle w:val="NormalWeb"/>
      </w:pPr>
      <w:r>
        <w:t>L'évaluation individuelle de chaque parcelle par comparaison aux transactions réelles est impraticable pour l'ensemble du territoire.</w:t>
      </w:r>
    </w:p>
    <w:p w14:paraId="3F8D75B8" w14:textId="77777777" w:rsidR="006C3273" w:rsidRDefault="006C3273" w:rsidP="00D86B2C">
      <w:pPr>
        <w:pStyle w:val="NormalWeb"/>
        <w:numPr>
          <w:ilvl w:val="0"/>
          <w:numId w:val="74"/>
        </w:numPr>
      </w:pPr>
      <w:r>
        <w:rPr>
          <w:rStyle w:val="lev"/>
        </w:rPr>
        <w:t>Rôle des Barèmes</w:t>
      </w:r>
      <w:r>
        <w:t xml:space="preserve"> : L'Administration (OTR) établit des </w:t>
      </w:r>
      <w:r>
        <w:rPr>
          <w:rStyle w:val="lev"/>
        </w:rPr>
        <w:t>barèmes fiscaux unitaires</w:t>
      </w:r>
      <w:r>
        <w:t xml:space="preserve"> (par exemple en XOF/$\text{m}^2$ pour le constructible, ou XOF/hectare pour l'agricole). Ces barèmes sont des moyennes de valeurs observées dans chaque zone homogène.</w:t>
      </w:r>
    </w:p>
    <w:p w14:paraId="30E9DD46" w14:textId="77777777" w:rsidR="006C3273" w:rsidRDefault="006C3273" w:rsidP="00D86B2C">
      <w:pPr>
        <w:pStyle w:val="NormalWeb"/>
        <w:numPr>
          <w:ilvl w:val="0"/>
          <w:numId w:val="74"/>
        </w:numPr>
      </w:pPr>
      <w:r>
        <w:rPr>
          <w:rStyle w:val="lev"/>
        </w:rPr>
        <w:t>Statut Juridique</w:t>
      </w:r>
      <w:r>
        <w:t xml:space="preserve"> : Ces barèmes, souvent fixés par voie réglementaire (décret, arrêté du Ministre des Finances), ont force de loi en matière d'assiette et constituent la </w:t>
      </w:r>
      <w:r>
        <w:rPr>
          <w:rStyle w:val="lev"/>
        </w:rPr>
        <w:t>référence minimale</w:t>
      </w:r>
      <w:r>
        <w:t xml:space="preserve"> pour l'Inspecteur.</w:t>
      </w:r>
    </w:p>
    <w:p w14:paraId="16DAA092" w14:textId="77777777" w:rsidR="006C3273" w:rsidRDefault="006C3273" w:rsidP="006C3273">
      <w:pPr>
        <w:pStyle w:val="Titre4"/>
      </w:pPr>
      <w:r>
        <w:lastRenderedPageBreak/>
        <w:t>2. Limite des Barèmes</w:t>
      </w:r>
    </w:p>
    <w:p w14:paraId="5C4EC838" w14:textId="77777777" w:rsidR="006C3273" w:rsidRDefault="006C3273" w:rsidP="006C3273">
      <w:pPr>
        <w:pStyle w:val="NormalWeb"/>
      </w:pPr>
      <w:r>
        <w:t xml:space="preserve">Les barèmes ne sont qu'une moyenne. Le travail de l'Inspecteur consiste à utiliser ces barèmes comme </w:t>
      </w:r>
      <w:r>
        <w:rPr>
          <w:rStyle w:val="lev"/>
        </w:rPr>
        <w:t>point de départ</w:t>
      </w:r>
      <w:r>
        <w:t xml:space="preserve"> (la valeur de base) et à l'ajuster pour refléter les spécificités de la parcelle individuelle.</w:t>
      </w:r>
    </w:p>
    <w:p w14:paraId="5563FB9C" w14:textId="77777777" w:rsidR="006C3273" w:rsidRDefault="006C3273" w:rsidP="006C3273">
      <w:pPr>
        <w:pStyle w:val="Titre2"/>
      </w:pPr>
      <w:r>
        <w:t>Séquences 2 &amp; 3 (60 min) : Évaluation des Terrains Spéculatifs (Constructibles)</w:t>
      </w:r>
    </w:p>
    <w:p w14:paraId="77B885C1" w14:textId="77777777" w:rsidR="006C3273" w:rsidRDefault="006C3273" w:rsidP="006C3273">
      <w:pPr>
        <w:pStyle w:val="Titre3"/>
      </w:pPr>
      <w:r>
        <w:t>Objectif Pédagogique</w:t>
      </w:r>
    </w:p>
    <w:p w14:paraId="7CF04781" w14:textId="77777777" w:rsidR="006C3273" w:rsidRDefault="006C3273" w:rsidP="006C3273">
      <w:pPr>
        <w:pStyle w:val="NormalWeb"/>
      </w:pPr>
      <w:r>
        <w:t>Maîtriser la méthode d'évaluation par comparaison indirecte, qui repose sur l'application de tarifs zonaux et de coefficients correctifs pour déterminer la VLC.</w:t>
      </w:r>
    </w:p>
    <w:p w14:paraId="28F40C96" w14:textId="77777777" w:rsidR="006C3273" w:rsidRDefault="006C3273" w:rsidP="006C3273">
      <w:pPr>
        <w:pStyle w:val="Titre3"/>
      </w:pPr>
      <w:r>
        <w:t>A. Méthode par Comparaison Indirecte et Barème Zonal</w:t>
      </w:r>
    </w:p>
    <w:p w14:paraId="35939F8C" w14:textId="77777777" w:rsidR="006C3273" w:rsidRDefault="006C3273" w:rsidP="006C3273">
      <w:pPr>
        <w:pStyle w:val="NormalWeb"/>
      </w:pPr>
      <w:r>
        <w:t>La méthode d'évaluation des Terrains à Bâtir (TAB) est l'application du principe de la comparaison.</w:t>
      </w:r>
    </w:p>
    <w:p w14:paraId="7B5C9B84" w14:textId="77777777" w:rsidR="006C3273" w:rsidRDefault="006C3273" w:rsidP="006C3273">
      <w:pPr>
        <w:pStyle w:val="Titre4"/>
      </w:pPr>
      <w:r>
        <w:t>1. Principe du Terrain Constructible</w:t>
      </w:r>
    </w:p>
    <w:p w14:paraId="2AC7191B" w14:textId="77777777" w:rsidR="006C3273" w:rsidRDefault="006C3273" w:rsidP="006C3273">
      <w:pPr>
        <w:pStyle w:val="NormalWeb"/>
      </w:pPr>
      <w:r>
        <w:t xml:space="preserve">La valeur d'un TAB est directement liée à son </w:t>
      </w:r>
      <w:r>
        <w:rPr>
          <w:rStyle w:val="lev"/>
        </w:rPr>
        <w:t>zonage légal</w:t>
      </w:r>
      <w:r>
        <w:t xml:space="preserve"> (droit à construire) et à sa </w:t>
      </w:r>
      <w:r>
        <w:rPr>
          <w:rStyle w:val="lev"/>
        </w:rPr>
        <w:t>localisation</w:t>
      </w:r>
      <w:r>
        <w:t xml:space="preserve"> (attractivité de la zone).</w:t>
      </w:r>
    </w:p>
    <w:p w14:paraId="331AE7EB" w14:textId="77777777" w:rsidR="006C3273" w:rsidRDefault="006C3273" w:rsidP="00D86B2C">
      <w:pPr>
        <w:pStyle w:val="NormalWeb"/>
        <w:numPr>
          <w:ilvl w:val="0"/>
          <w:numId w:val="75"/>
        </w:numPr>
      </w:pPr>
      <w:r>
        <w:rPr>
          <w:rStyle w:val="lev"/>
        </w:rPr>
        <w:t>Le Barème Zonal</w:t>
      </w:r>
      <w:r>
        <w:t xml:space="preserve"> : L'OTR fournit des tables de valeurs qui découpent la ville en zones (Zones A, B, C... ou selon les codes d'urbanisme U1, U2...). Chaque zone reçoit un </w:t>
      </w:r>
      <w:r>
        <w:rPr>
          <w:rStyle w:val="lev"/>
        </w:rPr>
        <w:t>Tarif Unitaire Zonal</w:t>
      </w:r>
      <w:r>
        <w:t xml:space="preserve"> exprimé en XOF/$\text{m}^2$.</w:t>
      </w:r>
    </w:p>
    <w:p w14:paraId="2A3FE44F" w14:textId="77777777" w:rsidR="006C3273" w:rsidRDefault="006C3273" w:rsidP="00D86B2C">
      <w:pPr>
        <w:pStyle w:val="NormalWeb"/>
        <w:numPr>
          <w:ilvl w:val="0"/>
          <w:numId w:val="75"/>
        </w:numPr>
      </w:pPr>
      <w:r>
        <w:rPr>
          <w:rStyle w:val="lev"/>
        </w:rPr>
        <w:t>Formule de Base (Constructible)</w:t>
      </w:r>
      <w:r>
        <w:t xml:space="preserve"> :</w:t>
      </w:r>
    </w:p>
    <w:p w14:paraId="70267E8B" w14:textId="77777777" w:rsidR="006C3273" w:rsidRDefault="006C3273" w:rsidP="006C3273">
      <w:r>
        <w:t>$$\</w:t>
      </w:r>
      <w:proofErr w:type="spellStart"/>
      <w:proofErr w:type="gramStart"/>
      <w:r>
        <w:t>text</w:t>
      </w:r>
      <w:proofErr w:type="spellEnd"/>
      <w:r>
        <w:t>{</w:t>
      </w:r>
      <w:proofErr w:type="gramEnd"/>
      <w:r>
        <w:t>Valeur Fiscale de Base INB} = \</w:t>
      </w:r>
      <w:proofErr w:type="spellStart"/>
      <w:r>
        <w:t>text</w:t>
      </w:r>
      <w:proofErr w:type="spellEnd"/>
      <w:r>
        <w:t>{Superficie du Terrain} \times \</w:t>
      </w:r>
      <w:proofErr w:type="spellStart"/>
      <w:r>
        <w:t>text</w:t>
      </w:r>
      <w:proofErr w:type="spellEnd"/>
      <w:r>
        <w:t>{Tarif Unitaire Zonal}$$</w:t>
      </w:r>
    </w:p>
    <w:p w14:paraId="0FD17E27" w14:textId="77777777" w:rsidR="006C3273" w:rsidRDefault="006C3273" w:rsidP="006C3273">
      <w:pPr>
        <w:pStyle w:val="Titre4"/>
      </w:pPr>
      <w:r>
        <w:t>2. Limite : Le Principe d'Hédonisme Fiscal</w:t>
      </w:r>
    </w:p>
    <w:p w14:paraId="72E1681F" w14:textId="77777777" w:rsidR="006C3273" w:rsidRDefault="006C3273" w:rsidP="006C3273">
      <w:pPr>
        <w:pStyle w:val="NormalWeb"/>
      </w:pPr>
      <w:r>
        <w:t>Le prix au $\text{m}^2$ n'est pas uniforme au sein d'une zone. Le prix est sensible aux caractéristiques non surfaciques. L'évaluation doit tenir compte de la rareté et des avantages.</w:t>
      </w:r>
    </w:p>
    <w:p w14:paraId="4C6451D1" w14:textId="77777777" w:rsidR="006C3273" w:rsidRDefault="006C3273" w:rsidP="006C3273">
      <w:pPr>
        <w:pStyle w:val="Titre3"/>
      </w:pPr>
      <w:r>
        <w:t>B. Application des Coefficients de Correctifs</w:t>
      </w:r>
    </w:p>
    <w:p w14:paraId="3FA38FC6" w14:textId="77777777" w:rsidR="006C3273" w:rsidRDefault="006C3273" w:rsidP="006C3273">
      <w:pPr>
        <w:pStyle w:val="NormalWeb"/>
      </w:pPr>
      <w:r>
        <w:t>L'Inspecteur ajuste le tarif de base pour tenir compte des caractéristiques spécifiques du terrain qui peuvent majorer ou minorer sa valeur vénale.</w:t>
      </w:r>
    </w:p>
    <w:p w14:paraId="30760816" w14:textId="77777777" w:rsidR="006C3273" w:rsidRDefault="006C3273" w:rsidP="006C3273">
      <w:pPr>
        <w:pStyle w:val="NormalWeb"/>
      </w:pPr>
    </w:p>
    <w:p w14:paraId="7C9E273F" w14:textId="77777777" w:rsidR="006C3273" w:rsidRDefault="006C3273" w:rsidP="006C3273">
      <w:pPr>
        <w:pStyle w:val="NormalWeb"/>
      </w:pPr>
    </w:p>
    <w:p w14:paraId="7C8A3DCA" w14:textId="77777777" w:rsidR="006C3273" w:rsidRDefault="006C3273" w:rsidP="006C3273">
      <w:pPr>
        <w:pStyle w:val="NormalWeb"/>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1"/>
        <w:gridCol w:w="2489"/>
        <w:gridCol w:w="4652"/>
      </w:tblGrid>
      <w:tr w:rsidR="006C3273" w14:paraId="2675F9F0" w14:textId="77777777" w:rsidTr="006C3273">
        <w:trPr>
          <w:tblCellSpacing w:w="15" w:type="dxa"/>
        </w:trPr>
        <w:tc>
          <w:tcPr>
            <w:tcW w:w="0" w:type="auto"/>
            <w:vAlign w:val="center"/>
            <w:hideMark/>
          </w:tcPr>
          <w:p w14:paraId="00CF7866" w14:textId="77777777" w:rsidR="006C3273" w:rsidRDefault="006C3273">
            <w:pPr>
              <w:pStyle w:val="NormalWeb"/>
              <w:jc w:val="center"/>
              <w:rPr>
                <w:b/>
                <w:bCs/>
              </w:rPr>
            </w:pPr>
            <w:r>
              <w:rPr>
                <w:b/>
                <w:bCs/>
              </w:rPr>
              <w:lastRenderedPageBreak/>
              <w:t>Facteur Correctif</w:t>
            </w:r>
          </w:p>
        </w:tc>
        <w:tc>
          <w:tcPr>
            <w:tcW w:w="0" w:type="auto"/>
            <w:vAlign w:val="center"/>
            <w:hideMark/>
          </w:tcPr>
          <w:p w14:paraId="324A8FE3" w14:textId="77777777" w:rsidR="006C3273" w:rsidRDefault="006C3273">
            <w:pPr>
              <w:pStyle w:val="NormalWeb"/>
              <w:jc w:val="center"/>
              <w:rPr>
                <w:b/>
                <w:bCs/>
              </w:rPr>
            </w:pPr>
            <w:r>
              <w:rPr>
                <w:b/>
                <w:bCs/>
              </w:rPr>
              <w:t>Nature de la Correction</w:t>
            </w:r>
          </w:p>
        </w:tc>
        <w:tc>
          <w:tcPr>
            <w:tcW w:w="0" w:type="auto"/>
            <w:vAlign w:val="center"/>
            <w:hideMark/>
          </w:tcPr>
          <w:p w14:paraId="717EBF18" w14:textId="77777777" w:rsidR="006C3273" w:rsidRDefault="006C3273">
            <w:pPr>
              <w:pStyle w:val="NormalWeb"/>
              <w:jc w:val="center"/>
              <w:rPr>
                <w:b/>
                <w:bCs/>
              </w:rPr>
            </w:pPr>
            <w:r>
              <w:rPr>
                <w:b/>
                <w:bCs/>
              </w:rPr>
              <w:t>Justification par l'Inspecteur</w:t>
            </w:r>
          </w:p>
        </w:tc>
      </w:tr>
      <w:tr w:rsidR="006C3273" w14:paraId="27CF1B66" w14:textId="77777777" w:rsidTr="006C3273">
        <w:trPr>
          <w:tblCellSpacing w:w="15" w:type="dxa"/>
        </w:trPr>
        <w:tc>
          <w:tcPr>
            <w:tcW w:w="0" w:type="auto"/>
            <w:vAlign w:val="center"/>
            <w:hideMark/>
          </w:tcPr>
          <w:p w14:paraId="170231F3" w14:textId="77777777" w:rsidR="006C3273" w:rsidRDefault="006C3273">
            <w:pPr>
              <w:pStyle w:val="NormalWeb"/>
            </w:pPr>
            <w:r>
              <w:rPr>
                <w:rStyle w:val="lev"/>
              </w:rPr>
              <w:t>Situation</w:t>
            </w:r>
          </w:p>
        </w:tc>
        <w:tc>
          <w:tcPr>
            <w:tcW w:w="0" w:type="auto"/>
            <w:vAlign w:val="center"/>
            <w:hideMark/>
          </w:tcPr>
          <w:p w14:paraId="4A42EEE0" w14:textId="77777777" w:rsidR="006C3273" w:rsidRDefault="006C3273">
            <w:pPr>
              <w:pStyle w:val="NormalWeb"/>
            </w:pPr>
            <w:r>
              <w:t>Majoration ($\text{Coefficient} &gt; 1$)</w:t>
            </w:r>
          </w:p>
        </w:tc>
        <w:tc>
          <w:tcPr>
            <w:tcW w:w="0" w:type="auto"/>
            <w:vAlign w:val="center"/>
            <w:hideMark/>
          </w:tcPr>
          <w:p w14:paraId="04D2D8AD" w14:textId="77777777" w:rsidR="006C3273" w:rsidRDefault="006C3273">
            <w:pPr>
              <w:pStyle w:val="NormalWeb"/>
            </w:pPr>
            <w:r>
              <w:t>Angle de rue (double façade), façade sur axe principal, proximité d'une infrastructure majeure.</w:t>
            </w:r>
          </w:p>
        </w:tc>
      </w:tr>
      <w:tr w:rsidR="006C3273" w14:paraId="7ED30D96" w14:textId="77777777" w:rsidTr="006C3273">
        <w:trPr>
          <w:tblCellSpacing w:w="15" w:type="dxa"/>
        </w:trPr>
        <w:tc>
          <w:tcPr>
            <w:tcW w:w="0" w:type="auto"/>
            <w:vAlign w:val="center"/>
            <w:hideMark/>
          </w:tcPr>
          <w:p w14:paraId="4F5AD485" w14:textId="77777777" w:rsidR="006C3273" w:rsidRDefault="006C3273">
            <w:pPr>
              <w:pStyle w:val="NormalWeb"/>
            </w:pPr>
            <w:r>
              <w:rPr>
                <w:rStyle w:val="lev"/>
              </w:rPr>
              <w:t>Viabilité/Desserte</w:t>
            </w:r>
          </w:p>
        </w:tc>
        <w:tc>
          <w:tcPr>
            <w:tcW w:w="0" w:type="auto"/>
            <w:vAlign w:val="center"/>
            <w:hideMark/>
          </w:tcPr>
          <w:p w14:paraId="6A97E28F" w14:textId="77777777" w:rsidR="006C3273" w:rsidRDefault="006C3273">
            <w:pPr>
              <w:pStyle w:val="NormalWeb"/>
            </w:pPr>
            <w:r>
              <w:t>Majoration ($\text{Coefficient} &gt; 1$)</w:t>
            </w:r>
          </w:p>
        </w:tc>
        <w:tc>
          <w:tcPr>
            <w:tcW w:w="0" w:type="auto"/>
            <w:vAlign w:val="center"/>
            <w:hideMark/>
          </w:tcPr>
          <w:p w14:paraId="5FDB6588" w14:textId="77777777" w:rsidR="006C3273" w:rsidRDefault="006C3273">
            <w:pPr>
              <w:pStyle w:val="NormalWeb"/>
            </w:pPr>
            <w:r>
              <w:t>Terrain déjà raccordé aux réseaux (eau, électricité, assainissement), accès goudronné.</w:t>
            </w:r>
          </w:p>
        </w:tc>
      </w:tr>
      <w:tr w:rsidR="006C3273" w14:paraId="0AD1673B" w14:textId="77777777" w:rsidTr="006C3273">
        <w:trPr>
          <w:tblCellSpacing w:w="15" w:type="dxa"/>
        </w:trPr>
        <w:tc>
          <w:tcPr>
            <w:tcW w:w="0" w:type="auto"/>
            <w:vAlign w:val="center"/>
            <w:hideMark/>
          </w:tcPr>
          <w:p w14:paraId="01BD2503" w14:textId="77777777" w:rsidR="006C3273" w:rsidRDefault="006C3273">
            <w:pPr>
              <w:pStyle w:val="NormalWeb"/>
            </w:pPr>
            <w:r>
              <w:rPr>
                <w:rStyle w:val="lev"/>
              </w:rPr>
              <w:t>Géométrie/Forme</w:t>
            </w:r>
          </w:p>
        </w:tc>
        <w:tc>
          <w:tcPr>
            <w:tcW w:w="0" w:type="auto"/>
            <w:vAlign w:val="center"/>
            <w:hideMark/>
          </w:tcPr>
          <w:p w14:paraId="50419EC2" w14:textId="77777777" w:rsidR="006C3273" w:rsidRDefault="006C3273">
            <w:pPr>
              <w:pStyle w:val="NormalWeb"/>
            </w:pPr>
            <w:r>
              <w:t>Minoration ($\text{Coefficient} &lt; 1$)</w:t>
            </w:r>
          </w:p>
        </w:tc>
        <w:tc>
          <w:tcPr>
            <w:tcW w:w="0" w:type="auto"/>
            <w:vAlign w:val="center"/>
            <w:hideMark/>
          </w:tcPr>
          <w:p w14:paraId="00745AF0" w14:textId="77777777" w:rsidR="006C3273" w:rsidRDefault="006C3273">
            <w:pPr>
              <w:pStyle w:val="NormalWeb"/>
            </w:pPr>
            <w:r>
              <w:t>Terrain enclavé, forme trapézoïdale ou très irrégulière, empêchant une utilisation optimale.</w:t>
            </w:r>
          </w:p>
        </w:tc>
      </w:tr>
      <w:tr w:rsidR="006C3273" w14:paraId="519878BB" w14:textId="77777777" w:rsidTr="006C3273">
        <w:trPr>
          <w:tblCellSpacing w:w="15" w:type="dxa"/>
        </w:trPr>
        <w:tc>
          <w:tcPr>
            <w:tcW w:w="0" w:type="auto"/>
            <w:vAlign w:val="center"/>
            <w:hideMark/>
          </w:tcPr>
          <w:p w14:paraId="1E720533" w14:textId="77777777" w:rsidR="006C3273" w:rsidRDefault="006C3273">
            <w:pPr>
              <w:pStyle w:val="NormalWeb"/>
            </w:pPr>
            <w:r>
              <w:rPr>
                <w:rStyle w:val="lev"/>
              </w:rPr>
              <w:t>Servitudes</w:t>
            </w:r>
          </w:p>
        </w:tc>
        <w:tc>
          <w:tcPr>
            <w:tcW w:w="0" w:type="auto"/>
            <w:vAlign w:val="center"/>
            <w:hideMark/>
          </w:tcPr>
          <w:p w14:paraId="173E2E70" w14:textId="77777777" w:rsidR="006C3273" w:rsidRDefault="006C3273">
            <w:pPr>
              <w:pStyle w:val="NormalWeb"/>
            </w:pPr>
            <w:r>
              <w:t>Minoration ($\text{Coefficient} &lt; 1$)</w:t>
            </w:r>
          </w:p>
        </w:tc>
        <w:tc>
          <w:tcPr>
            <w:tcW w:w="0" w:type="auto"/>
            <w:vAlign w:val="center"/>
            <w:hideMark/>
          </w:tcPr>
          <w:p w14:paraId="478843A9" w14:textId="77777777" w:rsidR="006C3273" w:rsidRDefault="006C3273">
            <w:pPr>
              <w:pStyle w:val="NormalWeb"/>
            </w:pPr>
            <w:r>
              <w:t>Servitude d'inconstructibilité (zone inondable, passage de ligne haute tension), coûts de fondation importants (sol rocheux).</w:t>
            </w:r>
          </w:p>
        </w:tc>
      </w:tr>
    </w:tbl>
    <w:p w14:paraId="615C8748" w14:textId="77777777" w:rsidR="006C3273" w:rsidRDefault="006C3273" w:rsidP="00D86B2C">
      <w:pPr>
        <w:pStyle w:val="NormalWeb"/>
        <w:numPr>
          <w:ilvl w:val="0"/>
          <w:numId w:val="76"/>
        </w:numPr>
      </w:pPr>
      <w:r>
        <w:rPr>
          <w:rStyle w:val="lev"/>
        </w:rPr>
        <w:t>Rôle de l'Inspecteur</w:t>
      </w:r>
      <w:r>
        <w:t xml:space="preserve"> : L'Inspecteur doit justifier l'application de tout coefficient (supérieur ou inférieur à 1) par un rapport de visite précis, appuyé par les plans cadastraux et les documents d'urbanisme.</w:t>
      </w:r>
    </w:p>
    <w:p w14:paraId="35BEBDD5" w14:textId="77777777" w:rsidR="006C3273" w:rsidRDefault="006C3273" w:rsidP="006C3273">
      <w:r>
        <w:t>$$\</w:t>
      </w:r>
      <w:proofErr w:type="spellStart"/>
      <w:proofErr w:type="gramStart"/>
      <w:r>
        <w:t>text</w:t>
      </w:r>
      <w:proofErr w:type="spellEnd"/>
      <w:r>
        <w:t>{</w:t>
      </w:r>
      <w:proofErr w:type="gramEnd"/>
      <w:r>
        <w:t>VLC INB Final} = \</w:t>
      </w:r>
      <w:proofErr w:type="spellStart"/>
      <w:r>
        <w:t>text</w:t>
      </w:r>
      <w:proofErr w:type="spellEnd"/>
      <w:r>
        <w:t>{VLC de Base} \times \</w:t>
      </w:r>
      <w:proofErr w:type="spellStart"/>
      <w:r>
        <w:t>text</w:t>
      </w:r>
      <w:proofErr w:type="spellEnd"/>
      <w:r>
        <w:t>{</w:t>
      </w:r>
      <w:proofErr w:type="spellStart"/>
      <w:r>
        <w:t>Coef</w:t>
      </w:r>
      <w:proofErr w:type="spellEnd"/>
      <w:r>
        <w:t xml:space="preserve">. </w:t>
      </w:r>
      <w:proofErr w:type="spellStart"/>
      <w:r>
        <w:t>Sit</w:t>
      </w:r>
      <w:proofErr w:type="spellEnd"/>
      <w:r>
        <w:t>.} \times \</w:t>
      </w:r>
      <w:proofErr w:type="spellStart"/>
      <w:proofErr w:type="gramStart"/>
      <w:r>
        <w:t>text</w:t>
      </w:r>
      <w:proofErr w:type="spellEnd"/>
      <w:r>
        <w:t>{</w:t>
      </w:r>
      <w:proofErr w:type="spellStart"/>
      <w:proofErr w:type="gramEnd"/>
      <w:r>
        <w:t>Coef</w:t>
      </w:r>
      <w:proofErr w:type="spellEnd"/>
      <w:r>
        <w:t>. Géo.} \times \</w:t>
      </w:r>
      <w:proofErr w:type="spellStart"/>
      <w:proofErr w:type="gramStart"/>
      <w:r>
        <w:t>text</w:t>
      </w:r>
      <w:proofErr w:type="spellEnd"/>
      <w:r>
        <w:t>{</w:t>
      </w:r>
      <w:proofErr w:type="spellStart"/>
      <w:proofErr w:type="gramEnd"/>
      <w:r>
        <w:t>Coef</w:t>
      </w:r>
      <w:proofErr w:type="spellEnd"/>
      <w:r>
        <w:t xml:space="preserve">. </w:t>
      </w:r>
      <w:proofErr w:type="spellStart"/>
      <w:r>
        <w:t>Serv</w:t>
      </w:r>
      <w:proofErr w:type="spellEnd"/>
      <w:proofErr w:type="gramStart"/>
      <w:r>
        <w:t>.}$</w:t>
      </w:r>
      <w:proofErr w:type="gramEnd"/>
      <w:r>
        <w:t>$</w:t>
      </w:r>
    </w:p>
    <w:p w14:paraId="718564B3" w14:textId="77777777" w:rsidR="006C3273" w:rsidRDefault="006C3273" w:rsidP="006C3273">
      <w:pPr>
        <w:pStyle w:val="Titre2"/>
      </w:pPr>
      <w:r>
        <w:t>Séquence 4 (30 min) : Évaluation des Terres Agricoles et Carrières</w:t>
      </w:r>
    </w:p>
    <w:p w14:paraId="25751C71" w14:textId="77777777" w:rsidR="006C3273" w:rsidRDefault="006C3273" w:rsidP="006C3273">
      <w:pPr>
        <w:pStyle w:val="Titre3"/>
      </w:pPr>
      <w:r>
        <w:t>Objectif Pédagogique</w:t>
      </w:r>
    </w:p>
    <w:p w14:paraId="18D0E6CE" w14:textId="77777777" w:rsidR="006C3273" w:rsidRDefault="006C3273" w:rsidP="006C3273">
      <w:pPr>
        <w:pStyle w:val="NormalWeb"/>
      </w:pPr>
      <w:r>
        <w:t>Distinguer la méthode d'évaluation par le revenu (terres agricoles) de la méthode par la valeur de production (carrières).</w:t>
      </w:r>
    </w:p>
    <w:p w14:paraId="213338D1" w14:textId="77777777" w:rsidR="006C3273" w:rsidRDefault="006C3273" w:rsidP="006C3273">
      <w:pPr>
        <w:pStyle w:val="Titre3"/>
      </w:pPr>
      <w:r>
        <w:t>A. Méthode des Revenus (Terres Agricoles)</w:t>
      </w:r>
    </w:p>
    <w:p w14:paraId="45176472" w14:textId="77777777" w:rsidR="006C3273" w:rsidRDefault="006C3273" w:rsidP="006C3273">
      <w:pPr>
        <w:pStyle w:val="NormalWeb"/>
      </w:pPr>
      <w:r>
        <w:t xml:space="preserve">La base d'imposition est la </w:t>
      </w:r>
      <w:r>
        <w:rPr>
          <w:rStyle w:val="lev"/>
        </w:rPr>
        <w:t>Valeur Locative Agricole (VLA)</w:t>
      </w:r>
      <w:r>
        <w:t>, qui est le revenu annuel que l'on peut tirer du bien.</w:t>
      </w:r>
    </w:p>
    <w:p w14:paraId="2D753DEF" w14:textId="77777777" w:rsidR="006C3273" w:rsidRDefault="006C3273" w:rsidP="00D86B2C">
      <w:pPr>
        <w:pStyle w:val="NormalWeb"/>
        <w:numPr>
          <w:ilvl w:val="0"/>
          <w:numId w:val="77"/>
        </w:numPr>
      </w:pPr>
      <w:r>
        <w:rPr>
          <w:rStyle w:val="lev"/>
        </w:rPr>
        <w:t>Revenu Cadastral Théorique</w:t>
      </w:r>
      <w:r>
        <w:t xml:space="preserve"> : La VLA est fixée par référence à un tarif forfaitaire par hectare, lui-même déterminé par l'Administration après consultation des chambres d'agriculture ou des organismes spécialisés, en fonction de :</w:t>
      </w:r>
    </w:p>
    <w:p w14:paraId="05D5CF79" w14:textId="77777777" w:rsidR="006C3273" w:rsidRDefault="006C3273" w:rsidP="00D86B2C">
      <w:pPr>
        <w:pStyle w:val="NormalWeb"/>
        <w:numPr>
          <w:ilvl w:val="1"/>
          <w:numId w:val="77"/>
        </w:numPr>
      </w:pPr>
      <w:r>
        <w:t xml:space="preserve">La </w:t>
      </w:r>
      <w:r>
        <w:rPr>
          <w:rStyle w:val="lev"/>
        </w:rPr>
        <w:t>nature de la culture</w:t>
      </w:r>
      <w:r>
        <w:t xml:space="preserve"> (culture vivrière, forêt, plantation de rente).</w:t>
      </w:r>
    </w:p>
    <w:p w14:paraId="7684F9AB" w14:textId="77777777" w:rsidR="006C3273" w:rsidRDefault="006C3273" w:rsidP="00D86B2C">
      <w:pPr>
        <w:pStyle w:val="NormalWeb"/>
        <w:numPr>
          <w:ilvl w:val="1"/>
          <w:numId w:val="77"/>
        </w:numPr>
      </w:pPr>
      <w:r>
        <w:t xml:space="preserve">La </w:t>
      </w:r>
      <w:r>
        <w:rPr>
          <w:rStyle w:val="lev"/>
        </w:rPr>
        <w:t>classe de fertilité</w:t>
      </w:r>
      <w:r>
        <w:t xml:space="preserve"> (terre de 1ère, 2ème ou 3ème catégorie).</w:t>
      </w:r>
    </w:p>
    <w:p w14:paraId="666B1579" w14:textId="77777777" w:rsidR="006C3273" w:rsidRDefault="006C3273" w:rsidP="00D86B2C">
      <w:pPr>
        <w:pStyle w:val="NormalWeb"/>
        <w:numPr>
          <w:ilvl w:val="0"/>
          <w:numId w:val="77"/>
        </w:numPr>
      </w:pPr>
      <w:r>
        <w:rPr>
          <w:rStyle w:val="lev"/>
        </w:rPr>
        <w:t>Rôle du Cadastre</w:t>
      </w:r>
      <w:r>
        <w:t xml:space="preserve"> : L'Inspecteur doit se rendre sur place pour attester de la nature de la culture et de l'état d'exploitation, pour garantir la bonne application du tarif unitaire par hectare.</w:t>
      </w:r>
    </w:p>
    <w:p w14:paraId="3523A2A4" w14:textId="77777777" w:rsidR="006C3273" w:rsidRDefault="006C3273" w:rsidP="006C3273">
      <w:pPr>
        <w:pStyle w:val="Titre3"/>
      </w:pPr>
      <w:r>
        <w:t>B. Cas des Carrières et Mines</w:t>
      </w:r>
    </w:p>
    <w:p w14:paraId="332345B2" w14:textId="77777777" w:rsidR="006C3273" w:rsidRDefault="006C3273" w:rsidP="006C3273">
      <w:pPr>
        <w:pStyle w:val="NormalWeb"/>
      </w:pPr>
      <w:r>
        <w:lastRenderedPageBreak/>
        <w:t>Ces biens sont évalués selon une méthodologie spécifique car leur revenu est lié à l'épuisement d'une ressource.</w:t>
      </w:r>
    </w:p>
    <w:p w14:paraId="6B358884" w14:textId="77777777" w:rsidR="006C3273" w:rsidRDefault="006C3273" w:rsidP="00D86B2C">
      <w:pPr>
        <w:pStyle w:val="NormalWeb"/>
        <w:numPr>
          <w:ilvl w:val="0"/>
          <w:numId w:val="78"/>
        </w:numPr>
      </w:pPr>
      <w:r>
        <w:rPr>
          <w:rStyle w:val="lev"/>
        </w:rPr>
        <w:t>Base d'Évaluation</w:t>
      </w:r>
      <w:r>
        <w:t xml:space="preserve"> : La base est le </w:t>
      </w:r>
      <w:r>
        <w:rPr>
          <w:rStyle w:val="lev"/>
        </w:rPr>
        <w:t>Revenu Net Théorique</w:t>
      </w:r>
      <w:r>
        <w:t xml:space="preserve"> généré par l'exploitation de l'extraction (sable, gravier, minerais). Ce revenu est souvent estimé par application d'un taux de capitalisation à la valeur de production annuelle.</w:t>
      </w:r>
    </w:p>
    <w:p w14:paraId="7FC31B66" w14:textId="77777777" w:rsidR="006C3273" w:rsidRDefault="006C3273" w:rsidP="00D86B2C">
      <w:pPr>
        <w:pStyle w:val="NormalWeb"/>
        <w:numPr>
          <w:ilvl w:val="0"/>
          <w:numId w:val="78"/>
        </w:numPr>
      </w:pPr>
      <w:r>
        <w:rPr>
          <w:rStyle w:val="lev"/>
        </w:rPr>
        <w:t>Principes de l'Abattement Spécifique</w:t>
      </w:r>
      <w:r>
        <w:t xml:space="preserve"> : Pour ce type d'exploitation, l'abattement forfaitaire doit être plus important pour tenir compte :</w:t>
      </w:r>
    </w:p>
    <w:p w14:paraId="7AFF042C" w14:textId="77777777" w:rsidR="006C3273" w:rsidRDefault="006C3273" w:rsidP="00D86B2C">
      <w:pPr>
        <w:pStyle w:val="NormalWeb"/>
        <w:numPr>
          <w:ilvl w:val="1"/>
          <w:numId w:val="78"/>
        </w:numPr>
      </w:pPr>
      <w:r>
        <w:t xml:space="preserve">Des </w:t>
      </w:r>
      <w:r>
        <w:rPr>
          <w:rStyle w:val="lev"/>
        </w:rPr>
        <w:t>charges d'exploitation</w:t>
      </w:r>
      <w:r>
        <w:t xml:space="preserve"> lourdes (machines, transport).</w:t>
      </w:r>
    </w:p>
    <w:p w14:paraId="24501062" w14:textId="77777777" w:rsidR="006C3273" w:rsidRDefault="006C3273" w:rsidP="00D86B2C">
      <w:pPr>
        <w:pStyle w:val="NormalWeb"/>
        <w:numPr>
          <w:ilvl w:val="1"/>
          <w:numId w:val="78"/>
        </w:numPr>
      </w:pPr>
      <w:r>
        <w:t xml:space="preserve">Du </w:t>
      </w:r>
      <w:r>
        <w:rPr>
          <w:rStyle w:val="lev"/>
        </w:rPr>
        <w:t>coût de remise en état</w:t>
      </w:r>
      <w:r>
        <w:t xml:space="preserve"> du site après exploitation (obligation légale).</w:t>
      </w:r>
    </w:p>
    <w:p w14:paraId="2E9157F2" w14:textId="77777777" w:rsidR="006C3273" w:rsidRDefault="006C3273" w:rsidP="00D86B2C">
      <w:pPr>
        <w:pStyle w:val="NormalWeb"/>
        <w:numPr>
          <w:ilvl w:val="1"/>
          <w:numId w:val="78"/>
        </w:numPr>
      </w:pPr>
      <w:r>
        <w:t>De l'</w:t>
      </w:r>
      <w:r>
        <w:rPr>
          <w:rStyle w:val="lev"/>
        </w:rPr>
        <w:t>amortissement du capital naturel</w:t>
      </w:r>
      <w:r>
        <w:t xml:space="preserve"> (épuisement de la carrière).</w:t>
      </w:r>
    </w:p>
    <w:p w14:paraId="18E79850" w14:textId="77777777" w:rsidR="006C3273" w:rsidRDefault="006C3273" w:rsidP="006C3273">
      <w:pPr>
        <w:pStyle w:val="Titre2"/>
      </w:pPr>
      <w:r>
        <w:t>Séquence 5 (30 min) : ATELIER PRATIQUE N° 2 (TFPNB)</w:t>
      </w:r>
    </w:p>
    <w:p w14:paraId="07CAEDC9" w14:textId="77777777" w:rsidR="006C3273" w:rsidRDefault="006C3273" w:rsidP="006C3273">
      <w:pPr>
        <w:pStyle w:val="Titre3"/>
      </w:pPr>
      <w:r>
        <w:t>Objectif Pédagogique</w:t>
      </w:r>
    </w:p>
    <w:p w14:paraId="0F10FEC1" w14:textId="77777777" w:rsidR="006C3273" w:rsidRDefault="006C3273" w:rsidP="006C3273">
      <w:pPr>
        <w:pStyle w:val="NormalWeb"/>
      </w:pPr>
      <w:r>
        <w:t>Synthétiser les méthodes de calcul des INB et déterminer la Base Nette Imposable (BNI) finale.</w:t>
      </w:r>
    </w:p>
    <w:p w14:paraId="1A09F793" w14:textId="77777777" w:rsidR="006C3273" w:rsidRDefault="006C3273" w:rsidP="006C3273">
      <w:pPr>
        <w:pStyle w:val="Titre3"/>
      </w:pPr>
      <w:r>
        <w:t>A. Présentation des Cas Pratiques</w:t>
      </w:r>
    </w:p>
    <w:p w14:paraId="0B6B847E" w14:textId="77777777" w:rsidR="006C3273" w:rsidRDefault="006C3273" w:rsidP="006C3273">
      <w:pPr>
        <w:pStyle w:val="NormalWeb"/>
      </w:pPr>
      <w:r>
        <w:t>Les Inspecteurs doivent traiter deux cas d'INB aux bases d'imposition différentes :</w:t>
      </w:r>
    </w:p>
    <w:p w14:paraId="36C69131" w14:textId="77777777" w:rsidR="006C3273" w:rsidRDefault="006C3273" w:rsidP="00D86B2C">
      <w:pPr>
        <w:pStyle w:val="NormalWeb"/>
        <w:numPr>
          <w:ilvl w:val="0"/>
          <w:numId w:val="79"/>
        </w:numPr>
      </w:pPr>
      <w:r>
        <w:rPr>
          <w:rStyle w:val="lev"/>
        </w:rPr>
        <w:t>Cas d'étude A (Terrain Spéculatif - Valeur Vénale)</w:t>
      </w:r>
    </w:p>
    <w:p w14:paraId="7ABCE036" w14:textId="77777777" w:rsidR="006C3273" w:rsidRDefault="006C3273" w:rsidP="00D86B2C">
      <w:pPr>
        <w:pStyle w:val="NormalWeb"/>
        <w:numPr>
          <w:ilvl w:val="1"/>
          <w:numId w:val="79"/>
        </w:numPr>
      </w:pPr>
      <w:r>
        <w:t>Superficie : $800 \text{ m}^2$</w:t>
      </w:r>
    </w:p>
    <w:p w14:paraId="3AF26889" w14:textId="77777777" w:rsidR="006C3273" w:rsidRDefault="006C3273" w:rsidP="00D86B2C">
      <w:pPr>
        <w:pStyle w:val="NormalWeb"/>
        <w:numPr>
          <w:ilvl w:val="1"/>
          <w:numId w:val="79"/>
        </w:numPr>
      </w:pPr>
      <w:r>
        <w:t>Tarif Unitaire Zonal (Zone B) : $15 000 \text{ XOF}/\text{m}^2$</w:t>
      </w:r>
    </w:p>
    <w:p w14:paraId="00A11F6C" w14:textId="77777777" w:rsidR="006C3273" w:rsidRDefault="006C3273" w:rsidP="00D86B2C">
      <w:pPr>
        <w:pStyle w:val="NormalWeb"/>
        <w:numPr>
          <w:ilvl w:val="1"/>
          <w:numId w:val="79"/>
        </w:numPr>
      </w:pPr>
      <w:r>
        <w:t>Correctif : Situation en angle de rue (Majoration de $10\%$, soit $\text{Coef.} = 1,10$).</w:t>
      </w:r>
    </w:p>
    <w:p w14:paraId="403F28EF" w14:textId="77777777" w:rsidR="006C3273" w:rsidRDefault="006C3273" w:rsidP="00D86B2C">
      <w:pPr>
        <w:pStyle w:val="NormalWeb"/>
        <w:numPr>
          <w:ilvl w:val="1"/>
          <w:numId w:val="79"/>
        </w:numPr>
      </w:pPr>
      <w:r>
        <w:t>Taux d'abattement légal (selon le CGI) : $20\%$ (Taux type pour les TAB).</w:t>
      </w:r>
    </w:p>
    <w:p w14:paraId="5212233A" w14:textId="77777777" w:rsidR="006C3273" w:rsidRDefault="006C3273" w:rsidP="00D86B2C">
      <w:pPr>
        <w:pStyle w:val="NormalWeb"/>
        <w:numPr>
          <w:ilvl w:val="0"/>
          <w:numId w:val="79"/>
        </w:numPr>
      </w:pPr>
      <w:r>
        <w:rPr>
          <w:rStyle w:val="lev"/>
        </w:rPr>
        <w:t>Cas d'étude B (Parcelle Agricole - Revenu Agricole)</w:t>
      </w:r>
    </w:p>
    <w:p w14:paraId="1CDE5B8A" w14:textId="77777777" w:rsidR="006C3273" w:rsidRDefault="006C3273" w:rsidP="00D86B2C">
      <w:pPr>
        <w:pStyle w:val="NormalWeb"/>
        <w:numPr>
          <w:ilvl w:val="1"/>
          <w:numId w:val="79"/>
        </w:numPr>
      </w:pPr>
      <w:r>
        <w:t>Superficie : 5 hectares</w:t>
      </w:r>
    </w:p>
    <w:p w14:paraId="196A6D17" w14:textId="77777777" w:rsidR="006C3273" w:rsidRDefault="006C3273" w:rsidP="00D86B2C">
      <w:pPr>
        <w:pStyle w:val="NormalWeb"/>
        <w:numPr>
          <w:ilvl w:val="1"/>
          <w:numId w:val="79"/>
        </w:numPr>
      </w:pPr>
      <w:r>
        <w:t>VLA Unitaire (Terre de 2e catégorie) : $200 000 \text{ XOF/ha}$</w:t>
      </w:r>
    </w:p>
    <w:p w14:paraId="22E7C86D" w14:textId="77777777" w:rsidR="006C3273" w:rsidRDefault="006C3273" w:rsidP="00D86B2C">
      <w:pPr>
        <w:pStyle w:val="NormalWeb"/>
        <w:numPr>
          <w:ilvl w:val="1"/>
          <w:numId w:val="79"/>
        </w:numPr>
      </w:pPr>
      <w:r>
        <w:t>Taux d'abattement légal (selon le CGI) : $50\%$ (Taux type pour les terres agricoles).</w:t>
      </w:r>
    </w:p>
    <w:p w14:paraId="3100B280" w14:textId="77777777" w:rsidR="006C3273" w:rsidRDefault="006C3273" w:rsidP="006C3273">
      <w:pPr>
        <w:pStyle w:val="Titre3"/>
      </w:pPr>
      <w:r>
        <w:t>B. Travail Pratique (Calcul de la BNI)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9"/>
        <w:gridCol w:w="3548"/>
        <w:gridCol w:w="3105"/>
      </w:tblGrid>
      <w:tr w:rsidR="006C3273" w14:paraId="5AF39739" w14:textId="77777777" w:rsidTr="006C3273">
        <w:trPr>
          <w:tblCellSpacing w:w="15" w:type="dxa"/>
        </w:trPr>
        <w:tc>
          <w:tcPr>
            <w:tcW w:w="0" w:type="auto"/>
            <w:vAlign w:val="center"/>
            <w:hideMark/>
          </w:tcPr>
          <w:p w14:paraId="02CC951F" w14:textId="77777777" w:rsidR="006C3273" w:rsidRDefault="006C3273">
            <w:pPr>
              <w:pStyle w:val="NormalWeb"/>
              <w:jc w:val="center"/>
              <w:rPr>
                <w:b/>
                <w:bCs/>
              </w:rPr>
            </w:pPr>
            <w:r>
              <w:rPr>
                <w:b/>
                <w:bCs/>
              </w:rPr>
              <w:t>Étape</w:t>
            </w:r>
          </w:p>
        </w:tc>
        <w:tc>
          <w:tcPr>
            <w:tcW w:w="0" w:type="auto"/>
            <w:vAlign w:val="center"/>
            <w:hideMark/>
          </w:tcPr>
          <w:p w14:paraId="7D8177B6" w14:textId="77777777" w:rsidR="006C3273" w:rsidRDefault="006C3273">
            <w:pPr>
              <w:pStyle w:val="NormalWeb"/>
              <w:jc w:val="center"/>
              <w:rPr>
                <w:b/>
                <w:bCs/>
              </w:rPr>
            </w:pPr>
            <w:r>
              <w:rPr>
                <w:b/>
                <w:bCs/>
              </w:rPr>
              <w:t>Calcul Cas A (Terrain Constructible)</w:t>
            </w:r>
          </w:p>
        </w:tc>
        <w:tc>
          <w:tcPr>
            <w:tcW w:w="0" w:type="auto"/>
            <w:vAlign w:val="center"/>
            <w:hideMark/>
          </w:tcPr>
          <w:p w14:paraId="6ADA7CD3" w14:textId="77777777" w:rsidR="006C3273" w:rsidRDefault="006C3273">
            <w:pPr>
              <w:pStyle w:val="NormalWeb"/>
              <w:jc w:val="center"/>
              <w:rPr>
                <w:b/>
                <w:bCs/>
              </w:rPr>
            </w:pPr>
            <w:r>
              <w:rPr>
                <w:b/>
                <w:bCs/>
              </w:rPr>
              <w:t>Calcul Cas B (Parcelle Agricole)</w:t>
            </w:r>
          </w:p>
        </w:tc>
      </w:tr>
      <w:tr w:rsidR="006C3273" w14:paraId="7690CE04" w14:textId="77777777" w:rsidTr="006C3273">
        <w:trPr>
          <w:tblCellSpacing w:w="15" w:type="dxa"/>
        </w:trPr>
        <w:tc>
          <w:tcPr>
            <w:tcW w:w="0" w:type="auto"/>
            <w:vAlign w:val="center"/>
            <w:hideMark/>
          </w:tcPr>
          <w:p w14:paraId="4DFD4730" w14:textId="77777777" w:rsidR="006C3273" w:rsidRDefault="006C3273">
            <w:pPr>
              <w:pStyle w:val="NormalWeb"/>
            </w:pPr>
            <w:r>
              <w:rPr>
                <w:rStyle w:val="lev"/>
              </w:rPr>
              <w:t>1. VLC de Base</w:t>
            </w:r>
          </w:p>
        </w:tc>
        <w:tc>
          <w:tcPr>
            <w:tcW w:w="0" w:type="auto"/>
            <w:vAlign w:val="center"/>
            <w:hideMark/>
          </w:tcPr>
          <w:p w14:paraId="08A0E258" w14:textId="77777777" w:rsidR="006C3273" w:rsidRDefault="006C3273">
            <w:pPr>
              <w:pStyle w:val="NormalWeb"/>
            </w:pPr>
            <w:r>
              <w:t>$800 \text{ m}^2 \times 15000 = 12 000 000 \text{ XOF}$</w:t>
            </w:r>
          </w:p>
        </w:tc>
        <w:tc>
          <w:tcPr>
            <w:tcW w:w="0" w:type="auto"/>
            <w:vAlign w:val="center"/>
            <w:hideMark/>
          </w:tcPr>
          <w:p w14:paraId="1F17FEA5" w14:textId="77777777" w:rsidR="006C3273" w:rsidRDefault="006C3273">
            <w:pPr>
              <w:pStyle w:val="NormalWeb"/>
            </w:pPr>
            <w:r>
              <w:t>$5 \text{ ha} \times 200 000 = 1 000 000 \text{ XOF}$</w:t>
            </w:r>
          </w:p>
        </w:tc>
      </w:tr>
      <w:tr w:rsidR="006C3273" w14:paraId="6ED7E7EF" w14:textId="77777777" w:rsidTr="006C3273">
        <w:trPr>
          <w:tblCellSpacing w:w="15" w:type="dxa"/>
        </w:trPr>
        <w:tc>
          <w:tcPr>
            <w:tcW w:w="0" w:type="auto"/>
            <w:vAlign w:val="center"/>
            <w:hideMark/>
          </w:tcPr>
          <w:p w14:paraId="2C3C53A2" w14:textId="77777777" w:rsidR="006C3273" w:rsidRDefault="006C3273">
            <w:pPr>
              <w:pStyle w:val="NormalWeb"/>
            </w:pPr>
            <w:r>
              <w:rPr>
                <w:rStyle w:val="lev"/>
              </w:rPr>
              <w:t>2. VLC Corrigée/Finale</w:t>
            </w:r>
          </w:p>
        </w:tc>
        <w:tc>
          <w:tcPr>
            <w:tcW w:w="0" w:type="auto"/>
            <w:vAlign w:val="center"/>
            <w:hideMark/>
          </w:tcPr>
          <w:p w14:paraId="21614226" w14:textId="77777777" w:rsidR="006C3273" w:rsidRDefault="006C3273">
            <w:pPr>
              <w:pStyle w:val="NormalWeb"/>
            </w:pPr>
            <w:r>
              <w:t>$12 000 000 \times 1,10 = 13 200 000 \text{ XOF}$</w:t>
            </w:r>
          </w:p>
        </w:tc>
        <w:tc>
          <w:tcPr>
            <w:tcW w:w="0" w:type="auto"/>
            <w:vAlign w:val="center"/>
            <w:hideMark/>
          </w:tcPr>
          <w:p w14:paraId="2B336C8B" w14:textId="77777777" w:rsidR="006C3273" w:rsidRDefault="006C3273">
            <w:pPr>
              <w:pStyle w:val="NormalWeb"/>
            </w:pPr>
            <w:r>
              <w:t>$1 000 000 \text{ XOF}$ (Pas de correctif)</w:t>
            </w:r>
          </w:p>
        </w:tc>
      </w:tr>
      <w:tr w:rsidR="006C3273" w14:paraId="0C1800C2" w14:textId="77777777" w:rsidTr="006C3273">
        <w:trPr>
          <w:tblCellSpacing w:w="15" w:type="dxa"/>
        </w:trPr>
        <w:tc>
          <w:tcPr>
            <w:tcW w:w="0" w:type="auto"/>
            <w:vAlign w:val="center"/>
            <w:hideMark/>
          </w:tcPr>
          <w:p w14:paraId="6BE9BB0D" w14:textId="77777777" w:rsidR="006C3273" w:rsidRDefault="006C3273">
            <w:pPr>
              <w:pStyle w:val="NormalWeb"/>
            </w:pPr>
            <w:r>
              <w:rPr>
                <w:rStyle w:val="lev"/>
              </w:rPr>
              <w:t>3. Abattement</w:t>
            </w:r>
          </w:p>
        </w:tc>
        <w:tc>
          <w:tcPr>
            <w:tcW w:w="0" w:type="auto"/>
            <w:vAlign w:val="center"/>
            <w:hideMark/>
          </w:tcPr>
          <w:p w14:paraId="00B9CC0D" w14:textId="77777777" w:rsidR="006C3273" w:rsidRDefault="006C3273">
            <w:pPr>
              <w:pStyle w:val="NormalWeb"/>
            </w:pPr>
            <w:r>
              <w:t>$13 200 000 \times 20\% = 2 640 000 \text{ XOF}$</w:t>
            </w:r>
          </w:p>
        </w:tc>
        <w:tc>
          <w:tcPr>
            <w:tcW w:w="0" w:type="auto"/>
            <w:vAlign w:val="center"/>
            <w:hideMark/>
          </w:tcPr>
          <w:p w14:paraId="72D5B89B" w14:textId="77777777" w:rsidR="006C3273" w:rsidRDefault="006C3273">
            <w:pPr>
              <w:pStyle w:val="NormalWeb"/>
            </w:pPr>
            <w:r>
              <w:t>$1 000 000 \times 50\% = 500 000 \text{ XOF}$</w:t>
            </w:r>
          </w:p>
        </w:tc>
      </w:tr>
      <w:tr w:rsidR="006C3273" w14:paraId="624EFD6B" w14:textId="77777777" w:rsidTr="006C3273">
        <w:trPr>
          <w:tblCellSpacing w:w="15" w:type="dxa"/>
        </w:trPr>
        <w:tc>
          <w:tcPr>
            <w:tcW w:w="0" w:type="auto"/>
            <w:vAlign w:val="center"/>
            <w:hideMark/>
          </w:tcPr>
          <w:p w14:paraId="0FE1C774" w14:textId="77777777" w:rsidR="006C3273" w:rsidRDefault="006C3273">
            <w:pPr>
              <w:pStyle w:val="NormalWeb"/>
            </w:pPr>
            <w:r>
              <w:rPr>
                <w:rStyle w:val="lev"/>
              </w:rPr>
              <w:lastRenderedPageBreak/>
              <w:t>4. Base Nette Imposable (BNI)</w:t>
            </w:r>
          </w:p>
        </w:tc>
        <w:tc>
          <w:tcPr>
            <w:tcW w:w="0" w:type="auto"/>
            <w:vAlign w:val="center"/>
            <w:hideMark/>
          </w:tcPr>
          <w:p w14:paraId="63AD70B9" w14:textId="77777777" w:rsidR="006C3273" w:rsidRDefault="006C3273">
            <w:pPr>
              <w:pStyle w:val="NormalWeb"/>
            </w:pPr>
            <w:r>
              <w:t>$13 200 000 - 2 640 000 = 10 560 000 \text{ XOF}$</w:t>
            </w:r>
          </w:p>
        </w:tc>
        <w:tc>
          <w:tcPr>
            <w:tcW w:w="0" w:type="auto"/>
            <w:vAlign w:val="center"/>
            <w:hideMark/>
          </w:tcPr>
          <w:p w14:paraId="0FCA6345" w14:textId="77777777" w:rsidR="006C3273" w:rsidRDefault="006C3273">
            <w:pPr>
              <w:pStyle w:val="NormalWeb"/>
            </w:pPr>
            <w:r>
              <w:t>$1 000 000 - 500 000 = 500 000 \text{ XOF}$</w:t>
            </w:r>
          </w:p>
        </w:tc>
      </w:tr>
    </w:tbl>
    <w:p w14:paraId="0B5CEA49" w14:textId="77777777" w:rsidR="006C3273" w:rsidRDefault="006C3273" w:rsidP="006C3273">
      <w:pPr>
        <w:pStyle w:val="Titre3"/>
      </w:pPr>
      <w:r>
        <w:t>C. Débriefing et Conclusion</w:t>
      </w:r>
    </w:p>
    <w:p w14:paraId="0694A207" w14:textId="77777777" w:rsidR="006C3273" w:rsidRDefault="006C3273" w:rsidP="00D86B2C">
      <w:pPr>
        <w:pStyle w:val="NormalWeb"/>
        <w:numPr>
          <w:ilvl w:val="0"/>
          <w:numId w:val="80"/>
        </w:numPr>
      </w:pPr>
      <w:r>
        <w:rPr>
          <w:rStyle w:val="lev"/>
        </w:rPr>
        <w:t>Synthèse</w:t>
      </w:r>
      <w:r>
        <w:t xml:space="preserve"> : Discussion sur le contraste entre les BNI : le terrain constructible (capital) génère une BNI 21 fois supérieure à celle de la terre agricole (revenu), illustrant la nécessité de la classification préalable (Module 3, Partie I).</w:t>
      </w:r>
    </w:p>
    <w:p w14:paraId="0F18A02B" w14:textId="77777777" w:rsidR="006C3273" w:rsidRDefault="006C3273" w:rsidP="00D86B2C">
      <w:pPr>
        <w:pStyle w:val="NormalWeb"/>
        <w:numPr>
          <w:ilvl w:val="0"/>
          <w:numId w:val="80"/>
        </w:numPr>
      </w:pPr>
      <w:r>
        <w:rPr>
          <w:rStyle w:val="lev"/>
        </w:rPr>
        <w:t>Difficultés</w:t>
      </w:r>
      <w:r>
        <w:t xml:space="preserve"> : Rappel des difficultés inhérentes à la TFPNB : l'absence de transactions officielles pour les TAB et la fluctuation des revenus agricoles, soulignant l'importance d'une </w:t>
      </w:r>
      <w:r>
        <w:rPr>
          <w:rStyle w:val="lev"/>
        </w:rPr>
        <w:t>base de données foncière actualisée</w:t>
      </w:r>
      <w:r>
        <w:t xml:space="preserve"> et d'une collaboration avec l'Agence Nationale du Domaine et du Cadastre.</w:t>
      </w:r>
    </w:p>
    <w:p w14:paraId="3EC538E2" w14:textId="77777777" w:rsidR="006C3273" w:rsidRDefault="006C3273" w:rsidP="00D86B2C">
      <w:pPr>
        <w:pStyle w:val="NormalWeb"/>
        <w:numPr>
          <w:ilvl w:val="0"/>
          <w:numId w:val="80"/>
        </w:numPr>
      </w:pPr>
      <w:r>
        <w:rPr>
          <w:rStyle w:val="lev"/>
        </w:rPr>
        <w:t>Transition</w:t>
      </w:r>
      <w:r>
        <w:t xml:space="preserve"> : Les assiettes (TFPB et TFPNB) étant désormais calculées, la formation passera aux règles communes (exonérations, taux, liquidation finale) dans le module suivant.</w:t>
      </w:r>
    </w:p>
    <w:p w14:paraId="3FC36CCA" w14:textId="77777777" w:rsidR="006C3273" w:rsidRDefault="006C3273" w:rsidP="006C3273">
      <w:pPr>
        <w:pStyle w:val="NormalWeb"/>
      </w:pPr>
    </w:p>
    <w:p w14:paraId="4BD307E3" w14:textId="77777777" w:rsidR="006C3273" w:rsidRDefault="006C3273" w:rsidP="006C3273">
      <w:pPr>
        <w:pStyle w:val="NormalWeb"/>
      </w:pPr>
    </w:p>
    <w:p w14:paraId="7E70012F" w14:textId="77777777" w:rsidR="006C3273" w:rsidRDefault="006C3273" w:rsidP="006C3273">
      <w:pPr>
        <w:pStyle w:val="NormalWeb"/>
      </w:pPr>
    </w:p>
    <w:p w14:paraId="21953332" w14:textId="77777777" w:rsidR="006C3273" w:rsidRDefault="006C3273" w:rsidP="006C3273">
      <w:pPr>
        <w:pStyle w:val="NormalWeb"/>
      </w:pPr>
    </w:p>
    <w:p w14:paraId="05DD371A" w14:textId="77777777" w:rsidR="006C3273" w:rsidRDefault="006C3273" w:rsidP="006C3273">
      <w:pPr>
        <w:pStyle w:val="NormalWeb"/>
      </w:pPr>
    </w:p>
    <w:p w14:paraId="5DCD427D" w14:textId="77777777" w:rsidR="006C3273" w:rsidRDefault="006C3273" w:rsidP="006C3273">
      <w:pPr>
        <w:pStyle w:val="NormalWeb"/>
      </w:pPr>
    </w:p>
    <w:p w14:paraId="161FBE70" w14:textId="77777777" w:rsidR="006C3273" w:rsidRDefault="006C3273" w:rsidP="006C3273">
      <w:pPr>
        <w:pStyle w:val="NormalWeb"/>
      </w:pPr>
    </w:p>
    <w:p w14:paraId="683D7614" w14:textId="77777777" w:rsidR="006C3273" w:rsidRDefault="006C3273" w:rsidP="006C3273">
      <w:pPr>
        <w:pStyle w:val="NormalWeb"/>
      </w:pPr>
    </w:p>
    <w:p w14:paraId="107329ED" w14:textId="77777777" w:rsidR="006C3273" w:rsidRDefault="006C3273" w:rsidP="006C3273">
      <w:pPr>
        <w:pStyle w:val="NormalWeb"/>
      </w:pPr>
    </w:p>
    <w:p w14:paraId="2C52B020" w14:textId="77777777" w:rsidR="006C3273" w:rsidRDefault="006C3273" w:rsidP="006C3273">
      <w:pPr>
        <w:pStyle w:val="NormalWeb"/>
      </w:pPr>
    </w:p>
    <w:p w14:paraId="35806352" w14:textId="77777777" w:rsidR="006C3273" w:rsidRDefault="006C3273" w:rsidP="006C3273">
      <w:pPr>
        <w:pStyle w:val="NormalWeb"/>
      </w:pPr>
    </w:p>
    <w:p w14:paraId="550473AE" w14:textId="77777777" w:rsidR="006C3273" w:rsidRDefault="006C3273" w:rsidP="006C3273">
      <w:pPr>
        <w:pStyle w:val="NormalWeb"/>
      </w:pPr>
    </w:p>
    <w:p w14:paraId="1513F06A" w14:textId="77777777" w:rsidR="006C3273" w:rsidRDefault="006C3273" w:rsidP="006C3273">
      <w:pPr>
        <w:pStyle w:val="NormalWeb"/>
      </w:pPr>
    </w:p>
    <w:p w14:paraId="0B447B49" w14:textId="77777777" w:rsidR="006C3273" w:rsidRDefault="006C3273" w:rsidP="006C3273">
      <w:pPr>
        <w:pStyle w:val="NormalWeb"/>
      </w:pPr>
    </w:p>
    <w:p w14:paraId="236BFCD8" w14:textId="77777777" w:rsidR="006C3273" w:rsidRDefault="006C3273" w:rsidP="006C3273">
      <w:pPr>
        <w:pStyle w:val="NormalWeb"/>
      </w:pPr>
    </w:p>
    <w:p w14:paraId="38D1143E" w14:textId="77777777" w:rsidR="006C3273" w:rsidRDefault="006C3273" w:rsidP="006C3273">
      <w:pPr>
        <w:pStyle w:val="NormalWeb"/>
      </w:pPr>
    </w:p>
    <w:p w14:paraId="156185FF" w14:textId="77777777"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77595A">
        <w:rPr>
          <w:rFonts w:ascii="Times New Roman" w:eastAsia="Times New Roman" w:hAnsi="Times New Roman" w:cs="Times New Roman"/>
          <w:b/>
          <w:bCs/>
          <w:kern w:val="0"/>
          <w:sz w:val="36"/>
          <w:szCs w:val="36"/>
          <w:lang/>
          <w14:ligatures w14:val="none"/>
        </w:rPr>
        <w:lastRenderedPageBreak/>
        <w:t>MODULE 4 : Liquidation, Recouvrement, Contrôle et Contentieux (9h)</w:t>
      </w:r>
    </w:p>
    <w:p w14:paraId="595E4334"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77595A">
        <w:rPr>
          <w:rFonts w:ascii="Times New Roman" w:eastAsia="Times New Roman" w:hAnsi="Times New Roman" w:cs="Times New Roman"/>
          <w:b/>
          <w:bCs/>
          <w:kern w:val="0"/>
          <w:sz w:val="27"/>
          <w:szCs w:val="27"/>
          <w:lang/>
          <w14:ligatures w14:val="none"/>
        </w:rPr>
        <w:t>I. La Liquidation de l'Impôt (4 Séquences)</w:t>
      </w:r>
    </w:p>
    <w:p w14:paraId="4CB20AB2" w14:textId="77777777" w:rsidR="006C3273" w:rsidRDefault="006C3273" w:rsidP="006C3273">
      <w:pPr>
        <w:pStyle w:val="NormalWeb"/>
      </w:pPr>
      <w:r>
        <w:rPr>
          <w:rStyle w:val="lev"/>
        </w:rPr>
        <w:t>Public :</w:t>
      </w:r>
      <w:r>
        <w:t xml:space="preserve"> Inspecteurs du Cadastre (IFFD-OTR) </w:t>
      </w:r>
      <w:r>
        <w:rPr>
          <w:rStyle w:val="lev"/>
        </w:rPr>
        <w:t>Durée :</w:t>
      </w:r>
      <w:r>
        <w:t xml:space="preserve"> 2 heures (4 séquences de 30 min) </w:t>
      </w:r>
      <w:r>
        <w:rPr>
          <w:rStyle w:val="lev"/>
        </w:rPr>
        <w:t>Niveau Académique :</w:t>
      </w:r>
      <w:r>
        <w:t xml:space="preserve"> Master (Règles de Liquidation et Procédures du Rôle) </w:t>
      </w:r>
      <w:r>
        <w:rPr>
          <w:rStyle w:val="lev"/>
        </w:rPr>
        <w:t>Références Clés :</w:t>
      </w:r>
      <w:r>
        <w:t xml:space="preserve"> Code Général des Impôts (CGI) Togo (Dispositions sur les Taxes Foncières), Loi de Finances, Droit des Collectivités Territoriales.</w:t>
      </w:r>
    </w:p>
    <w:p w14:paraId="65513264" w14:textId="77777777" w:rsidR="006C3273" w:rsidRDefault="006C3273" w:rsidP="006C3273">
      <w:pPr>
        <w:pStyle w:val="Titre2"/>
      </w:pPr>
      <w:r>
        <w:t>Séquence 1 (30 min) : Taux d'Imposition et Collectivités Locales</w:t>
      </w:r>
    </w:p>
    <w:p w14:paraId="77071D76" w14:textId="77777777" w:rsidR="006C3273" w:rsidRDefault="006C3273" w:rsidP="006C3273">
      <w:pPr>
        <w:pStyle w:val="Titre3"/>
      </w:pPr>
      <w:r>
        <w:t>Objectif Pédagogique</w:t>
      </w:r>
    </w:p>
    <w:p w14:paraId="670230B9" w14:textId="77777777" w:rsidR="006C3273" w:rsidRDefault="006C3273" w:rsidP="006C3273">
      <w:pPr>
        <w:pStyle w:val="NormalWeb"/>
      </w:pPr>
      <w:r>
        <w:t>Identifier les acteurs qui fixent le taux de l'impôt foncier et maîtriser l'application des taux légaux (plancher et plafond) dans le cadre de la décentralisation fiscale.</w:t>
      </w:r>
    </w:p>
    <w:p w14:paraId="5A1428F5" w14:textId="77777777" w:rsidR="006C3273" w:rsidRDefault="006C3273" w:rsidP="006C3273">
      <w:pPr>
        <w:pStyle w:val="Titre3"/>
      </w:pPr>
      <w:r>
        <w:t>A. Le Principe de l'Impôt Local</w:t>
      </w:r>
    </w:p>
    <w:p w14:paraId="52743397" w14:textId="77777777" w:rsidR="006C3273" w:rsidRDefault="006C3273" w:rsidP="006C3273">
      <w:pPr>
        <w:pStyle w:val="Titre4"/>
      </w:pPr>
      <w:r>
        <w:t>1. Nature de la Taxe Foncière</w:t>
      </w:r>
    </w:p>
    <w:p w14:paraId="4EEC19F8" w14:textId="77777777" w:rsidR="006C3273" w:rsidRDefault="006C3273" w:rsidP="006C3273">
      <w:pPr>
        <w:pStyle w:val="NormalWeb"/>
      </w:pPr>
      <w:r>
        <w:t xml:space="preserve">Les taxes foncières (TFPB et TFPNB) sont des </w:t>
      </w:r>
      <w:r>
        <w:rPr>
          <w:rStyle w:val="lev"/>
        </w:rPr>
        <w:t>impôts directs locaux</w:t>
      </w:r>
      <w:r>
        <w:t>.</w:t>
      </w:r>
    </w:p>
    <w:p w14:paraId="52AD316F" w14:textId="77777777" w:rsidR="006C3273" w:rsidRDefault="006C3273" w:rsidP="00D86B2C">
      <w:pPr>
        <w:pStyle w:val="NormalWeb"/>
        <w:numPr>
          <w:ilvl w:val="0"/>
          <w:numId w:val="81"/>
        </w:numPr>
      </w:pPr>
      <w:r>
        <w:rPr>
          <w:rStyle w:val="lev"/>
        </w:rPr>
        <w:t>Bénéficiaires</w:t>
      </w:r>
      <w:r>
        <w:t xml:space="preserve"> : Elles sont perçues au profit exclusif ou majoritaire des </w:t>
      </w:r>
      <w:r>
        <w:rPr>
          <w:rStyle w:val="lev"/>
        </w:rPr>
        <w:t>collectivités territoriales décentralisées</w:t>
      </w:r>
      <w:r>
        <w:t xml:space="preserve"> (communes, préfectures), constituant souvent l'essentiel de leurs ressources propres.</w:t>
      </w:r>
    </w:p>
    <w:p w14:paraId="594E5035" w14:textId="77777777" w:rsidR="006C3273" w:rsidRDefault="006C3273" w:rsidP="00D86B2C">
      <w:pPr>
        <w:pStyle w:val="NormalWeb"/>
        <w:numPr>
          <w:ilvl w:val="0"/>
          <w:numId w:val="81"/>
        </w:numPr>
      </w:pPr>
      <w:r>
        <w:rPr>
          <w:rStyle w:val="lev"/>
        </w:rPr>
        <w:t>Conséquence</w:t>
      </w:r>
      <w:r>
        <w:t xml:space="preserve"> : Cela confère aux taxes foncières un rôle économique crucial dans le financement des services publics de proximité (voirie, assainissement, éclairage public).</w:t>
      </w:r>
    </w:p>
    <w:p w14:paraId="2C67D5C6" w14:textId="77777777" w:rsidR="006C3273" w:rsidRDefault="006C3273" w:rsidP="006C3273">
      <w:pPr>
        <w:pStyle w:val="Titre4"/>
      </w:pPr>
      <w:r>
        <w:t>2. Le Pouvoir de Taux et la Décentralisation</w:t>
      </w:r>
    </w:p>
    <w:p w14:paraId="2680E293" w14:textId="77777777" w:rsidR="006C3273" w:rsidRDefault="006C3273" w:rsidP="00D86B2C">
      <w:pPr>
        <w:pStyle w:val="NormalWeb"/>
        <w:numPr>
          <w:ilvl w:val="0"/>
          <w:numId w:val="82"/>
        </w:numPr>
      </w:pPr>
      <w:r>
        <w:rPr>
          <w:rStyle w:val="lev"/>
        </w:rPr>
        <w:t>Cadre Légal (CGI)</w:t>
      </w:r>
      <w:r>
        <w:t xml:space="preserve"> : La Loi de Finances nationale fixe le </w:t>
      </w:r>
      <w:r>
        <w:rPr>
          <w:rStyle w:val="lev"/>
        </w:rPr>
        <w:t>cadre général</w:t>
      </w:r>
      <w:r>
        <w:t xml:space="preserve"> et les </w:t>
      </w:r>
      <w:r>
        <w:rPr>
          <w:rStyle w:val="lev"/>
        </w:rPr>
        <w:t>limites</w:t>
      </w:r>
      <w:r>
        <w:t xml:space="preserve"> des taux.</w:t>
      </w:r>
    </w:p>
    <w:p w14:paraId="3980EC7B" w14:textId="77777777" w:rsidR="006C3273" w:rsidRDefault="006C3273" w:rsidP="00D86B2C">
      <w:pPr>
        <w:pStyle w:val="NormalWeb"/>
        <w:numPr>
          <w:ilvl w:val="0"/>
          <w:numId w:val="82"/>
        </w:numPr>
      </w:pPr>
      <w:r>
        <w:rPr>
          <w:rStyle w:val="lev"/>
        </w:rPr>
        <w:t>Vote des Taux</w:t>
      </w:r>
      <w:r>
        <w:t xml:space="preserve"> : Conformément aux lois togolaises sur la décentralisation, les taux définitifs sont votés par les </w:t>
      </w:r>
      <w:r>
        <w:rPr>
          <w:rStyle w:val="lev"/>
        </w:rPr>
        <w:t>Conseils Municipaux</w:t>
      </w:r>
      <w:r>
        <w:t xml:space="preserve"> ou les organes délibérants des collectivités, dans les limites fixées par le CGI.</w:t>
      </w:r>
    </w:p>
    <w:p w14:paraId="21FD04AD" w14:textId="77777777" w:rsidR="006C3273" w:rsidRDefault="006C3273" w:rsidP="00D86B2C">
      <w:pPr>
        <w:pStyle w:val="NormalWeb"/>
        <w:numPr>
          <w:ilvl w:val="0"/>
          <w:numId w:val="82"/>
        </w:numPr>
      </w:pPr>
      <w:r>
        <w:rPr>
          <w:rStyle w:val="lev"/>
        </w:rPr>
        <w:t>Le Rôle de l'OTR</w:t>
      </w:r>
      <w:r>
        <w:t xml:space="preserve"> : L'OTR (Office Togolais des Recettes) assure la gestion et le recouvrement de l'impôt pour le compte des collectivités, mais il n'est pas l'autorité votante du taux.</w:t>
      </w:r>
    </w:p>
    <w:p w14:paraId="02A91A19" w14:textId="77777777" w:rsidR="006C3273" w:rsidRDefault="006C3273" w:rsidP="006C3273">
      <w:pPr>
        <w:pStyle w:val="Titre3"/>
      </w:pPr>
      <w:r>
        <w:t>B. Application des Taux Légaux</w:t>
      </w:r>
    </w:p>
    <w:p w14:paraId="2C5ADBDE" w14:textId="77777777" w:rsidR="006C3273" w:rsidRDefault="006C3273" w:rsidP="006C3273">
      <w:pPr>
        <w:pStyle w:val="Titre4"/>
      </w:pPr>
      <w:r>
        <w:lastRenderedPageBreak/>
        <w:t>1. Les Taux Plancher et Plafond</w:t>
      </w:r>
    </w:p>
    <w:p w14:paraId="34B1A2A0" w14:textId="77777777" w:rsidR="006C3273" w:rsidRDefault="006C3273" w:rsidP="006C3273">
      <w:pPr>
        <w:pStyle w:val="NormalWeb"/>
      </w:pPr>
      <w:r>
        <w:t>Afin d'assurer une équité minimale et d'éviter une concurrence fiscale excessive entre les collectivités, le CGI fixe généralement des bornes :</w:t>
      </w:r>
    </w:p>
    <w:p w14:paraId="1DB8AFD7" w14:textId="77777777" w:rsidR="006C3273" w:rsidRDefault="006C3273" w:rsidP="00D86B2C">
      <w:pPr>
        <w:pStyle w:val="NormalWeb"/>
        <w:numPr>
          <w:ilvl w:val="0"/>
          <w:numId w:val="83"/>
        </w:numPr>
      </w:pPr>
      <w:r>
        <w:rPr>
          <w:rStyle w:val="lev"/>
        </w:rPr>
        <w:t>Taux Plancher</w:t>
      </w:r>
      <w:r>
        <w:t xml:space="preserve"> : Taux minimum obligatoire. Il garantit un niveau de recette minimal pour la collectivité.</w:t>
      </w:r>
    </w:p>
    <w:p w14:paraId="513E8B2B" w14:textId="77777777" w:rsidR="006C3273" w:rsidRDefault="006C3273" w:rsidP="00D86B2C">
      <w:pPr>
        <w:pStyle w:val="NormalWeb"/>
        <w:numPr>
          <w:ilvl w:val="0"/>
          <w:numId w:val="83"/>
        </w:numPr>
      </w:pPr>
      <w:r>
        <w:rPr>
          <w:rStyle w:val="lev"/>
        </w:rPr>
        <w:t>Taux Plafond</w:t>
      </w:r>
      <w:r>
        <w:t xml:space="preserve"> : Taux maximum que la collectivité ne peut dépasser. Il protège le contribuable d'une pression fiscale excessive.</w:t>
      </w:r>
    </w:p>
    <w:p w14:paraId="676DD612" w14:textId="77777777" w:rsidR="006C3273" w:rsidRDefault="006C3273" w:rsidP="00D86B2C">
      <w:pPr>
        <w:pStyle w:val="NormalWeb"/>
        <w:numPr>
          <w:ilvl w:val="0"/>
          <w:numId w:val="83"/>
        </w:numPr>
      </w:pPr>
      <w:r>
        <w:rPr>
          <w:rStyle w:val="lev"/>
        </w:rPr>
        <w:t>Distinction TFPB / TFPNB</w:t>
      </w:r>
      <w:r>
        <w:t xml:space="preserve"> : Les taux sont distincts. La TFPNB (surtout pour les terrains constructibles) peut supporter un taux supérieur à la TFPB, afin de dissuader la rétention spéculative de terrains.</w:t>
      </w:r>
    </w:p>
    <w:p w14:paraId="7BBA6E7D" w14:textId="77777777" w:rsidR="006C3273" w:rsidRDefault="006C3273" w:rsidP="006C3273">
      <w:pPr>
        <w:pStyle w:val="Titre4"/>
      </w:pPr>
      <w:r>
        <w:t>2. Taux Spécifiques et Exceptions</w:t>
      </w:r>
    </w:p>
    <w:p w14:paraId="3A2DBE93" w14:textId="77777777" w:rsidR="006C3273" w:rsidRDefault="006C3273" w:rsidP="006C3273">
      <w:pPr>
        <w:pStyle w:val="NormalWeb"/>
      </w:pPr>
      <w:r>
        <w:t>Le législateur peut prévoir des taux spécifiques pour des objectifs d'aménagement du territoire :</w:t>
      </w:r>
    </w:p>
    <w:p w14:paraId="07F4EF56" w14:textId="77777777" w:rsidR="006C3273" w:rsidRDefault="006C3273" w:rsidP="00D86B2C">
      <w:pPr>
        <w:pStyle w:val="NormalWeb"/>
        <w:numPr>
          <w:ilvl w:val="0"/>
          <w:numId w:val="84"/>
        </w:numPr>
      </w:pPr>
      <w:r>
        <w:rPr>
          <w:rStyle w:val="lev"/>
        </w:rPr>
        <w:t>Taux Majoré</w:t>
      </w:r>
      <w:r>
        <w:t xml:space="preserve"> : Application d'une surtaxe sur les terrains non bâtis spéculatifs ou les résidences secondaires.</w:t>
      </w:r>
    </w:p>
    <w:p w14:paraId="5A8E793A" w14:textId="77777777" w:rsidR="006C3273" w:rsidRDefault="006C3273" w:rsidP="00D86B2C">
      <w:pPr>
        <w:pStyle w:val="NormalWeb"/>
        <w:numPr>
          <w:ilvl w:val="0"/>
          <w:numId w:val="84"/>
        </w:numPr>
      </w:pPr>
      <w:r>
        <w:rPr>
          <w:rStyle w:val="lev"/>
        </w:rPr>
        <w:t>Taux Nul (Exonération)</w:t>
      </w:r>
      <w:r>
        <w:t xml:space="preserve"> : Application d'un taux zéro pour les biens publics ou ceux bénéficiant d'exonérations permanentes (cf. Module 5).</w:t>
      </w:r>
    </w:p>
    <w:p w14:paraId="26CD8EBF" w14:textId="77777777" w:rsidR="006C3273" w:rsidRDefault="006C3273" w:rsidP="006C3273">
      <w:pPr>
        <w:pStyle w:val="Titre2"/>
      </w:pPr>
      <w:r>
        <w:t>Séquence 2 (30 min) : Calcul du Montant Dû et Impôt Brut</w:t>
      </w:r>
    </w:p>
    <w:p w14:paraId="36EA05B6" w14:textId="77777777" w:rsidR="006C3273" w:rsidRDefault="006C3273" w:rsidP="006C3273">
      <w:pPr>
        <w:pStyle w:val="Titre3"/>
      </w:pPr>
      <w:r>
        <w:t>Objectif Pédagogique</w:t>
      </w:r>
    </w:p>
    <w:p w14:paraId="4AE9E62B" w14:textId="77777777" w:rsidR="006C3273" w:rsidRDefault="006C3273" w:rsidP="006C3273">
      <w:pPr>
        <w:pStyle w:val="NormalWeb"/>
      </w:pPr>
      <w:r>
        <w:t>Maîtriser la formule de liquidation et l'intégration des taxes additionnelles pour obtenir le montant total dû par le contribuable.</w:t>
      </w:r>
    </w:p>
    <w:p w14:paraId="0A2FCB4D" w14:textId="77777777" w:rsidR="006C3273" w:rsidRDefault="006C3273" w:rsidP="006C3273">
      <w:pPr>
        <w:pStyle w:val="Titre3"/>
      </w:pPr>
      <w:r>
        <w:t>A. La Formule de Liquidation</w:t>
      </w:r>
    </w:p>
    <w:p w14:paraId="66970DFB" w14:textId="77777777" w:rsidR="006C3273" w:rsidRDefault="006C3273" w:rsidP="006C3273">
      <w:pPr>
        <w:pStyle w:val="NormalWeb"/>
      </w:pPr>
      <w:r>
        <w:t>La liquidation est l'étape où la base d'imposition (BNI) est multipliée par le taux pour obtenir le montant de l'impôt.</w:t>
      </w:r>
    </w:p>
    <w:p w14:paraId="4C003B30" w14:textId="77777777" w:rsidR="006C3273" w:rsidRDefault="006C3273" w:rsidP="006C3273">
      <w:pPr>
        <w:pStyle w:val="Titre4"/>
      </w:pPr>
      <w:r>
        <w:t>1. Rappel des Bases</w:t>
      </w:r>
    </w:p>
    <w:p w14:paraId="3FEB7495" w14:textId="77777777" w:rsidR="006C3273" w:rsidRDefault="006C3273" w:rsidP="006C3273">
      <w:pPr>
        <w:pStyle w:val="NormalWeb"/>
      </w:pPr>
      <w:r>
        <w:t xml:space="preserve">La </w:t>
      </w:r>
      <w:r>
        <w:rPr>
          <w:rStyle w:val="lev"/>
        </w:rPr>
        <w:t>Base Nette Imposable (BNI)</w:t>
      </w:r>
      <w:r>
        <w:t xml:space="preserve"> est le point de départ et le produit final du travail d'évaluation cadastrale et d'application des abattements (Modules 2 et 3).</w:t>
      </w:r>
    </w:p>
    <w:p w14:paraId="46E4514B" w14:textId="77777777" w:rsidR="006C3273" w:rsidRDefault="006C3273" w:rsidP="006C3273">
      <w:r>
        <w:t>$$\</w:t>
      </w:r>
      <w:proofErr w:type="spellStart"/>
      <w:r>
        <w:t>text</w:t>
      </w:r>
      <w:proofErr w:type="spellEnd"/>
      <w:r>
        <w:t>{BNI} = \</w:t>
      </w:r>
      <w:proofErr w:type="spellStart"/>
      <w:proofErr w:type="gramStart"/>
      <w:r>
        <w:t>text</w:t>
      </w:r>
      <w:proofErr w:type="spellEnd"/>
      <w:r>
        <w:t>{</w:t>
      </w:r>
      <w:proofErr w:type="gramEnd"/>
      <w:r>
        <w:t>VLC (ou Valeur Vénale) } - \</w:t>
      </w:r>
      <w:proofErr w:type="spellStart"/>
      <w:r>
        <w:t>text</w:t>
      </w:r>
      <w:proofErr w:type="spellEnd"/>
      <w:r>
        <w:t>{Abattements}$$</w:t>
      </w:r>
    </w:p>
    <w:p w14:paraId="400F89EE" w14:textId="77777777" w:rsidR="006C3273" w:rsidRDefault="006C3273" w:rsidP="006C3273">
      <w:pPr>
        <w:pStyle w:val="Titre4"/>
      </w:pPr>
      <w:r>
        <w:t>2. Calcul de l'Impôt Brut (IB)</w:t>
      </w:r>
    </w:p>
    <w:p w14:paraId="2F2B4794" w14:textId="77777777" w:rsidR="006C3273" w:rsidRDefault="006C3273" w:rsidP="006C3273">
      <w:pPr>
        <w:pStyle w:val="NormalWeb"/>
      </w:pPr>
      <w:r>
        <w:t>L'Impôt Brut est le montant principal de l'impôt avant l'ajout des taxes secondaires.</w:t>
      </w:r>
    </w:p>
    <w:p w14:paraId="2A65C39F" w14:textId="77777777" w:rsidR="006C3273" w:rsidRDefault="006C3273" w:rsidP="006C3273">
      <w:r>
        <w:t>$$\</w:t>
      </w:r>
      <w:proofErr w:type="spellStart"/>
      <w:proofErr w:type="gramStart"/>
      <w:r>
        <w:t>text</w:t>
      </w:r>
      <w:proofErr w:type="spellEnd"/>
      <w:r>
        <w:t>{</w:t>
      </w:r>
      <w:proofErr w:type="gramEnd"/>
      <w:r>
        <w:t>Impôt Brut} = \</w:t>
      </w:r>
      <w:proofErr w:type="spellStart"/>
      <w:r>
        <w:t>text</w:t>
      </w:r>
      <w:proofErr w:type="spellEnd"/>
      <w:r>
        <w:t>{BNI} \times \</w:t>
      </w:r>
      <w:proofErr w:type="spellStart"/>
      <w:r>
        <w:t>text</w:t>
      </w:r>
      <w:proofErr w:type="spellEnd"/>
      <w:r>
        <w:t>{Taux d'Imposition Voté}$$</w:t>
      </w:r>
    </w:p>
    <w:p w14:paraId="1D0E6FD9" w14:textId="77777777" w:rsidR="006C3273" w:rsidRDefault="006C3273" w:rsidP="00D86B2C">
      <w:pPr>
        <w:pStyle w:val="NormalWeb"/>
        <w:numPr>
          <w:ilvl w:val="0"/>
          <w:numId w:val="85"/>
        </w:numPr>
      </w:pPr>
      <w:r>
        <w:rPr>
          <w:rStyle w:val="lev"/>
        </w:rPr>
        <w:t>Atelier de Calcul Rapide</w:t>
      </w:r>
      <w:r>
        <w:t xml:space="preserve"> :</w:t>
      </w:r>
    </w:p>
    <w:p w14:paraId="4DE59D71" w14:textId="77777777" w:rsidR="006C3273" w:rsidRDefault="006C3273" w:rsidP="00D86B2C">
      <w:pPr>
        <w:pStyle w:val="NormalWeb"/>
        <w:numPr>
          <w:ilvl w:val="1"/>
          <w:numId w:val="85"/>
        </w:numPr>
      </w:pPr>
      <w:r>
        <w:rPr>
          <w:rStyle w:val="Accentuation"/>
        </w:rPr>
        <w:lastRenderedPageBreak/>
        <w:t>Exemple</w:t>
      </w:r>
      <w:r>
        <w:t xml:space="preserve"> : BNI d'une propriété bâtie : 1 200 000 XOF. Taux communal voté : 10%.</w:t>
      </w:r>
    </w:p>
    <w:p w14:paraId="7CD5C812" w14:textId="77777777" w:rsidR="006C3273" w:rsidRDefault="006C3273" w:rsidP="00D86B2C">
      <w:pPr>
        <w:pStyle w:val="NormalWeb"/>
        <w:numPr>
          <w:ilvl w:val="1"/>
          <w:numId w:val="85"/>
        </w:numPr>
      </w:pPr>
      <w:r>
        <w:rPr>
          <w:rStyle w:val="Accentuation"/>
        </w:rPr>
        <w:t>Calcul</w:t>
      </w:r>
      <w:r>
        <w:t xml:space="preserve"> : $\text{Impôt Brut} = 1 200 000 \times 10\% = 120 000 \text{ XOF}$.</w:t>
      </w:r>
    </w:p>
    <w:p w14:paraId="30695A71" w14:textId="77777777" w:rsidR="006C3273" w:rsidRDefault="006C3273" w:rsidP="006C3273">
      <w:pPr>
        <w:pStyle w:val="Titre3"/>
      </w:pPr>
      <w:r>
        <w:t>B. Les Taxes Additionnelles (Centimes Additionnels)</w:t>
      </w:r>
    </w:p>
    <w:p w14:paraId="54BF7D49" w14:textId="77777777" w:rsidR="006C3273" w:rsidRDefault="006C3273" w:rsidP="006C3273">
      <w:pPr>
        <w:pStyle w:val="NormalWeb"/>
      </w:pPr>
      <w:r>
        <w:t>L'impôt total perçu peut inclure des taxes annexes destinées à des fonds ou budgets spécifiques.</w:t>
      </w:r>
    </w:p>
    <w:p w14:paraId="51364A5C" w14:textId="77777777" w:rsidR="006C3273" w:rsidRDefault="006C3273" w:rsidP="006C3273">
      <w:pPr>
        <w:pStyle w:val="Titre4"/>
      </w:pPr>
      <w:r>
        <w:t>1. Les Centimes Additionnels Communaux</w:t>
      </w:r>
    </w:p>
    <w:p w14:paraId="2ACF9A64" w14:textId="77777777" w:rsidR="006C3273" w:rsidRDefault="006C3273" w:rsidP="00D86B2C">
      <w:pPr>
        <w:pStyle w:val="NormalWeb"/>
        <w:numPr>
          <w:ilvl w:val="0"/>
          <w:numId w:val="86"/>
        </w:numPr>
      </w:pPr>
      <w:r>
        <w:rPr>
          <w:rStyle w:val="lev"/>
        </w:rPr>
        <w:t>Nature</w:t>
      </w:r>
      <w:r>
        <w:t xml:space="preserve"> : Ce sont des montants supplémentaires assis sur l'Impôt Brut principal, souvent destinés au financement d'organismes ou de fonds spéciaux.</w:t>
      </w:r>
    </w:p>
    <w:p w14:paraId="7962C88A" w14:textId="77777777" w:rsidR="006C3273" w:rsidRDefault="006C3273" w:rsidP="00D86B2C">
      <w:pPr>
        <w:pStyle w:val="NormalWeb"/>
        <w:numPr>
          <w:ilvl w:val="0"/>
          <w:numId w:val="86"/>
        </w:numPr>
      </w:pPr>
      <w:r>
        <w:rPr>
          <w:rStyle w:val="lev"/>
        </w:rPr>
        <w:t>Calcul</w:t>
      </w:r>
      <w:r>
        <w:t xml:space="preserve"> : Ils sont exprimés en pourcentage de l'Impôt Brut.</w:t>
      </w:r>
    </w:p>
    <w:p w14:paraId="5DB44AA5" w14:textId="77777777" w:rsidR="006C3273" w:rsidRDefault="006C3273" w:rsidP="00D86B2C">
      <w:pPr>
        <w:pStyle w:val="NormalWeb"/>
        <w:numPr>
          <w:ilvl w:val="1"/>
          <w:numId w:val="86"/>
        </w:numPr>
      </w:pPr>
      <w:r>
        <w:rPr>
          <w:rStyle w:val="Accentuation"/>
        </w:rPr>
        <w:t>Exemple</w:t>
      </w:r>
      <w:r>
        <w:t xml:space="preserve"> : Si des centimes additionnels de $1\%$ sont applicables à l'Impôt Brut de 120 000 XOF : $120 000 \times 1\% = 1 200 \text{ XOF}$.</w:t>
      </w:r>
    </w:p>
    <w:p w14:paraId="68A08729" w14:textId="77777777" w:rsidR="006C3273" w:rsidRDefault="006C3273" w:rsidP="006C3273">
      <w:pPr>
        <w:pStyle w:val="Titre4"/>
      </w:pPr>
      <w:r>
        <w:t>2. Montant Total à Payer (Impôt Liquide)</w:t>
      </w:r>
    </w:p>
    <w:p w14:paraId="716E2D52" w14:textId="77777777" w:rsidR="006C3273" w:rsidRDefault="006C3273" w:rsidP="006C3273">
      <w:pPr>
        <w:pStyle w:val="NormalWeb"/>
      </w:pPr>
      <w:r>
        <w:t>C'est le montant final porté sur l'Avis d'Imposition.</w:t>
      </w:r>
    </w:p>
    <w:p w14:paraId="2ACDA58A" w14:textId="77777777" w:rsidR="006C3273" w:rsidRDefault="006C3273" w:rsidP="006C3273">
      <w:r>
        <w:t>$$\</w:t>
      </w:r>
      <w:proofErr w:type="spellStart"/>
      <w:proofErr w:type="gramStart"/>
      <w:r>
        <w:t>text</w:t>
      </w:r>
      <w:proofErr w:type="spellEnd"/>
      <w:r>
        <w:t>{</w:t>
      </w:r>
      <w:proofErr w:type="gramEnd"/>
      <w:r>
        <w:t>Impôt Total } = \</w:t>
      </w:r>
      <w:proofErr w:type="spellStart"/>
      <w:r>
        <w:t>text</w:t>
      </w:r>
      <w:proofErr w:type="spellEnd"/>
      <w:r>
        <w:t>{Impôt Brut } + \</w:t>
      </w:r>
      <w:proofErr w:type="spellStart"/>
      <w:r>
        <w:t>text</w:t>
      </w:r>
      <w:proofErr w:type="spellEnd"/>
      <w:r>
        <w:t>{Taxes Additionnelles}$$</w:t>
      </w:r>
    </w:p>
    <w:p w14:paraId="2E5477A0" w14:textId="77777777" w:rsidR="006C3273" w:rsidRDefault="006C3273" w:rsidP="00D86B2C">
      <w:pPr>
        <w:pStyle w:val="NormalWeb"/>
        <w:numPr>
          <w:ilvl w:val="0"/>
          <w:numId w:val="87"/>
        </w:numPr>
      </w:pPr>
      <w:r>
        <w:rPr>
          <w:rStyle w:val="lev"/>
        </w:rPr>
        <w:t>Rôle de la Liquidation</w:t>
      </w:r>
      <w:r>
        <w:t xml:space="preserve"> : C'est le service de Liquidation de l'OTR (ou l'entité désignée) qui procède à ce calcul. L'Inspecteur du Cadastre garantit la BNI, et le liquidateur applique les taux.</w:t>
      </w:r>
    </w:p>
    <w:p w14:paraId="797DFC74" w14:textId="77777777" w:rsidR="006C3273" w:rsidRDefault="006C3273" w:rsidP="006C3273">
      <w:pPr>
        <w:pStyle w:val="Titre2"/>
      </w:pPr>
      <w:r>
        <w:t>Séquence 3 (30 min) : L'Établissement des Rôles (Processus OTR)</w:t>
      </w:r>
    </w:p>
    <w:p w14:paraId="714AEB58" w14:textId="77777777" w:rsidR="006C3273" w:rsidRDefault="006C3273" w:rsidP="006C3273">
      <w:pPr>
        <w:pStyle w:val="Titre3"/>
      </w:pPr>
      <w:r>
        <w:t>Objectif Pédagogique</w:t>
      </w:r>
    </w:p>
    <w:p w14:paraId="62337CE3" w14:textId="77777777" w:rsidR="006C3273" w:rsidRDefault="006C3273" w:rsidP="006C3273">
      <w:pPr>
        <w:pStyle w:val="NormalWeb"/>
      </w:pPr>
      <w:r>
        <w:t>Comprendre la nature juridique et la fonction du rôle, et définir le rôle du Cadastre dans sa production informatisée.</w:t>
      </w:r>
    </w:p>
    <w:p w14:paraId="6C4AFC49" w14:textId="77777777" w:rsidR="006C3273" w:rsidRDefault="006C3273" w:rsidP="006C3273">
      <w:pPr>
        <w:pStyle w:val="Titre3"/>
      </w:pPr>
      <w:r>
        <w:t>A. Définition et Fonction du Rôle</w:t>
      </w:r>
    </w:p>
    <w:p w14:paraId="13BD64F9" w14:textId="77777777" w:rsidR="006C3273" w:rsidRDefault="006C3273" w:rsidP="006C3273">
      <w:pPr>
        <w:pStyle w:val="Titre4"/>
      </w:pPr>
      <w:r>
        <w:t>1. Le Rôle</w:t>
      </w:r>
    </w:p>
    <w:p w14:paraId="63D76006" w14:textId="77777777" w:rsidR="006C3273" w:rsidRDefault="006C3273" w:rsidP="00D86B2C">
      <w:pPr>
        <w:pStyle w:val="NormalWeb"/>
        <w:numPr>
          <w:ilvl w:val="0"/>
          <w:numId w:val="88"/>
        </w:numPr>
      </w:pPr>
      <w:r>
        <w:rPr>
          <w:rStyle w:val="lev"/>
        </w:rPr>
        <w:t>Définition</w:t>
      </w:r>
      <w:r>
        <w:t xml:space="preserve"> : Le Rôle est un </w:t>
      </w:r>
      <w:r>
        <w:rPr>
          <w:rStyle w:val="lev"/>
        </w:rPr>
        <w:t>titre exécutoire</w:t>
      </w:r>
      <w:r>
        <w:t xml:space="preserve"> (comparable à un jugement) qui constate la dette fiscale du contribuable. C'est le document officiel qui fonde la procédure de recouvrement.</w:t>
      </w:r>
    </w:p>
    <w:p w14:paraId="588BAF87" w14:textId="77777777" w:rsidR="006C3273" w:rsidRDefault="006C3273" w:rsidP="00D86B2C">
      <w:pPr>
        <w:pStyle w:val="NormalWeb"/>
        <w:numPr>
          <w:ilvl w:val="0"/>
          <w:numId w:val="88"/>
        </w:numPr>
      </w:pPr>
      <w:r>
        <w:rPr>
          <w:rStyle w:val="lev"/>
        </w:rPr>
        <w:t>Contenu</w:t>
      </w:r>
      <w:r>
        <w:t xml:space="preserve"> : Il liste, pour une année et une collectivité données, l'identité des contribuables, la nature de l'impôt, la base d'imposition (BNI) et le montant total de l'impôt dû.</w:t>
      </w:r>
    </w:p>
    <w:p w14:paraId="01D9B6B9" w14:textId="77777777" w:rsidR="006C3273" w:rsidRDefault="006C3273" w:rsidP="006C3273">
      <w:pPr>
        <w:pStyle w:val="Titre4"/>
      </w:pPr>
      <w:r>
        <w:lastRenderedPageBreak/>
        <w:t>2. L'Arrêté de Rôle</w:t>
      </w:r>
    </w:p>
    <w:p w14:paraId="1843812B" w14:textId="77777777" w:rsidR="006C3273" w:rsidRDefault="006C3273" w:rsidP="00D86B2C">
      <w:pPr>
        <w:pStyle w:val="NormalWeb"/>
        <w:numPr>
          <w:ilvl w:val="0"/>
          <w:numId w:val="89"/>
        </w:numPr>
      </w:pPr>
      <w:r>
        <w:rPr>
          <w:rStyle w:val="lev"/>
        </w:rPr>
        <w:t>Autorité</w:t>
      </w:r>
      <w:r>
        <w:t xml:space="preserve"> : Le rôle est rendu exécutoire par une autorité administrative désignée (selon le droit togolais, souvent l'autorité supérieure de l'OTR ou le Ministre des Finances).</w:t>
      </w:r>
    </w:p>
    <w:p w14:paraId="70BF1DAC" w14:textId="77777777" w:rsidR="006C3273" w:rsidRDefault="006C3273" w:rsidP="00D86B2C">
      <w:pPr>
        <w:pStyle w:val="NormalWeb"/>
        <w:numPr>
          <w:ilvl w:val="0"/>
          <w:numId w:val="89"/>
        </w:numPr>
      </w:pPr>
      <w:r>
        <w:rPr>
          <w:rStyle w:val="lev"/>
        </w:rPr>
        <w:t>Conséquence Juridique</w:t>
      </w:r>
      <w:r>
        <w:t xml:space="preserve"> : Dès l'arrêté de rôle, l'impôt est exigible.</w:t>
      </w:r>
    </w:p>
    <w:p w14:paraId="6EE2322A" w14:textId="77777777" w:rsidR="006C3273" w:rsidRDefault="006C3273" w:rsidP="006C3273">
      <w:pPr>
        <w:pStyle w:val="Titre3"/>
      </w:pPr>
      <w:r>
        <w:t>B. Le Processus SI OTR et le Rôle du Cadastre</w:t>
      </w:r>
    </w:p>
    <w:p w14:paraId="76AB57A3" w14:textId="77777777" w:rsidR="006C3273" w:rsidRDefault="006C3273" w:rsidP="006C3273">
      <w:pPr>
        <w:pStyle w:val="NormalWeb"/>
      </w:pPr>
      <w:r>
        <w:t>L'établissement des rôles s'effectue par des systèmes d'information (SI) massifs qui intègrent les données cadastrales.</w:t>
      </w:r>
    </w:p>
    <w:p w14:paraId="264DF516" w14:textId="77777777" w:rsidR="006C3273" w:rsidRDefault="006C3273" w:rsidP="006C3273">
      <w:pPr>
        <w:pStyle w:val="Titre4"/>
      </w:pPr>
      <w:r>
        <w:t>1. Chaîne de l'Information</w:t>
      </w:r>
    </w:p>
    <w:p w14:paraId="17C023FD" w14:textId="77777777" w:rsidR="006C3273" w:rsidRDefault="006C3273" w:rsidP="00D86B2C">
      <w:pPr>
        <w:pStyle w:val="NormalWeb"/>
        <w:numPr>
          <w:ilvl w:val="0"/>
          <w:numId w:val="90"/>
        </w:numPr>
      </w:pPr>
      <w:r>
        <w:rPr>
          <w:rStyle w:val="lev"/>
        </w:rPr>
        <w:t>Input Cadastral</w:t>
      </w:r>
      <w:r>
        <w:t xml:space="preserve"> : L'Inspecteur du Cadastre est l'acteur initial qui injecte les données vitales : </w:t>
      </w:r>
      <w:r>
        <w:rPr>
          <w:rStyle w:val="lev"/>
        </w:rPr>
        <w:t>ID Parcelle, ID Propriétaire, Consistance, BNI</w:t>
      </w:r>
      <w:r>
        <w:t>.</w:t>
      </w:r>
    </w:p>
    <w:p w14:paraId="41314FF7" w14:textId="77777777" w:rsidR="006C3273" w:rsidRDefault="006C3273" w:rsidP="00D86B2C">
      <w:pPr>
        <w:pStyle w:val="NormalWeb"/>
        <w:numPr>
          <w:ilvl w:val="0"/>
          <w:numId w:val="90"/>
        </w:numPr>
      </w:pPr>
      <w:r>
        <w:rPr>
          <w:rStyle w:val="lev"/>
        </w:rPr>
        <w:t>Traitement de Liquidation</w:t>
      </w:r>
      <w:r>
        <w:t xml:space="preserve"> : Le SI de l'OTR applique les taux votés aux BNI et calcule l'Impôt Total.</w:t>
      </w:r>
    </w:p>
    <w:p w14:paraId="1BD59345" w14:textId="77777777" w:rsidR="006C3273" w:rsidRDefault="006C3273" w:rsidP="00D86B2C">
      <w:pPr>
        <w:pStyle w:val="NormalWeb"/>
        <w:numPr>
          <w:ilvl w:val="0"/>
          <w:numId w:val="90"/>
        </w:numPr>
      </w:pPr>
      <w:r>
        <w:rPr>
          <w:rStyle w:val="lev"/>
        </w:rPr>
        <w:t>Output (Le Rôle)</w:t>
      </w:r>
      <w:r>
        <w:t xml:space="preserve"> : Le système génère le document exécutoire (le rôle).</w:t>
      </w:r>
    </w:p>
    <w:p w14:paraId="6B7F7E0E" w14:textId="77777777" w:rsidR="006C3273" w:rsidRDefault="006C3273" w:rsidP="006C3273">
      <w:pPr>
        <w:pStyle w:val="Titre4"/>
      </w:pPr>
      <w:r>
        <w:t>2. Le Fichier des Immeubles</w:t>
      </w:r>
    </w:p>
    <w:p w14:paraId="1513BD93" w14:textId="77777777" w:rsidR="006C3273" w:rsidRDefault="006C3273" w:rsidP="00D86B2C">
      <w:pPr>
        <w:pStyle w:val="NormalWeb"/>
        <w:numPr>
          <w:ilvl w:val="0"/>
          <w:numId w:val="91"/>
        </w:numPr>
      </w:pPr>
      <w:r>
        <w:rPr>
          <w:rStyle w:val="lev"/>
        </w:rPr>
        <w:t>Responsabilité</w:t>
      </w:r>
      <w:r>
        <w:t xml:space="preserve"> : Le Cadastre a la responsabilité de la </w:t>
      </w:r>
      <w:r>
        <w:rPr>
          <w:rStyle w:val="lev"/>
        </w:rPr>
        <w:t>mise à jour permanente</w:t>
      </w:r>
      <w:r>
        <w:t xml:space="preserve"> du "fichier immeuble" (Matrice Cadastrale informatisée).</w:t>
      </w:r>
    </w:p>
    <w:p w14:paraId="315C65D4" w14:textId="77777777" w:rsidR="006C3273" w:rsidRDefault="006C3273" w:rsidP="00D86B2C">
      <w:pPr>
        <w:pStyle w:val="NormalWeb"/>
        <w:numPr>
          <w:ilvl w:val="0"/>
          <w:numId w:val="91"/>
        </w:numPr>
      </w:pPr>
      <w:r>
        <w:rPr>
          <w:rStyle w:val="lev"/>
        </w:rPr>
        <w:t>Contrôle de Cohérence</w:t>
      </w:r>
      <w:r>
        <w:t xml:space="preserve"> : L'Inspecteur doit s'assurer que les données transmises au service de la Liquidation sont </w:t>
      </w:r>
      <w:r>
        <w:rPr>
          <w:rStyle w:val="lev"/>
        </w:rPr>
        <w:t>exactes, exhaustives et à jour</w:t>
      </w:r>
      <w:r>
        <w:t xml:space="preserve"> (propriétaire actuel, adresse, nouvelle construction). Une erreur à ce niveau entraîne un rôle mal établi et un contentieux.</w:t>
      </w:r>
    </w:p>
    <w:p w14:paraId="40BB3D0C" w14:textId="77777777" w:rsidR="006C3273" w:rsidRDefault="006C3273" w:rsidP="006C3273">
      <w:pPr>
        <w:pStyle w:val="Titre2"/>
      </w:pPr>
      <w:r>
        <w:t>Séquence 4 (30 min) : L'Émission des Avis d'Imposition et la Communication</w:t>
      </w:r>
    </w:p>
    <w:p w14:paraId="6A21D6B0" w14:textId="77777777" w:rsidR="006C3273" w:rsidRDefault="006C3273" w:rsidP="006C3273">
      <w:pPr>
        <w:pStyle w:val="Titre3"/>
      </w:pPr>
      <w:r>
        <w:t>Objectif Pédagogique</w:t>
      </w:r>
    </w:p>
    <w:p w14:paraId="2F361C45" w14:textId="77777777" w:rsidR="006C3273" w:rsidRDefault="006C3273" w:rsidP="006C3273">
      <w:pPr>
        <w:pStyle w:val="NormalWeb"/>
      </w:pPr>
      <w:r>
        <w:t>Maîtriser la procédure de notification de l'impôt et identifier le rôle du Cadastre dans la gestion des erreurs de communication.</w:t>
      </w:r>
    </w:p>
    <w:p w14:paraId="49E73FFC" w14:textId="77777777" w:rsidR="006C3273" w:rsidRDefault="006C3273" w:rsidP="006C3273">
      <w:pPr>
        <w:pStyle w:val="Titre3"/>
      </w:pPr>
      <w:r>
        <w:t>A. L'Avis d'Imposition</w:t>
      </w:r>
    </w:p>
    <w:p w14:paraId="478E73DF" w14:textId="77777777" w:rsidR="006C3273" w:rsidRDefault="006C3273" w:rsidP="006C3273">
      <w:pPr>
        <w:pStyle w:val="NormalWeb"/>
      </w:pPr>
      <w:r>
        <w:t>L'avis d'imposition est la communication individuelle et officielle de la dette fiscale.</w:t>
      </w:r>
    </w:p>
    <w:p w14:paraId="3F001D3C" w14:textId="77777777" w:rsidR="006C3273" w:rsidRDefault="006C3273" w:rsidP="006C3273">
      <w:pPr>
        <w:pStyle w:val="Titre4"/>
      </w:pPr>
      <w:r>
        <w:t>1. Support Légal</w:t>
      </w:r>
    </w:p>
    <w:p w14:paraId="026E5DDE" w14:textId="77777777" w:rsidR="006C3273" w:rsidRDefault="006C3273" w:rsidP="006C3273">
      <w:pPr>
        <w:pStyle w:val="NormalWeb"/>
      </w:pPr>
      <w:r>
        <w:t>L'Avis d'Imposition (ou Bulletin de Notification) est le document qui notifie au contribuable son inscription au rôle. Il repose sur l'autorité du rôle arrêté et exécutoire.</w:t>
      </w:r>
    </w:p>
    <w:p w14:paraId="5F13C3AC" w14:textId="77777777" w:rsidR="006C3273" w:rsidRDefault="006C3273" w:rsidP="00D86B2C">
      <w:pPr>
        <w:pStyle w:val="NormalWeb"/>
        <w:numPr>
          <w:ilvl w:val="0"/>
          <w:numId w:val="92"/>
        </w:numPr>
      </w:pPr>
      <w:r>
        <w:rPr>
          <w:rStyle w:val="lev"/>
        </w:rPr>
        <w:t>Mentions Obligatoires</w:t>
      </w:r>
      <w:r>
        <w:t xml:space="preserve"> :</w:t>
      </w:r>
    </w:p>
    <w:p w14:paraId="144675E8" w14:textId="77777777" w:rsidR="006C3273" w:rsidRDefault="006C3273" w:rsidP="00D86B2C">
      <w:pPr>
        <w:pStyle w:val="NormalWeb"/>
        <w:numPr>
          <w:ilvl w:val="1"/>
          <w:numId w:val="92"/>
        </w:numPr>
      </w:pPr>
      <w:r>
        <w:t>La référence parcellaire et l'identité du bien.</w:t>
      </w:r>
    </w:p>
    <w:p w14:paraId="6E25F648" w14:textId="77777777" w:rsidR="006C3273" w:rsidRDefault="006C3273" w:rsidP="00D86B2C">
      <w:pPr>
        <w:pStyle w:val="NormalWeb"/>
        <w:numPr>
          <w:ilvl w:val="1"/>
          <w:numId w:val="92"/>
        </w:numPr>
      </w:pPr>
      <w:r>
        <w:t>La Base Nette Imposable (BNI) et les taux appliqués.</w:t>
      </w:r>
    </w:p>
    <w:p w14:paraId="4166206B" w14:textId="77777777" w:rsidR="006C3273" w:rsidRDefault="006C3273" w:rsidP="00D86B2C">
      <w:pPr>
        <w:pStyle w:val="NormalWeb"/>
        <w:numPr>
          <w:ilvl w:val="1"/>
          <w:numId w:val="92"/>
        </w:numPr>
      </w:pPr>
      <w:r>
        <w:lastRenderedPageBreak/>
        <w:t>Le Montant Total à Payer.</w:t>
      </w:r>
    </w:p>
    <w:p w14:paraId="05F670E2" w14:textId="77777777" w:rsidR="006C3273" w:rsidRDefault="006C3273" w:rsidP="00D86B2C">
      <w:pPr>
        <w:pStyle w:val="NormalWeb"/>
        <w:numPr>
          <w:ilvl w:val="1"/>
          <w:numId w:val="92"/>
        </w:numPr>
      </w:pPr>
      <w:r>
        <w:t>La Date Limite de Paiement.</w:t>
      </w:r>
    </w:p>
    <w:p w14:paraId="5A553091" w14:textId="77777777" w:rsidR="006C3273" w:rsidRDefault="006C3273" w:rsidP="00D86B2C">
      <w:pPr>
        <w:pStyle w:val="NormalWeb"/>
        <w:numPr>
          <w:ilvl w:val="1"/>
          <w:numId w:val="92"/>
        </w:numPr>
      </w:pPr>
      <w:r>
        <w:t>Les Voies de Recours contentieux.</w:t>
      </w:r>
    </w:p>
    <w:p w14:paraId="113519CC" w14:textId="77777777" w:rsidR="006C3273" w:rsidRDefault="006C3273" w:rsidP="006C3273">
      <w:pPr>
        <w:pStyle w:val="Titre3"/>
      </w:pPr>
      <w:r>
        <w:t>B. Procédures de Notification et de Publicité</w:t>
      </w:r>
    </w:p>
    <w:p w14:paraId="3D2B68E6" w14:textId="77777777" w:rsidR="006C3273" w:rsidRDefault="006C3273" w:rsidP="006C3273">
      <w:pPr>
        <w:pStyle w:val="Titre4"/>
      </w:pPr>
      <w:r>
        <w:t>1. Modalités de Notification</w:t>
      </w:r>
    </w:p>
    <w:p w14:paraId="45640576" w14:textId="77777777" w:rsidR="006C3273" w:rsidRDefault="006C3273" w:rsidP="00D86B2C">
      <w:pPr>
        <w:pStyle w:val="NormalWeb"/>
        <w:numPr>
          <w:ilvl w:val="0"/>
          <w:numId w:val="93"/>
        </w:numPr>
      </w:pPr>
      <w:r>
        <w:rPr>
          <w:rStyle w:val="lev"/>
        </w:rPr>
        <w:t>Principe</w:t>
      </w:r>
      <w:r>
        <w:t xml:space="preserve"> : L'avis doit être porté à la connaissance du contribuable.</w:t>
      </w:r>
    </w:p>
    <w:p w14:paraId="29326BC4" w14:textId="77777777" w:rsidR="006C3273" w:rsidRDefault="006C3273" w:rsidP="00D86B2C">
      <w:pPr>
        <w:pStyle w:val="NormalWeb"/>
        <w:numPr>
          <w:ilvl w:val="0"/>
          <w:numId w:val="93"/>
        </w:numPr>
      </w:pPr>
      <w:r>
        <w:rPr>
          <w:rStyle w:val="lev"/>
        </w:rPr>
        <w:t>Canaux (selon l'OTR)</w:t>
      </w:r>
      <w:r>
        <w:t xml:space="preserve"> : Notification par voie postale, remise en main propre (via les services fiscaux de proximité), affichage en mairie ou publication via des moyens numériques sécurisés.</w:t>
      </w:r>
    </w:p>
    <w:p w14:paraId="0E5D0743" w14:textId="77777777" w:rsidR="006C3273" w:rsidRDefault="006C3273" w:rsidP="006C3273">
      <w:pPr>
        <w:pStyle w:val="Titre4"/>
      </w:pPr>
      <w:r>
        <w:t>2. Gestion des Retours et des Erreurs (Rôle du Cadastre)</w:t>
      </w:r>
    </w:p>
    <w:p w14:paraId="21EC4CA4" w14:textId="77777777" w:rsidR="006C3273" w:rsidRDefault="006C3273" w:rsidP="006C3273">
      <w:pPr>
        <w:pStyle w:val="NormalWeb"/>
      </w:pPr>
      <w:r>
        <w:t>Si un avis d'imposition est non distribué (erreur d'adresse, propriétaire introuvable), la dette fiscale est en péril.</w:t>
      </w:r>
    </w:p>
    <w:p w14:paraId="0144E502" w14:textId="77777777" w:rsidR="006C3273" w:rsidRDefault="006C3273" w:rsidP="00D86B2C">
      <w:pPr>
        <w:pStyle w:val="NormalWeb"/>
        <w:numPr>
          <w:ilvl w:val="0"/>
          <w:numId w:val="94"/>
        </w:numPr>
      </w:pPr>
      <w:r>
        <w:rPr>
          <w:rStyle w:val="lev"/>
        </w:rPr>
        <w:t>Le Rôle du Cadastre</w:t>
      </w:r>
      <w:r>
        <w:t xml:space="preserve"> : C'est à l'Inspecteur qu'il revient d'investiguer l'erreur dans le fichier, de procéder à une </w:t>
      </w:r>
      <w:r>
        <w:rPr>
          <w:rStyle w:val="lev"/>
        </w:rPr>
        <w:t>recherche de propriétaire</w:t>
      </w:r>
      <w:r>
        <w:t xml:space="preserve"> ou à une </w:t>
      </w:r>
      <w:r>
        <w:rPr>
          <w:rStyle w:val="lev"/>
        </w:rPr>
        <w:t>vérification d'adresse</w:t>
      </w:r>
      <w:r>
        <w:t xml:space="preserve"> (enquête de voisinage, consultation des actes notariés) afin de corriger le fichier immeuble.</w:t>
      </w:r>
    </w:p>
    <w:p w14:paraId="4B121E65" w14:textId="77777777" w:rsidR="006C3273" w:rsidRDefault="006C3273" w:rsidP="00D86B2C">
      <w:pPr>
        <w:pStyle w:val="NormalWeb"/>
        <w:numPr>
          <w:ilvl w:val="0"/>
          <w:numId w:val="94"/>
        </w:numPr>
      </w:pPr>
      <w:r>
        <w:rPr>
          <w:rStyle w:val="lev"/>
        </w:rPr>
        <w:t>Enjeu</w:t>
      </w:r>
      <w:r>
        <w:t xml:space="preserve"> : L'exactitude du fichier cadastral est essentielle à l'efficacité du recouvrement.</w:t>
      </w:r>
    </w:p>
    <w:p w14:paraId="1124EA07" w14:textId="77777777" w:rsidR="006C3273" w:rsidRDefault="006C3273" w:rsidP="006C3273">
      <w:pPr>
        <w:pStyle w:val="Titre4"/>
      </w:pPr>
      <w:r>
        <w:t>3. Transition vers le Recouvrement</w:t>
      </w:r>
    </w:p>
    <w:p w14:paraId="5032CB9C" w14:textId="77777777" w:rsidR="006C3273" w:rsidRDefault="006C3273" w:rsidP="006C3273">
      <w:pPr>
        <w:pStyle w:val="NormalWeb"/>
      </w:pPr>
      <w:r>
        <w:t xml:space="preserve">L'émission de l'Avis d'Imposition met fin à la phase de Liquidation et transfère la responsabilité au </w:t>
      </w:r>
      <w:r>
        <w:rPr>
          <w:rStyle w:val="lev"/>
        </w:rPr>
        <w:t>service de Recouvrement</w:t>
      </w:r>
      <w:r>
        <w:t xml:space="preserve"> (ou Trésor Public, selon l'organisation togolaise).</w:t>
      </w:r>
    </w:p>
    <w:p w14:paraId="47B9FAEF" w14:textId="77777777" w:rsidR="006C3273" w:rsidRDefault="006C3273" w:rsidP="00D86B2C">
      <w:pPr>
        <w:pStyle w:val="NormalWeb"/>
        <w:numPr>
          <w:ilvl w:val="0"/>
          <w:numId w:val="95"/>
        </w:numPr>
      </w:pPr>
      <w:r>
        <w:rPr>
          <w:rStyle w:val="lev"/>
        </w:rPr>
        <w:t>Date d'Exigibilité</w:t>
      </w:r>
      <w:r>
        <w:t xml:space="preserve"> : L'impôt est exigible à partir de la date limite mentionnée sur l'avis.</w:t>
      </w:r>
    </w:p>
    <w:p w14:paraId="43CD0BD6"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14:ligatures w14:val="none"/>
        </w:rPr>
      </w:pPr>
      <w:r w:rsidRPr="0077595A">
        <w:rPr>
          <w:rFonts w:ascii="Times New Roman" w:eastAsia="Times New Roman" w:hAnsi="Times New Roman" w:cs="Times New Roman"/>
          <w:b/>
          <w:bCs/>
          <w:kern w:val="0"/>
          <w:sz w:val="44"/>
          <w:szCs w:val="44"/>
          <w:lang/>
          <w14:ligatures w14:val="none"/>
        </w:rPr>
        <w:t>II. Le Recouvrement et les Sanctions (5 Séquences)</w:t>
      </w:r>
    </w:p>
    <w:p w14:paraId="6354340D" w14:textId="77777777" w:rsidR="00915069" w:rsidRDefault="00915069" w:rsidP="00915069">
      <w:pPr>
        <w:pStyle w:val="NormalWeb"/>
      </w:pPr>
      <w:r>
        <w:rPr>
          <w:rStyle w:val="lev"/>
        </w:rPr>
        <w:t>Public :</w:t>
      </w:r>
      <w:r>
        <w:t xml:space="preserve"> Inspecteurs du Cadastre (IFFD-OTR) </w:t>
      </w:r>
      <w:r>
        <w:rPr>
          <w:rStyle w:val="lev"/>
        </w:rPr>
        <w:t>Durée :</w:t>
      </w:r>
      <w:r>
        <w:t xml:space="preserve"> 2 heures 30 minutes (5 séquences de 30 min) </w:t>
      </w:r>
      <w:r>
        <w:rPr>
          <w:rStyle w:val="lev"/>
        </w:rPr>
        <w:t>Niveau Académique :</w:t>
      </w:r>
      <w:r>
        <w:t xml:space="preserve"> Master (Droit des Procédures Fiscales et Recouvrement Forcé) </w:t>
      </w:r>
      <w:r>
        <w:rPr>
          <w:rStyle w:val="lev"/>
        </w:rPr>
        <w:t>Références Clés :</w:t>
      </w:r>
      <w:r>
        <w:t xml:space="preserve"> Livre des Procédures Fiscales (LPF) du Togo, Code Général des Impôts (CGI) Togo, Jurisprudence Fiscale.</w:t>
      </w:r>
    </w:p>
    <w:p w14:paraId="305DD235" w14:textId="77777777" w:rsidR="00915069" w:rsidRDefault="00915069" w:rsidP="00915069">
      <w:pPr>
        <w:pStyle w:val="Titre2"/>
      </w:pPr>
      <w:r>
        <w:t>Séquence 1 (30 min) : Modalités de Paiement et Calendrier Fiscal</w:t>
      </w:r>
    </w:p>
    <w:p w14:paraId="1A55FBEB" w14:textId="77777777" w:rsidR="00915069" w:rsidRDefault="00915069" w:rsidP="00915069">
      <w:pPr>
        <w:pStyle w:val="Titre3"/>
      </w:pPr>
      <w:r>
        <w:t>Objectif Pédagogique</w:t>
      </w:r>
    </w:p>
    <w:p w14:paraId="6FAE36D7" w14:textId="77777777" w:rsidR="00915069" w:rsidRDefault="00915069" w:rsidP="00915069">
      <w:pPr>
        <w:pStyle w:val="NormalWeb"/>
      </w:pPr>
      <w:r>
        <w:t>Maîtriser le calendrier fiscal de l'impôt foncier et les différentes modalités de paiement, en insistant sur les enjeux de la dématérialisation.</w:t>
      </w:r>
    </w:p>
    <w:p w14:paraId="097AD975" w14:textId="77777777" w:rsidR="00915069" w:rsidRDefault="00915069" w:rsidP="00915069">
      <w:pPr>
        <w:pStyle w:val="Titre3"/>
      </w:pPr>
      <w:r>
        <w:lastRenderedPageBreak/>
        <w:t>A. La Date d'Exigibilité et le Calendrier</w:t>
      </w:r>
    </w:p>
    <w:p w14:paraId="48F52104" w14:textId="77777777" w:rsidR="00915069" w:rsidRDefault="00915069" w:rsidP="00915069">
      <w:pPr>
        <w:pStyle w:val="Titre4"/>
      </w:pPr>
      <w:r>
        <w:t>1. Exigibilité et Délai de Paiement</w:t>
      </w:r>
    </w:p>
    <w:p w14:paraId="7F00632D" w14:textId="77777777" w:rsidR="00915069" w:rsidRDefault="00915069" w:rsidP="00D86B2C">
      <w:pPr>
        <w:pStyle w:val="NormalWeb"/>
        <w:numPr>
          <w:ilvl w:val="0"/>
          <w:numId w:val="96"/>
        </w:numPr>
      </w:pPr>
      <w:r>
        <w:rPr>
          <w:rStyle w:val="lev"/>
        </w:rPr>
        <w:t>L'Exigibilité</w:t>
      </w:r>
      <w:r>
        <w:t xml:space="preserve"> : L'impôt foncier devient exigible (légalement dû) dès l'émission de l'Avis d'Imposition (Module 4, Partie I) basé sur le Rôle rendu exécutoire.</w:t>
      </w:r>
    </w:p>
    <w:p w14:paraId="4CE9B58D" w14:textId="77777777" w:rsidR="00915069" w:rsidRDefault="00915069" w:rsidP="00D86B2C">
      <w:pPr>
        <w:pStyle w:val="NormalWeb"/>
        <w:numPr>
          <w:ilvl w:val="0"/>
          <w:numId w:val="96"/>
        </w:numPr>
      </w:pPr>
      <w:r>
        <w:rPr>
          <w:rStyle w:val="lev"/>
        </w:rPr>
        <w:t>Date Limite</w:t>
      </w:r>
      <w:r>
        <w:t xml:space="preserve"> : Le CGI ou la Loi de Finances fixe la date limite de paiement (par exemple, au Togo, souvent une échéance unique en début d'année fiscale pour permettre le financement rapide des collectivités).</w:t>
      </w:r>
    </w:p>
    <w:p w14:paraId="3CE6B3F8" w14:textId="77777777" w:rsidR="00915069" w:rsidRDefault="00915069" w:rsidP="00D86B2C">
      <w:pPr>
        <w:pStyle w:val="NormalWeb"/>
        <w:numPr>
          <w:ilvl w:val="0"/>
          <w:numId w:val="96"/>
        </w:numPr>
      </w:pPr>
      <w:r>
        <w:rPr>
          <w:rStyle w:val="lev"/>
        </w:rPr>
        <w:t>Conséquence LPF</w:t>
      </w:r>
      <w:r>
        <w:t xml:space="preserve"> : Un paiement effectué après cette date limite déclenche automatiquement l'application des sanctions pour retard de paiement, sans nécessité de mise en demeure formelle dans certains cas. Le temps est un facteur d'assiette des pénalités.</w:t>
      </w:r>
    </w:p>
    <w:p w14:paraId="79931173" w14:textId="77777777" w:rsidR="00915069" w:rsidRDefault="00915069" w:rsidP="00915069">
      <w:pPr>
        <w:pStyle w:val="Titre3"/>
      </w:pPr>
      <w:r>
        <w:t>B. Les Modalités de Paiement à l'OTR</w:t>
      </w:r>
    </w:p>
    <w:p w14:paraId="1A11593F" w14:textId="77777777" w:rsidR="00915069" w:rsidRDefault="00915069" w:rsidP="00915069">
      <w:pPr>
        <w:pStyle w:val="NormalWeb"/>
      </w:pPr>
      <w:r>
        <w:t>Le paiement constitue l'extinction normale de la dette fiscale. L'OTR modernise continuellement ses canaux pour améliorer le civisme fiscal.</w:t>
      </w:r>
    </w:p>
    <w:p w14:paraId="26999217" w14:textId="77777777" w:rsidR="00915069" w:rsidRDefault="00915069" w:rsidP="00915069">
      <w:pPr>
        <w:pStyle w:val="Titre4"/>
      </w:pPr>
      <w:r>
        <w:t>1. Canaux de Paiement</w:t>
      </w:r>
    </w:p>
    <w:p w14:paraId="6C864BC7" w14:textId="77777777" w:rsidR="00915069" w:rsidRDefault="00915069" w:rsidP="00D86B2C">
      <w:pPr>
        <w:pStyle w:val="NormalWeb"/>
        <w:numPr>
          <w:ilvl w:val="0"/>
          <w:numId w:val="97"/>
        </w:numPr>
      </w:pPr>
      <w:r>
        <w:rPr>
          <w:rStyle w:val="lev"/>
        </w:rPr>
        <w:t>Traditionnels</w:t>
      </w:r>
      <w:r>
        <w:t xml:space="preserve"> : Paiement en espèces ou par chèque aux guichets des Centres des Impôts/OTR, avec remise immédiate d'une </w:t>
      </w:r>
      <w:r>
        <w:rPr>
          <w:rStyle w:val="lev"/>
        </w:rPr>
        <w:t>quittance de paiement</w:t>
      </w:r>
      <w:r>
        <w:t xml:space="preserve"> qui fait foi.</w:t>
      </w:r>
    </w:p>
    <w:p w14:paraId="7715FFCF" w14:textId="77777777" w:rsidR="00915069" w:rsidRDefault="00915069" w:rsidP="00D86B2C">
      <w:pPr>
        <w:pStyle w:val="NormalWeb"/>
        <w:numPr>
          <w:ilvl w:val="0"/>
          <w:numId w:val="97"/>
        </w:numPr>
      </w:pPr>
      <w:r>
        <w:rPr>
          <w:rStyle w:val="lev"/>
        </w:rPr>
        <w:t>Modernisation et Dématérialisation</w:t>
      </w:r>
      <w:r>
        <w:t xml:space="preserve"> : L'OTR encourage les paiements à distance :</w:t>
      </w:r>
    </w:p>
    <w:p w14:paraId="2203A568" w14:textId="77777777" w:rsidR="00915069" w:rsidRDefault="00915069" w:rsidP="00D86B2C">
      <w:pPr>
        <w:pStyle w:val="NormalWeb"/>
        <w:numPr>
          <w:ilvl w:val="1"/>
          <w:numId w:val="97"/>
        </w:numPr>
      </w:pPr>
      <w:r>
        <w:rPr>
          <w:rStyle w:val="lev"/>
        </w:rPr>
        <w:t>Banques Partenaires</w:t>
      </w:r>
      <w:r>
        <w:t xml:space="preserve"> : Virement bancaire avec référence de l'avis d'imposition.</w:t>
      </w:r>
    </w:p>
    <w:p w14:paraId="00ED4E58" w14:textId="77777777" w:rsidR="00915069" w:rsidRDefault="00915069" w:rsidP="00D86B2C">
      <w:pPr>
        <w:pStyle w:val="NormalWeb"/>
        <w:numPr>
          <w:ilvl w:val="1"/>
          <w:numId w:val="97"/>
        </w:numPr>
      </w:pPr>
      <w:r>
        <w:rPr>
          <w:rStyle w:val="lev"/>
        </w:rPr>
        <w:t>Paiement Électronique (Mobile Money/Plateformes en ligne)</w:t>
      </w:r>
      <w:r>
        <w:t xml:space="preserve"> : Ces modes réduisent les coûts de gestion pour l'Administration et facilitent l'accès au contribuable.</w:t>
      </w:r>
    </w:p>
    <w:p w14:paraId="2AE324FE" w14:textId="77777777" w:rsidR="00915069" w:rsidRDefault="00915069" w:rsidP="00915069">
      <w:pPr>
        <w:pStyle w:val="Titre4"/>
      </w:pPr>
      <w:r>
        <w:t>2. Preuve de Paiement</w:t>
      </w:r>
    </w:p>
    <w:p w14:paraId="670EDF64" w14:textId="77777777" w:rsidR="00915069" w:rsidRDefault="00915069" w:rsidP="00915069">
      <w:pPr>
        <w:pStyle w:val="NormalWeb"/>
      </w:pPr>
      <w:r>
        <w:t xml:space="preserve">La </w:t>
      </w:r>
      <w:r>
        <w:rPr>
          <w:rStyle w:val="lev"/>
        </w:rPr>
        <w:t>quittance</w:t>
      </w:r>
      <w:r>
        <w:t xml:space="preserve"> ou le reçu électronique est la seule preuve opposable à l'Administration en cas de contestation ultérieure. L'Inspecteur doit s'assurer que le contribuable conserve ce document.</w:t>
      </w:r>
    </w:p>
    <w:p w14:paraId="409CF0BB" w14:textId="77777777" w:rsidR="00915069" w:rsidRDefault="00915069" w:rsidP="00915069">
      <w:pPr>
        <w:pStyle w:val="Titre2"/>
      </w:pPr>
      <w:r>
        <w:t>Séquence 2 (30 min) : Le Recouvrement Amiable et le Rôle du Cadastre</w:t>
      </w:r>
    </w:p>
    <w:p w14:paraId="5FCC1F95" w14:textId="77777777" w:rsidR="00915069" w:rsidRDefault="00915069" w:rsidP="00915069">
      <w:pPr>
        <w:pStyle w:val="Titre3"/>
      </w:pPr>
      <w:r>
        <w:t>Objectif Pédagogique</w:t>
      </w:r>
    </w:p>
    <w:p w14:paraId="34E47551" w14:textId="77777777" w:rsidR="00915069" w:rsidRDefault="00915069" w:rsidP="00915069">
      <w:pPr>
        <w:pStyle w:val="NormalWeb"/>
      </w:pPr>
      <w:r>
        <w:t>Comprendre la phase amiable du recouvrement, étape précontentieuse, et déterminer l'implication de l'Inspecteur du Cadastre dans la sécurisation des actes de relance.</w:t>
      </w:r>
    </w:p>
    <w:p w14:paraId="3B756444" w14:textId="77777777" w:rsidR="00915069" w:rsidRDefault="00915069" w:rsidP="00915069">
      <w:pPr>
        <w:pStyle w:val="Titre3"/>
      </w:pPr>
      <w:r>
        <w:t>A. L'Ouverture du Recouvrement Amiable</w:t>
      </w:r>
    </w:p>
    <w:p w14:paraId="21945541" w14:textId="77777777" w:rsidR="00915069" w:rsidRDefault="00915069" w:rsidP="00915069">
      <w:pPr>
        <w:pStyle w:val="NormalWeb"/>
      </w:pPr>
      <w:r>
        <w:t>Le recouvrement amiable vise à maximiser les recettes sans engager les frais et la complexité des procédures judiciaires.</w:t>
      </w:r>
    </w:p>
    <w:p w14:paraId="52975C34" w14:textId="77777777" w:rsidR="00915069" w:rsidRDefault="00915069" w:rsidP="00D86B2C">
      <w:pPr>
        <w:pStyle w:val="NormalWeb"/>
        <w:numPr>
          <w:ilvl w:val="0"/>
          <w:numId w:val="98"/>
        </w:numPr>
      </w:pPr>
      <w:r>
        <w:rPr>
          <w:rStyle w:val="lev"/>
        </w:rPr>
        <w:lastRenderedPageBreak/>
        <w:t>Définition</w:t>
      </w:r>
      <w:r>
        <w:t xml:space="preserve"> : Cette période s'étend de la date d'exigibilité à l'émission du premier acte de poursuite forcée.</w:t>
      </w:r>
    </w:p>
    <w:p w14:paraId="13B91C92" w14:textId="77777777" w:rsidR="00915069" w:rsidRDefault="00915069" w:rsidP="00D86B2C">
      <w:pPr>
        <w:pStyle w:val="NormalWeb"/>
        <w:numPr>
          <w:ilvl w:val="0"/>
          <w:numId w:val="98"/>
        </w:numPr>
      </w:pPr>
      <w:r>
        <w:rPr>
          <w:rStyle w:val="lev"/>
        </w:rPr>
        <w:t>Les Actes de Rappel</w:t>
      </w:r>
      <w:r>
        <w:t xml:space="preserve"> :</w:t>
      </w:r>
    </w:p>
    <w:p w14:paraId="3F89D32C" w14:textId="77777777" w:rsidR="00915069" w:rsidRDefault="00915069" w:rsidP="00D86B2C">
      <w:pPr>
        <w:pStyle w:val="NormalWeb"/>
        <w:numPr>
          <w:ilvl w:val="1"/>
          <w:numId w:val="98"/>
        </w:numPr>
      </w:pPr>
      <w:r>
        <w:rPr>
          <w:rStyle w:val="lev"/>
        </w:rPr>
        <w:t>Premier Rappel</w:t>
      </w:r>
      <w:r>
        <w:t xml:space="preserve"> : Souvent informel, peu après l'échéance.</w:t>
      </w:r>
    </w:p>
    <w:p w14:paraId="2577196D" w14:textId="77777777" w:rsidR="00915069" w:rsidRDefault="00915069" w:rsidP="00D86B2C">
      <w:pPr>
        <w:pStyle w:val="NormalWeb"/>
        <w:numPr>
          <w:ilvl w:val="1"/>
          <w:numId w:val="98"/>
        </w:numPr>
      </w:pPr>
      <w:r>
        <w:rPr>
          <w:rStyle w:val="lev"/>
        </w:rPr>
        <w:t>Mise en Demeure (ou Avertissement)</w:t>
      </w:r>
      <w:r>
        <w:t xml:space="preserve"> : Acte plus formel, notifié au contribuable, l'informant que des poursuites seront engagées s'il ne s'acquitte pas de sa dette dans un délai imparti.</w:t>
      </w:r>
    </w:p>
    <w:p w14:paraId="6517274A" w14:textId="77777777" w:rsidR="00915069" w:rsidRDefault="00915069" w:rsidP="00915069">
      <w:pPr>
        <w:pStyle w:val="Titre3"/>
      </w:pPr>
      <w:r>
        <w:t>B. Rôle de l'Inspecteur du Cadastre</w:t>
      </w:r>
    </w:p>
    <w:p w14:paraId="444B20AB" w14:textId="77777777" w:rsidR="00915069" w:rsidRDefault="00915069" w:rsidP="00915069">
      <w:pPr>
        <w:pStyle w:val="NormalWeb"/>
      </w:pPr>
      <w:r>
        <w:t>Bien que le recouvrement soit la responsabilité du service de Recouvrement, le Cadastre est un acteur de support crucial.</w:t>
      </w:r>
    </w:p>
    <w:p w14:paraId="11311159" w14:textId="77777777" w:rsidR="00915069" w:rsidRDefault="00915069" w:rsidP="00D86B2C">
      <w:pPr>
        <w:pStyle w:val="NormalWeb"/>
        <w:numPr>
          <w:ilvl w:val="0"/>
          <w:numId w:val="99"/>
        </w:numPr>
      </w:pPr>
      <w:r>
        <w:rPr>
          <w:rStyle w:val="lev"/>
        </w:rPr>
        <w:t>Fiabilité des Données (Fonction de Garanti)</w:t>
      </w:r>
      <w:r>
        <w:t xml:space="preserve"> : Si le contribuable prétend ne pas avoir reçu l'avis ou la relance, l'Inspecteur du Cadastre doit vérifier la </w:t>
      </w:r>
      <w:r>
        <w:rPr>
          <w:rStyle w:val="lev"/>
        </w:rPr>
        <w:t>cohérence et l'actualité</w:t>
      </w:r>
      <w:r>
        <w:t xml:space="preserve"> de l'adresse et de l'identité du propriétaire dans le </w:t>
      </w:r>
      <w:r>
        <w:rPr>
          <w:rStyle w:val="lev"/>
        </w:rPr>
        <w:t>Fichier Immobilier (Matrice Cadastrale)</w:t>
      </w:r>
      <w:r>
        <w:t>. Une erreur d'adresse peut vicier l'acte de notification.</w:t>
      </w:r>
    </w:p>
    <w:p w14:paraId="227332EA" w14:textId="77777777" w:rsidR="00915069" w:rsidRDefault="00915069" w:rsidP="00D86B2C">
      <w:pPr>
        <w:pStyle w:val="NormalWeb"/>
        <w:numPr>
          <w:ilvl w:val="0"/>
          <w:numId w:val="99"/>
        </w:numPr>
      </w:pPr>
      <w:r>
        <w:rPr>
          <w:rStyle w:val="lev"/>
        </w:rPr>
        <w:t>Identification des Ayants Droit</w:t>
      </w:r>
      <w:r>
        <w:t xml:space="preserve"> : En cas de décès du propriétaire ou de difficulté de localisation, l'Inspecteur utilise les documents fonciers (Titres Fonciers, Actes de Mutation) pour identifier les ayants droit ou les occupants légitimes, permettant aux services de recouvrement de diriger correctement les relances.</w:t>
      </w:r>
    </w:p>
    <w:p w14:paraId="3874FB99" w14:textId="77777777" w:rsidR="00915069" w:rsidRDefault="00915069" w:rsidP="00915069">
      <w:pPr>
        <w:pStyle w:val="Titre2"/>
      </w:pPr>
      <w:r>
        <w:t>Séquence 3 (30 min) : Les Sanctions Fiscales</w:t>
      </w:r>
    </w:p>
    <w:p w14:paraId="7AE4E615" w14:textId="77777777" w:rsidR="00915069" w:rsidRDefault="00915069" w:rsidP="00915069">
      <w:pPr>
        <w:pStyle w:val="Titre3"/>
      </w:pPr>
      <w:r>
        <w:t>Objectif Pédagogique</w:t>
      </w:r>
    </w:p>
    <w:p w14:paraId="3A5BBB1A" w14:textId="77777777" w:rsidR="00915069" w:rsidRDefault="00915069" w:rsidP="00915069">
      <w:pPr>
        <w:pStyle w:val="NormalWeb"/>
      </w:pPr>
      <w:r>
        <w:t>Maîtriser les régimes de sanctions applicables, distinguant les pénalités liées à la déclaration (l'assiette) de celles liées au paiement (le recouvrement).</w:t>
      </w:r>
    </w:p>
    <w:p w14:paraId="6C259781" w14:textId="77777777" w:rsidR="00915069" w:rsidRDefault="00915069" w:rsidP="00915069">
      <w:pPr>
        <w:pStyle w:val="Titre3"/>
      </w:pPr>
      <w:r>
        <w:t>A. Les Sanctions pour Défaut de Déclaration (Liées à l'Assiette)</w:t>
      </w:r>
    </w:p>
    <w:p w14:paraId="79321F81" w14:textId="77777777" w:rsidR="00915069" w:rsidRDefault="00915069" w:rsidP="00915069">
      <w:pPr>
        <w:pStyle w:val="NormalWeb"/>
      </w:pPr>
      <w:r>
        <w:t>Ces sanctions visent à réprimer les omissions volontaires ou les manquements dans la mise à jour du Fichier Cadastral.</w:t>
      </w:r>
    </w:p>
    <w:p w14:paraId="12EF8A95" w14:textId="77777777" w:rsidR="00915069" w:rsidRDefault="00915069" w:rsidP="00D86B2C">
      <w:pPr>
        <w:pStyle w:val="NormalWeb"/>
        <w:numPr>
          <w:ilvl w:val="0"/>
          <w:numId w:val="100"/>
        </w:numPr>
      </w:pPr>
      <w:r>
        <w:rPr>
          <w:rStyle w:val="lev"/>
        </w:rPr>
        <w:t>Omission de Construction/Modification</w:t>
      </w:r>
      <w:r>
        <w:t xml:space="preserve"> : Non-déclaration, dans les délais légaux, d'une nouvelle construction ou d'une modification (extension, amélioration) augmentant la VLC.</w:t>
      </w:r>
    </w:p>
    <w:p w14:paraId="0AA42D34" w14:textId="77777777" w:rsidR="00915069" w:rsidRDefault="00915069" w:rsidP="00D86B2C">
      <w:pPr>
        <w:pStyle w:val="NormalWeb"/>
        <w:numPr>
          <w:ilvl w:val="1"/>
          <w:numId w:val="100"/>
        </w:numPr>
      </w:pPr>
      <w:r>
        <w:rPr>
          <w:rStyle w:val="lev"/>
        </w:rPr>
        <w:t>Pénalité</w:t>
      </w:r>
      <w:r>
        <w:t xml:space="preserve"> : Application d'une majoration (exprimée en pourcentage du montant de l'impôt éludé) ou d'une amende forfaitaire, selon la gravité du manquement (fraude avérée ou simple négligence).</w:t>
      </w:r>
    </w:p>
    <w:p w14:paraId="5766EAC6" w14:textId="77777777" w:rsidR="00915069" w:rsidRDefault="00915069" w:rsidP="00D86B2C">
      <w:pPr>
        <w:pStyle w:val="NormalWeb"/>
        <w:numPr>
          <w:ilvl w:val="0"/>
          <w:numId w:val="100"/>
        </w:numPr>
      </w:pPr>
      <w:r>
        <w:rPr>
          <w:rStyle w:val="lev"/>
        </w:rPr>
        <w:t>Le Droit de Reprise (Prescription)</w:t>
      </w:r>
      <w:r>
        <w:t xml:space="preserve"> : L'Administration dispose d'un délai légal (souvent 3 ou 4 ans, selon les dispositions du LPF togolais) pour rectifier une erreur ou une omission constatée dans les bases d'imposition.</w:t>
      </w:r>
    </w:p>
    <w:p w14:paraId="22498154" w14:textId="77777777" w:rsidR="00915069" w:rsidRDefault="00915069" w:rsidP="00915069">
      <w:pPr>
        <w:pStyle w:val="Titre3"/>
      </w:pPr>
      <w:r>
        <w:t>B. Les Sanctions pour Retard de Paiement (Liées au Recouvrement)</w:t>
      </w:r>
    </w:p>
    <w:p w14:paraId="78F32D5B" w14:textId="77777777" w:rsidR="00915069" w:rsidRDefault="00915069" w:rsidP="00915069">
      <w:pPr>
        <w:pStyle w:val="NormalWeb"/>
      </w:pPr>
      <w:r>
        <w:t>Ces sanctions visent à indemniser l'État (la collectivité) pour le préjudice causé par l'indisponibilité des fonds.</w:t>
      </w:r>
    </w:p>
    <w:p w14:paraId="242004F4" w14:textId="77777777" w:rsidR="00915069" w:rsidRDefault="00915069" w:rsidP="00D86B2C">
      <w:pPr>
        <w:pStyle w:val="NormalWeb"/>
        <w:numPr>
          <w:ilvl w:val="0"/>
          <w:numId w:val="101"/>
        </w:numPr>
      </w:pPr>
      <w:r>
        <w:rPr>
          <w:rStyle w:val="lev"/>
        </w:rPr>
        <w:lastRenderedPageBreak/>
        <w:t>Pénalités de Retard (Intérêts Moratoires)</w:t>
      </w:r>
      <w:r>
        <w:t xml:space="preserve"> : Taux d'intérêt fixe ou progressif appliqué à l'Impôt Brut par mois ou fraction de mois de retard, calculé dès le lendemain de la date limite de paiement. </w:t>
      </w:r>
    </w:p>
    <w:p w14:paraId="7B6AD915" w14:textId="77777777" w:rsidR="00915069" w:rsidRDefault="00915069" w:rsidP="00915069">
      <w:pPr>
        <w:spacing w:beforeAutospacing="1" w:afterAutospacing="1"/>
        <w:ind w:left="720"/>
      </w:pPr>
      <w:r>
        <w:t>$$\</w:t>
      </w:r>
      <w:proofErr w:type="spellStart"/>
      <w:r>
        <w:t>text</w:t>
      </w:r>
      <w:proofErr w:type="spellEnd"/>
      <w:r>
        <w:t>{Pénalité} = \</w:t>
      </w:r>
      <w:proofErr w:type="spellStart"/>
      <w:proofErr w:type="gramStart"/>
      <w:r>
        <w:t>text</w:t>
      </w:r>
      <w:proofErr w:type="spellEnd"/>
      <w:r>
        <w:t>{</w:t>
      </w:r>
      <w:proofErr w:type="gramEnd"/>
      <w:r>
        <w:t>Impôt Brut} \times \</w:t>
      </w:r>
      <w:proofErr w:type="spellStart"/>
      <w:r>
        <w:t>text</w:t>
      </w:r>
      <w:proofErr w:type="spellEnd"/>
      <w:r>
        <w:t>{Taux de Retard Mensuel} \times \</w:t>
      </w:r>
      <w:proofErr w:type="spellStart"/>
      <w:r>
        <w:t>text</w:t>
      </w:r>
      <w:proofErr w:type="spellEnd"/>
      <w:r>
        <w:t>{Nombre de Mois de Retard}$$</w:t>
      </w:r>
    </w:p>
    <w:p w14:paraId="4D16EFAB" w14:textId="77777777" w:rsidR="00915069" w:rsidRDefault="00915069" w:rsidP="00D86B2C">
      <w:pPr>
        <w:pStyle w:val="NormalWeb"/>
        <w:numPr>
          <w:ilvl w:val="0"/>
          <w:numId w:val="101"/>
        </w:numPr>
      </w:pPr>
      <w:r>
        <w:rPr>
          <w:rStyle w:val="lev"/>
        </w:rPr>
        <w:t>Majoration pour Recouvrement Forcé</w:t>
      </w:r>
      <w:r>
        <w:t xml:space="preserve"> : Une majoration plus lourde est appliquée lorsque la dette n'est pas réglée pendant la phase amiable et que l'Administration est contrainte d'engager des poursuites (Séquence 4).</w:t>
      </w:r>
    </w:p>
    <w:p w14:paraId="03F54279" w14:textId="77777777" w:rsidR="00915069" w:rsidRDefault="00915069" w:rsidP="00915069">
      <w:pPr>
        <w:pStyle w:val="Titre2"/>
      </w:pPr>
      <w:r>
        <w:t>Séquence 4 (30 min) : Le Recouvrement Forcé (Poursuites)</w:t>
      </w:r>
    </w:p>
    <w:p w14:paraId="7303DD24" w14:textId="77777777" w:rsidR="00915069" w:rsidRDefault="00915069" w:rsidP="00915069">
      <w:pPr>
        <w:pStyle w:val="Titre3"/>
      </w:pPr>
      <w:r>
        <w:t>Objectif Pédagogique</w:t>
      </w:r>
    </w:p>
    <w:p w14:paraId="7647AF54" w14:textId="77777777" w:rsidR="00915069" w:rsidRDefault="00915069" w:rsidP="00915069">
      <w:pPr>
        <w:pStyle w:val="NormalWeb"/>
      </w:pPr>
      <w:r>
        <w:t>Connaître les étapes et les actes juridiques du recouvrement forcé, et identifier le rôle critique du Cadastre dans la légalité des saisies immobilières.</w:t>
      </w:r>
    </w:p>
    <w:p w14:paraId="371E1018" w14:textId="77777777" w:rsidR="00915069" w:rsidRDefault="00915069" w:rsidP="00915069">
      <w:pPr>
        <w:pStyle w:val="Titre3"/>
      </w:pPr>
      <w:r>
        <w:t>A. L'Avertissement et la Mise en Demeure (Titre Exécutoire)</w:t>
      </w:r>
    </w:p>
    <w:p w14:paraId="175C35D3" w14:textId="77777777" w:rsidR="00915069" w:rsidRDefault="00915069" w:rsidP="00915069">
      <w:pPr>
        <w:pStyle w:val="NormalWeb"/>
      </w:pPr>
      <w:r>
        <w:t>Le recouvrement forcé est encadré par le Livre des Procédures Fiscales (LPF) et nécessite le respect de formes précises sous peine de nullité de la procédure.</w:t>
      </w:r>
    </w:p>
    <w:p w14:paraId="47898F9B" w14:textId="77777777" w:rsidR="00915069" w:rsidRDefault="00915069" w:rsidP="00D86B2C">
      <w:pPr>
        <w:pStyle w:val="NormalWeb"/>
        <w:numPr>
          <w:ilvl w:val="0"/>
          <w:numId w:val="102"/>
        </w:numPr>
      </w:pPr>
      <w:r>
        <w:rPr>
          <w:rStyle w:val="lev"/>
        </w:rPr>
        <w:t>Le Titre Exécutoire</w:t>
      </w:r>
      <w:r>
        <w:t xml:space="preserve"> : Le </w:t>
      </w:r>
      <w:r>
        <w:rPr>
          <w:rStyle w:val="lev"/>
        </w:rPr>
        <w:t>Rôle rendu exécutoire</w:t>
      </w:r>
      <w:r>
        <w:t xml:space="preserve"> (Module 4, Partie I) est le fondement juridique de toute poursuite.</w:t>
      </w:r>
    </w:p>
    <w:p w14:paraId="035710BE" w14:textId="77777777" w:rsidR="00915069" w:rsidRDefault="00915069" w:rsidP="00D86B2C">
      <w:pPr>
        <w:pStyle w:val="NormalWeb"/>
        <w:numPr>
          <w:ilvl w:val="0"/>
          <w:numId w:val="102"/>
        </w:numPr>
      </w:pPr>
      <w:r>
        <w:rPr>
          <w:rStyle w:val="lev"/>
        </w:rPr>
        <w:t>Actes Préliminaires</w:t>
      </w:r>
      <w:r>
        <w:t xml:space="preserve"> : L'Administration doit adresser au contribuable défaillant des actes formels (lettre de mise en demeure, commandement de payer) qui sont les derniers avertissements avant l'exécution forcée.</w:t>
      </w:r>
    </w:p>
    <w:p w14:paraId="3E29FDEC" w14:textId="77777777" w:rsidR="00915069" w:rsidRDefault="00915069" w:rsidP="00915069">
      <w:pPr>
        <w:pStyle w:val="Titre3"/>
      </w:pPr>
      <w:r>
        <w:t>B. Les Mesures Coercitives</w:t>
      </w:r>
    </w:p>
    <w:p w14:paraId="6BFF29B6" w14:textId="77777777" w:rsidR="00915069" w:rsidRDefault="00915069" w:rsidP="00915069">
      <w:pPr>
        <w:pStyle w:val="Titre4"/>
      </w:pPr>
      <w:r>
        <w:t>1. Mesures sur Biens Meubles et Revenus</w:t>
      </w:r>
    </w:p>
    <w:p w14:paraId="36F0294C" w14:textId="77777777" w:rsidR="00915069" w:rsidRDefault="00915069" w:rsidP="00D86B2C">
      <w:pPr>
        <w:pStyle w:val="NormalWeb"/>
        <w:numPr>
          <w:ilvl w:val="0"/>
          <w:numId w:val="103"/>
        </w:numPr>
      </w:pPr>
      <w:r>
        <w:rPr>
          <w:rStyle w:val="lev"/>
        </w:rPr>
        <w:t>Avis à Tiers Détenteur (ATD)</w:t>
      </w:r>
      <w:r>
        <w:t xml:space="preserve"> : Acte par lequel l'OTR obtient directement le versement de sommes dues au contribuable (salaires, loyers, comptes bancaires) par le débiteur de ce dernier (employeur, locataire, banque).</w:t>
      </w:r>
    </w:p>
    <w:p w14:paraId="366D1DF4" w14:textId="77777777" w:rsidR="00915069" w:rsidRDefault="00915069" w:rsidP="00D86B2C">
      <w:pPr>
        <w:pStyle w:val="NormalWeb"/>
        <w:numPr>
          <w:ilvl w:val="0"/>
          <w:numId w:val="103"/>
        </w:numPr>
      </w:pPr>
      <w:r>
        <w:rPr>
          <w:rStyle w:val="lev"/>
        </w:rPr>
        <w:t>Saisie-Immobilisation</w:t>
      </w:r>
      <w:r>
        <w:t xml:space="preserve"> : Saisie de biens meubles (véhicules, équipements) en vue de leur vente.</w:t>
      </w:r>
    </w:p>
    <w:p w14:paraId="1322EF36" w14:textId="77777777" w:rsidR="00915069" w:rsidRDefault="00915069" w:rsidP="00915069">
      <w:pPr>
        <w:pStyle w:val="Titre4"/>
      </w:pPr>
      <w:r>
        <w:t>2. La Saisie Immobilière (Rôle Critique du Cadastre)</w:t>
      </w:r>
    </w:p>
    <w:p w14:paraId="3E3FAEBA" w14:textId="77777777" w:rsidR="00915069" w:rsidRDefault="00915069" w:rsidP="00915069">
      <w:pPr>
        <w:pStyle w:val="NormalWeb"/>
      </w:pPr>
      <w:r>
        <w:t>Si les autres mesures échouent, l'Administration peut engager la procédure d'hypothèque légale et de vente forcée du bien immobilier lui-même.</w:t>
      </w:r>
    </w:p>
    <w:p w14:paraId="2C1EF3AF" w14:textId="77777777" w:rsidR="00915069" w:rsidRDefault="00915069" w:rsidP="00D86B2C">
      <w:pPr>
        <w:pStyle w:val="NormalWeb"/>
        <w:numPr>
          <w:ilvl w:val="0"/>
          <w:numId w:val="104"/>
        </w:numPr>
      </w:pPr>
      <w:r>
        <w:rPr>
          <w:rStyle w:val="lev"/>
        </w:rPr>
        <w:t>Hypothèque Légale</w:t>
      </w:r>
      <w:r>
        <w:t xml:space="preserve"> : L'État dispose d'une hypothèque de plein droit sur les biens du redevable.</w:t>
      </w:r>
    </w:p>
    <w:p w14:paraId="3A773972" w14:textId="77777777" w:rsidR="00915069" w:rsidRDefault="00915069" w:rsidP="00D86B2C">
      <w:pPr>
        <w:pStyle w:val="NormalWeb"/>
        <w:numPr>
          <w:ilvl w:val="0"/>
          <w:numId w:val="104"/>
        </w:numPr>
      </w:pPr>
      <w:r>
        <w:rPr>
          <w:rStyle w:val="lev"/>
        </w:rPr>
        <w:t>Vente Forcée</w:t>
      </w:r>
      <w:r>
        <w:t xml:space="preserve"> :</w:t>
      </w:r>
    </w:p>
    <w:p w14:paraId="0AE39F16" w14:textId="77777777" w:rsidR="00915069" w:rsidRDefault="00915069" w:rsidP="00D86B2C">
      <w:pPr>
        <w:pStyle w:val="NormalWeb"/>
        <w:numPr>
          <w:ilvl w:val="1"/>
          <w:numId w:val="104"/>
        </w:numPr>
      </w:pPr>
      <w:r>
        <w:rPr>
          <w:rStyle w:val="lev"/>
        </w:rPr>
        <w:lastRenderedPageBreak/>
        <w:t>Intervention Cadastrale</w:t>
      </w:r>
      <w:r>
        <w:t xml:space="preserve"> : L'Inspecteur du Cadastre est sollicité pour fournir l'</w:t>
      </w:r>
      <w:r>
        <w:rPr>
          <w:rStyle w:val="lev"/>
        </w:rPr>
        <w:t>identification exacte et unique</w:t>
      </w:r>
      <w:r>
        <w:t xml:space="preserve"> du bien à saisir (références cadastrales précises, Titre Foncier, plan de masse).</w:t>
      </w:r>
    </w:p>
    <w:p w14:paraId="595ACC35" w14:textId="77777777" w:rsidR="00915069" w:rsidRDefault="00915069" w:rsidP="00D86B2C">
      <w:pPr>
        <w:pStyle w:val="NormalWeb"/>
        <w:numPr>
          <w:ilvl w:val="1"/>
          <w:numId w:val="104"/>
        </w:numPr>
      </w:pPr>
      <w:r>
        <w:rPr>
          <w:rStyle w:val="lev"/>
        </w:rPr>
        <w:t>Enjeu</w:t>
      </w:r>
      <w:r>
        <w:t xml:space="preserve"> : L'exactitude de l'identification est vitale pour la légalité de la procédure. Une erreur de parcelle (due à un fichier non mis à jour) annule la saisie et engage la responsabilité de l'Administration.</w:t>
      </w:r>
    </w:p>
    <w:p w14:paraId="0B58F675" w14:textId="77777777" w:rsidR="00915069" w:rsidRDefault="00915069" w:rsidP="00915069">
      <w:pPr>
        <w:pStyle w:val="Titre2"/>
      </w:pPr>
      <w:r>
        <w:t>Séquence 5 (30 min) : ATELIER PRATIQUE N° 3 : Gestion du Fichier face au Recouvrement</w:t>
      </w:r>
    </w:p>
    <w:p w14:paraId="6EF39AE0" w14:textId="77777777" w:rsidR="00915069" w:rsidRDefault="00915069" w:rsidP="00915069">
      <w:pPr>
        <w:pStyle w:val="Titre3"/>
      </w:pPr>
      <w:r>
        <w:t>Objectif Pédagogique</w:t>
      </w:r>
    </w:p>
    <w:p w14:paraId="1289824E" w14:textId="77777777" w:rsidR="00915069" w:rsidRDefault="00915069" w:rsidP="00915069">
      <w:pPr>
        <w:pStyle w:val="NormalWeb"/>
      </w:pPr>
      <w:r>
        <w:t>Lier la qualité de l'information cadastrale à l'efficacité et à la légalité du recouvrement forcé.</w:t>
      </w:r>
    </w:p>
    <w:p w14:paraId="4058B8C9" w14:textId="77777777" w:rsidR="00915069" w:rsidRDefault="00915069" w:rsidP="00915069">
      <w:pPr>
        <w:pStyle w:val="Titre3"/>
      </w:pPr>
      <w:r>
        <w:t>A. Mise en Situation (Scénario d'Erreur Fiscale)</w:t>
      </w:r>
    </w:p>
    <w:p w14:paraId="26B5D7AE" w14:textId="77777777" w:rsidR="00915069" w:rsidRDefault="00915069" w:rsidP="00D86B2C">
      <w:pPr>
        <w:pStyle w:val="NormalWeb"/>
        <w:numPr>
          <w:ilvl w:val="0"/>
          <w:numId w:val="105"/>
        </w:numPr>
      </w:pPr>
      <w:r>
        <w:rPr>
          <w:rStyle w:val="lev"/>
        </w:rPr>
        <w:t>Cas Pratique</w:t>
      </w:r>
      <w:r>
        <w:t xml:space="preserve"> : Un avis d'imposition revient avec la mention "Adresse Inconnue". Parallèlement, le service de Recouvrement est contesté par un occupant qui prétend avoir acheté le bien il y a six mois et n'être donc pas responsable de la taxe due pour l'année précédente.</w:t>
      </w:r>
    </w:p>
    <w:p w14:paraId="291FEDD4" w14:textId="77777777" w:rsidR="00915069" w:rsidRDefault="00915069" w:rsidP="00D86B2C">
      <w:pPr>
        <w:pStyle w:val="NormalWeb"/>
        <w:numPr>
          <w:ilvl w:val="0"/>
          <w:numId w:val="105"/>
        </w:numPr>
      </w:pPr>
      <w:r>
        <w:rPr>
          <w:rStyle w:val="lev"/>
        </w:rPr>
        <w:t>Problématique</w:t>
      </w:r>
      <w:r>
        <w:t xml:space="preserve"> : L'Inspecteur doit rétablir la chaîne de propriété pour : 1) Déterminer qui est le redevable légitime au 1er janvier. 2) Assurer la notification à l'adresse actuelle.</w:t>
      </w:r>
    </w:p>
    <w:p w14:paraId="48F399A9" w14:textId="77777777" w:rsidR="00915069" w:rsidRDefault="00915069" w:rsidP="00915069">
      <w:pPr>
        <w:pStyle w:val="Titre3"/>
      </w:pPr>
      <w:r>
        <w:t>B. Travail Pratique (Procédure Corrective)</w:t>
      </w:r>
    </w:p>
    <w:p w14:paraId="445AB259" w14:textId="77777777" w:rsidR="00915069" w:rsidRDefault="00915069" w:rsidP="00915069">
      <w:pPr>
        <w:pStyle w:val="Titre4"/>
      </w:pPr>
      <w:r>
        <w:t>1. Analyse de la Documentation</w:t>
      </w:r>
    </w:p>
    <w:p w14:paraId="6678E4E2" w14:textId="77777777" w:rsidR="00915069" w:rsidRDefault="00915069" w:rsidP="00D86B2C">
      <w:pPr>
        <w:pStyle w:val="NormalWeb"/>
        <w:numPr>
          <w:ilvl w:val="0"/>
          <w:numId w:val="106"/>
        </w:numPr>
      </w:pPr>
      <w:r>
        <w:rPr>
          <w:rStyle w:val="lev"/>
        </w:rPr>
        <w:t>Vérification Fichier Cadastral</w:t>
      </w:r>
      <w:r>
        <w:t xml:space="preserve"> : L'Inspecteur constate que la mutation de propriété n'a pas été enregistrée. Le fichier liste l'ancien propriétaire (X) à l'ancienne adresse.</w:t>
      </w:r>
    </w:p>
    <w:p w14:paraId="46F1A92A" w14:textId="77777777" w:rsidR="00915069" w:rsidRDefault="00915069" w:rsidP="00D86B2C">
      <w:pPr>
        <w:pStyle w:val="NormalWeb"/>
        <w:numPr>
          <w:ilvl w:val="0"/>
          <w:numId w:val="106"/>
        </w:numPr>
      </w:pPr>
      <w:r>
        <w:rPr>
          <w:rStyle w:val="lev"/>
        </w:rPr>
        <w:t>Consultation du Titre Foncier/Acte Notarié</w:t>
      </w:r>
      <w:r>
        <w:t xml:space="preserve"> : L'acte de vente indique que la mutation a eu lieu le 15 mars de l'année N-1.</w:t>
      </w:r>
    </w:p>
    <w:p w14:paraId="3FF37BC9" w14:textId="77777777" w:rsidR="00915069" w:rsidRDefault="00915069" w:rsidP="00915069">
      <w:pPr>
        <w:pStyle w:val="Titre4"/>
      </w:pPr>
      <w:r>
        <w:t>2. Procédure de Correction et Justification</w:t>
      </w:r>
    </w:p>
    <w:p w14:paraId="7AE0AB74" w14:textId="77777777" w:rsidR="00915069" w:rsidRDefault="00915069" w:rsidP="00D86B2C">
      <w:pPr>
        <w:pStyle w:val="NormalWeb"/>
        <w:numPr>
          <w:ilvl w:val="0"/>
          <w:numId w:val="107"/>
        </w:numPr>
      </w:pPr>
      <w:r>
        <w:rPr>
          <w:rStyle w:val="lev"/>
        </w:rPr>
        <w:t>Redevable</w:t>
      </w:r>
      <w:r>
        <w:t xml:space="preserve"> : L'impôt foncier est annuel et établi au 1er janvier. L'ancien propriétaire (X) reste le redevable de l'année N-1, malgré la vente.</w:t>
      </w:r>
    </w:p>
    <w:p w14:paraId="181E6E64" w14:textId="77777777" w:rsidR="00915069" w:rsidRDefault="00915069" w:rsidP="00D86B2C">
      <w:pPr>
        <w:pStyle w:val="NormalWeb"/>
        <w:numPr>
          <w:ilvl w:val="0"/>
          <w:numId w:val="107"/>
        </w:numPr>
      </w:pPr>
      <w:r>
        <w:rPr>
          <w:rStyle w:val="lev"/>
        </w:rPr>
        <w:t>Mise à Jour Fichier</w:t>
      </w:r>
      <w:r>
        <w:t xml:space="preserve"> : L'Inspecteur met à jour le Fichier Immobilier avec les coordonnées du nouveau propriétaire pour l'année N (et les suivantes) et l'adresse actuelle.</w:t>
      </w:r>
    </w:p>
    <w:p w14:paraId="627D9F82" w14:textId="77777777" w:rsidR="00915069" w:rsidRDefault="00915069" w:rsidP="00D86B2C">
      <w:pPr>
        <w:pStyle w:val="NormalWeb"/>
        <w:numPr>
          <w:ilvl w:val="0"/>
          <w:numId w:val="107"/>
        </w:numPr>
      </w:pPr>
      <w:r>
        <w:rPr>
          <w:rStyle w:val="lev"/>
        </w:rPr>
        <w:t>Rapport d'Intervention</w:t>
      </w:r>
      <w:r>
        <w:t xml:space="preserve"> : L'Inspecteur rédige un rapport au service de Recouvrement :</w:t>
      </w:r>
    </w:p>
    <w:p w14:paraId="085D2C60" w14:textId="77777777" w:rsidR="00915069" w:rsidRDefault="00915069" w:rsidP="00D86B2C">
      <w:pPr>
        <w:pStyle w:val="NormalWeb"/>
        <w:numPr>
          <w:ilvl w:val="1"/>
          <w:numId w:val="107"/>
        </w:numPr>
      </w:pPr>
      <w:r>
        <w:t>Correction des coordonnées du redevable X.</w:t>
      </w:r>
    </w:p>
    <w:p w14:paraId="797C12CC" w14:textId="77777777" w:rsidR="00915069" w:rsidRDefault="00915069" w:rsidP="00D86B2C">
      <w:pPr>
        <w:pStyle w:val="NormalWeb"/>
        <w:numPr>
          <w:ilvl w:val="1"/>
          <w:numId w:val="107"/>
        </w:numPr>
      </w:pPr>
      <w:r>
        <w:t>Justification que l'ancien propriétaire (X) est toujours le débiteur légal pour l'année d'imposition en cours (ou passée).</w:t>
      </w:r>
    </w:p>
    <w:p w14:paraId="27EA1798" w14:textId="77777777" w:rsidR="00915069" w:rsidRDefault="00915069" w:rsidP="00D86B2C">
      <w:pPr>
        <w:pStyle w:val="NormalWeb"/>
        <w:numPr>
          <w:ilvl w:val="1"/>
          <w:numId w:val="107"/>
        </w:numPr>
      </w:pPr>
      <w:r>
        <w:t>Nouvelle relance de X à l'adresse fournie dans l'acte de vente.</w:t>
      </w:r>
    </w:p>
    <w:p w14:paraId="5A97E2E1" w14:textId="77777777" w:rsidR="00915069" w:rsidRDefault="00915069" w:rsidP="00915069">
      <w:pPr>
        <w:pStyle w:val="Titre3"/>
      </w:pPr>
      <w:r>
        <w:t>C. Conclusion</w:t>
      </w:r>
    </w:p>
    <w:p w14:paraId="0FE7C894" w14:textId="77777777" w:rsidR="00915069" w:rsidRDefault="00915069" w:rsidP="00915069">
      <w:pPr>
        <w:pStyle w:val="NormalWeb"/>
      </w:pPr>
      <w:r>
        <w:lastRenderedPageBreak/>
        <w:t xml:space="preserve">La qualité de l'information cadastrale est le </w:t>
      </w:r>
      <w:r>
        <w:rPr>
          <w:rStyle w:val="lev"/>
        </w:rPr>
        <w:t>socle de la procédure de recouvrement</w:t>
      </w:r>
      <w:r>
        <w:t>. Une erreur sur la BNI, le propriétaire, ou l'adresse fragilise l'acte de poursuite et peut conduire à des procédures nulles et à une perte de recettes pour la collectivité. L'Inspecteur est l'ultime garant de cette fiabilité.</w:t>
      </w:r>
    </w:p>
    <w:p w14:paraId="76061839"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77595A">
        <w:rPr>
          <w:rFonts w:ascii="Times New Roman" w:eastAsia="Times New Roman" w:hAnsi="Times New Roman" w:cs="Times New Roman"/>
          <w:b/>
          <w:bCs/>
          <w:kern w:val="0"/>
          <w:sz w:val="27"/>
          <w:szCs w:val="27"/>
          <w:lang/>
          <w14:ligatures w14:val="none"/>
        </w:rPr>
        <w:t>III. Le Contrôle Fiscal (5 Séquences)</w:t>
      </w:r>
    </w:p>
    <w:p w14:paraId="52A11EE4"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Public :</w:t>
      </w:r>
      <w:r w:rsidRPr="00D91C36">
        <w:rPr>
          <w:rFonts w:ascii="Times New Roman" w:eastAsia="Times New Roman" w:hAnsi="Times New Roman" w:cs="Times New Roman"/>
          <w:kern w:val="0"/>
          <w:sz w:val="24"/>
          <w:szCs w:val="24"/>
          <w:lang/>
          <w14:ligatures w14:val="none"/>
        </w:rPr>
        <w:t xml:space="preserve"> Inspecteurs du Cadastre (IFFD-OTR) </w:t>
      </w:r>
      <w:r w:rsidRPr="00D91C36">
        <w:rPr>
          <w:rFonts w:ascii="Times New Roman" w:eastAsia="Times New Roman" w:hAnsi="Times New Roman" w:cs="Times New Roman"/>
          <w:b/>
          <w:bCs/>
          <w:kern w:val="0"/>
          <w:sz w:val="24"/>
          <w:szCs w:val="24"/>
          <w:lang/>
          <w14:ligatures w14:val="none"/>
        </w:rPr>
        <w:t>Durée :</w:t>
      </w:r>
      <w:r w:rsidRPr="00D91C36">
        <w:rPr>
          <w:rFonts w:ascii="Times New Roman" w:eastAsia="Times New Roman" w:hAnsi="Times New Roman" w:cs="Times New Roman"/>
          <w:kern w:val="0"/>
          <w:sz w:val="24"/>
          <w:szCs w:val="24"/>
          <w:lang/>
          <w14:ligatures w14:val="none"/>
        </w:rPr>
        <w:t xml:space="preserve"> 2 heures 30 minutes (5 séquences de 30 min) </w:t>
      </w:r>
      <w:r w:rsidRPr="00D91C36">
        <w:rPr>
          <w:rFonts w:ascii="Times New Roman" w:eastAsia="Times New Roman" w:hAnsi="Times New Roman" w:cs="Times New Roman"/>
          <w:b/>
          <w:bCs/>
          <w:kern w:val="0"/>
          <w:sz w:val="24"/>
          <w:szCs w:val="24"/>
          <w:lang/>
          <w14:ligatures w14:val="none"/>
        </w:rPr>
        <w:t>Niveau Académique :</w:t>
      </w:r>
      <w:r w:rsidRPr="00D91C36">
        <w:rPr>
          <w:rFonts w:ascii="Times New Roman" w:eastAsia="Times New Roman" w:hAnsi="Times New Roman" w:cs="Times New Roman"/>
          <w:kern w:val="0"/>
          <w:sz w:val="24"/>
          <w:szCs w:val="24"/>
          <w:lang/>
          <w14:ligatures w14:val="none"/>
        </w:rPr>
        <w:t xml:space="preserve"> Master (Techniques de Contrôle et Procédure Contradictoire) </w:t>
      </w:r>
      <w:r w:rsidRPr="00D91C36">
        <w:rPr>
          <w:rFonts w:ascii="Times New Roman" w:eastAsia="Times New Roman" w:hAnsi="Times New Roman" w:cs="Times New Roman"/>
          <w:b/>
          <w:bCs/>
          <w:kern w:val="0"/>
          <w:sz w:val="24"/>
          <w:szCs w:val="24"/>
          <w:lang/>
          <w14:ligatures w14:val="none"/>
        </w:rPr>
        <w:t>Références Clés :</w:t>
      </w:r>
      <w:r w:rsidRPr="00D91C36">
        <w:rPr>
          <w:rFonts w:ascii="Times New Roman" w:eastAsia="Times New Roman" w:hAnsi="Times New Roman" w:cs="Times New Roman"/>
          <w:kern w:val="0"/>
          <w:sz w:val="24"/>
          <w:szCs w:val="24"/>
          <w:lang/>
          <w14:ligatures w14:val="none"/>
        </w:rPr>
        <w:t xml:space="preserve"> Livre des Procédures Fiscales (LPF) du Togo (Droit de Communication, Droit de Visite), Doctrine d'Évaluation.</w:t>
      </w:r>
    </w:p>
    <w:p w14:paraId="0A2AE0B5"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D91C36">
        <w:rPr>
          <w:rFonts w:ascii="Times New Roman" w:eastAsia="Times New Roman" w:hAnsi="Times New Roman" w:cs="Times New Roman"/>
          <w:b/>
          <w:bCs/>
          <w:kern w:val="0"/>
          <w:sz w:val="36"/>
          <w:szCs w:val="36"/>
          <w:lang/>
          <w14:ligatures w14:val="none"/>
        </w:rPr>
        <w:t>Séquence 1 (30 min) : Objectifs et Types de Contrôle</w:t>
      </w:r>
    </w:p>
    <w:p w14:paraId="29FB24FF"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Objectif Pédagogique</w:t>
      </w:r>
    </w:p>
    <w:p w14:paraId="22C708AE"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Distinguer les différents objectifs du contrôle fiscal immobilier et les deux grandes méthodes d'investigation (sur pièces et sur place).</w:t>
      </w:r>
    </w:p>
    <w:p w14:paraId="48A4BDF9"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A. Les Objectifs du Contrôle Fiscal</w:t>
      </w:r>
    </w:p>
    <w:p w14:paraId="7318CD39"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Le contrôle fiscal n'est pas seulement une action répressive ; c'est un outil d'amélioration continue de l'assiette et de l'équité.</w:t>
      </w:r>
    </w:p>
    <w:p w14:paraId="198606C2" w14:textId="77777777" w:rsidR="00D91C36" w:rsidRPr="00D91C36" w:rsidRDefault="00D91C36" w:rsidP="00D86B2C">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Sécurisation des Recettes</w:t>
      </w:r>
      <w:r w:rsidRPr="00D91C36">
        <w:rPr>
          <w:rFonts w:ascii="Times New Roman" w:eastAsia="Times New Roman" w:hAnsi="Times New Roman" w:cs="Times New Roman"/>
          <w:kern w:val="0"/>
          <w:sz w:val="24"/>
          <w:szCs w:val="24"/>
          <w:lang/>
          <w14:ligatures w14:val="none"/>
        </w:rPr>
        <w:t xml:space="preserve"> : L'objectif principal est de s'assurer que l'impôt est établi sur la </w:t>
      </w:r>
      <w:r w:rsidRPr="00D91C36">
        <w:rPr>
          <w:rFonts w:ascii="Times New Roman" w:eastAsia="Times New Roman" w:hAnsi="Times New Roman" w:cs="Times New Roman"/>
          <w:b/>
          <w:bCs/>
          <w:kern w:val="0"/>
          <w:sz w:val="24"/>
          <w:szCs w:val="24"/>
          <w:lang/>
          <w14:ligatures w14:val="none"/>
        </w:rPr>
        <w:t>base la plus large et la plus juste possible</w:t>
      </w:r>
      <w:r w:rsidRPr="00D91C36">
        <w:rPr>
          <w:rFonts w:ascii="Times New Roman" w:eastAsia="Times New Roman" w:hAnsi="Times New Roman" w:cs="Times New Roman"/>
          <w:kern w:val="0"/>
          <w:sz w:val="24"/>
          <w:szCs w:val="24"/>
          <w:lang/>
          <w14:ligatures w14:val="none"/>
        </w:rPr>
        <w:t>, en détectant les omissions de biens et les insuffisances d'évaluation (sous-déclaration de la Valeur Locative Cadastrale - VLC).</w:t>
      </w:r>
    </w:p>
    <w:p w14:paraId="45BE0E7A" w14:textId="77777777" w:rsidR="00D91C36" w:rsidRPr="00D91C36" w:rsidRDefault="00D91C36" w:rsidP="00D86B2C">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Équité Fiscale (Principe d'Horizontalité)</w:t>
      </w:r>
      <w:r w:rsidRPr="00D91C36">
        <w:rPr>
          <w:rFonts w:ascii="Times New Roman" w:eastAsia="Times New Roman" w:hAnsi="Times New Roman" w:cs="Times New Roman"/>
          <w:kern w:val="0"/>
          <w:sz w:val="24"/>
          <w:szCs w:val="24"/>
          <w:lang/>
          <w14:ligatures w14:val="none"/>
        </w:rPr>
        <w:t xml:space="preserve"> : Garantir que deux biens immobiliers similaires, dans la même zone, subissent la même pression fiscale. Le contrôle est essentiel pour lutter contre l'optimisation agressive ou la fraude.</w:t>
      </w:r>
    </w:p>
    <w:p w14:paraId="273E3B88" w14:textId="77777777" w:rsidR="00D91C36" w:rsidRPr="00D91C36" w:rsidRDefault="00D91C36" w:rsidP="00D86B2C">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Mise à Jour du Fichier Cadastral</w:t>
      </w:r>
      <w:r w:rsidRPr="00D91C36">
        <w:rPr>
          <w:rFonts w:ascii="Times New Roman" w:eastAsia="Times New Roman" w:hAnsi="Times New Roman" w:cs="Times New Roman"/>
          <w:kern w:val="0"/>
          <w:sz w:val="24"/>
          <w:szCs w:val="24"/>
          <w:lang/>
          <w14:ligatures w14:val="none"/>
        </w:rPr>
        <w:t xml:space="preserve"> : Chaque contrôle est une opportunité de corriger les informations obsolètes dans la Matrice Cadastrale (adresse, identité du propriétaire, consistance du bien).</w:t>
      </w:r>
    </w:p>
    <w:p w14:paraId="197EA8C0"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B. Les Deux Grands Types de Contrôle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2195"/>
        <w:gridCol w:w="5221"/>
      </w:tblGrid>
      <w:tr w:rsidR="00D91C36" w:rsidRPr="00D91C36" w14:paraId="320BD1C1" w14:textId="77777777" w:rsidTr="00D91C36">
        <w:trPr>
          <w:tblCellSpacing w:w="15" w:type="dxa"/>
        </w:trPr>
        <w:tc>
          <w:tcPr>
            <w:tcW w:w="0" w:type="auto"/>
            <w:vAlign w:val="center"/>
            <w:hideMark/>
          </w:tcPr>
          <w:p w14:paraId="2B1C8726" w14:textId="77777777" w:rsidR="00D91C36" w:rsidRPr="00D91C36" w:rsidRDefault="00D91C36" w:rsidP="00D91C36">
            <w:pPr>
              <w:spacing w:before="100" w:beforeAutospacing="1" w:after="100" w:afterAutospacing="1" w:line="240" w:lineRule="auto"/>
              <w:jc w:val="center"/>
              <w:rPr>
                <w:rFonts w:ascii="Times New Roman" w:eastAsia="Times New Roman" w:hAnsi="Times New Roman" w:cs="Times New Roman"/>
                <w:b/>
                <w:bCs/>
                <w:kern w:val="0"/>
                <w:sz w:val="24"/>
                <w:szCs w:val="24"/>
                <w:lang/>
                <w14:ligatures w14:val="none"/>
              </w:rPr>
            </w:pPr>
            <w:r w:rsidRPr="00D91C36">
              <w:rPr>
                <w:rFonts w:ascii="Times New Roman" w:eastAsia="Times New Roman" w:hAnsi="Times New Roman" w:cs="Times New Roman"/>
                <w:b/>
                <w:bCs/>
                <w:kern w:val="0"/>
                <w:sz w:val="24"/>
                <w:szCs w:val="24"/>
                <w:lang/>
                <w14:ligatures w14:val="none"/>
              </w:rPr>
              <w:t>Type de Contrôle</w:t>
            </w:r>
          </w:p>
        </w:tc>
        <w:tc>
          <w:tcPr>
            <w:tcW w:w="0" w:type="auto"/>
            <w:vAlign w:val="center"/>
            <w:hideMark/>
          </w:tcPr>
          <w:p w14:paraId="00797588" w14:textId="77777777" w:rsidR="00D91C36" w:rsidRPr="00D91C36" w:rsidRDefault="00D91C36" w:rsidP="00D91C36">
            <w:pPr>
              <w:spacing w:before="100" w:beforeAutospacing="1" w:after="100" w:afterAutospacing="1" w:line="240" w:lineRule="auto"/>
              <w:jc w:val="center"/>
              <w:rPr>
                <w:rFonts w:ascii="Times New Roman" w:eastAsia="Times New Roman" w:hAnsi="Times New Roman" w:cs="Times New Roman"/>
                <w:b/>
                <w:bCs/>
                <w:kern w:val="0"/>
                <w:sz w:val="24"/>
                <w:szCs w:val="24"/>
                <w:lang/>
                <w14:ligatures w14:val="none"/>
              </w:rPr>
            </w:pPr>
            <w:r w:rsidRPr="00D91C36">
              <w:rPr>
                <w:rFonts w:ascii="Times New Roman" w:eastAsia="Times New Roman" w:hAnsi="Times New Roman" w:cs="Times New Roman"/>
                <w:b/>
                <w:bCs/>
                <w:kern w:val="0"/>
                <w:sz w:val="24"/>
                <w:szCs w:val="24"/>
                <w:lang/>
                <w14:ligatures w14:val="none"/>
              </w:rPr>
              <w:t>Nature</w:t>
            </w:r>
          </w:p>
        </w:tc>
        <w:tc>
          <w:tcPr>
            <w:tcW w:w="0" w:type="auto"/>
            <w:vAlign w:val="center"/>
            <w:hideMark/>
          </w:tcPr>
          <w:p w14:paraId="4E9E82C6" w14:textId="77777777" w:rsidR="00D91C36" w:rsidRPr="00D91C36" w:rsidRDefault="00D91C36" w:rsidP="00D91C36">
            <w:pPr>
              <w:spacing w:before="100" w:beforeAutospacing="1" w:after="100" w:afterAutospacing="1" w:line="240" w:lineRule="auto"/>
              <w:jc w:val="center"/>
              <w:rPr>
                <w:rFonts w:ascii="Times New Roman" w:eastAsia="Times New Roman" w:hAnsi="Times New Roman" w:cs="Times New Roman"/>
                <w:b/>
                <w:bCs/>
                <w:kern w:val="0"/>
                <w:sz w:val="24"/>
                <w:szCs w:val="24"/>
                <w:lang/>
                <w14:ligatures w14:val="none"/>
              </w:rPr>
            </w:pPr>
            <w:r w:rsidRPr="00D91C36">
              <w:rPr>
                <w:rFonts w:ascii="Times New Roman" w:eastAsia="Times New Roman" w:hAnsi="Times New Roman" w:cs="Times New Roman"/>
                <w:b/>
                <w:bCs/>
                <w:kern w:val="0"/>
                <w:sz w:val="24"/>
                <w:szCs w:val="24"/>
                <w:lang/>
                <w14:ligatures w14:val="none"/>
              </w:rPr>
              <w:t>Objectif Principal</w:t>
            </w:r>
          </w:p>
        </w:tc>
      </w:tr>
      <w:tr w:rsidR="00D91C36" w:rsidRPr="00D91C36" w14:paraId="3899F91D" w14:textId="77777777" w:rsidTr="00D91C36">
        <w:trPr>
          <w:tblCellSpacing w:w="15" w:type="dxa"/>
        </w:trPr>
        <w:tc>
          <w:tcPr>
            <w:tcW w:w="0" w:type="auto"/>
            <w:vAlign w:val="center"/>
            <w:hideMark/>
          </w:tcPr>
          <w:p w14:paraId="0A7AA6AB"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Contrôle sur Pièces</w:t>
            </w:r>
          </w:p>
        </w:tc>
        <w:tc>
          <w:tcPr>
            <w:tcW w:w="0" w:type="auto"/>
            <w:vAlign w:val="center"/>
            <w:hideMark/>
          </w:tcPr>
          <w:p w14:paraId="1E58A186"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Effectué au bureau (service du Cadastre).</w:t>
            </w:r>
          </w:p>
        </w:tc>
        <w:tc>
          <w:tcPr>
            <w:tcW w:w="0" w:type="auto"/>
            <w:vAlign w:val="center"/>
            <w:hideMark/>
          </w:tcPr>
          <w:p w14:paraId="49395C62"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Analyse de la cohérence interne des déclarations et croisement avec des documents externes (actes, permis de construire, plans).</w:t>
            </w:r>
          </w:p>
        </w:tc>
      </w:tr>
      <w:tr w:rsidR="00D91C36" w:rsidRPr="00D91C36" w14:paraId="0B2F6009" w14:textId="77777777" w:rsidTr="00D91C36">
        <w:trPr>
          <w:tblCellSpacing w:w="15" w:type="dxa"/>
        </w:trPr>
        <w:tc>
          <w:tcPr>
            <w:tcW w:w="0" w:type="auto"/>
            <w:vAlign w:val="center"/>
            <w:hideMark/>
          </w:tcPr>
          <w:p w14:paraId="05F69B64"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Vérification sur Place</w:t>
            </w:r>
          </w:p>
        </w:tc>
        <w:tc>
          <w:tcPr>
            <w:tcW w:w="0" w:type="auto"/>
            <w:vAlign w:val="center"/>
            <w:hideMark/>
          </w:tcPr>
          <w:p w14:paraId="60B3F43D"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Contrôle physique du bien immobilier.</w:t>
            </w:r>
          </w:p>
        </w:tc>
        <w:tc>
          <w:tcPr>
            <w:tcW w:w="0" w:type="auto"/>
            <w:vAlign w:val="center"/>
            <w:hideMark/>
          </w:tcPr>
          <w:p w14:paraId="72ADA8BD"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Constatation matérielle de la consistance (surface réelle, état, usage) et de la conformité à la déclaration ou à la VLC retenue.</w:t>
            </w:r>
          </w:p>
        </w:tc>
      </w:tr>
    </w:tbl>
    <w:p w14:paraId="3383F909"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C. La Sélection des Dossiers à Contrôler</w:t>
      </w:r>
    </w:p>
    <w:p w14:paraId="68F597D9"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lastRenderedPageBreak/>
        <w:t>Le contrôle doit être ciblé pour optimiser l'utilisation des ressources de l'OTR.</w:t>
      </w:r>
    </w:p>
    <w:p w14:paraId="30CF47E9" w14:textId="77777777" w:rsidR="00D91C36" w:rsidRPr="00D91C36" w:rsidRDefault="00D91C36" w:rsidP="00D86B2C">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Analyse des Risques (Data Mining)</w:t>
      </w:r>
      <w:r w:rsidRPr="00D91C36">
        <w:rPr>
          <w:rFonts w:ascii="Times New Roman" w:eastAsia="Times New Roman" w:hAnsi="Times New Roman" w:cs="Times New Roman"/>
          <w:kern w:val="0"/>
          <w:sz w:val="24"/>
          <w:szCs w:val="24"/>
          <w:lang/>
          <w14:ligatures w14:val="none"/>
        </w:rPr>
        <w:t xml:space="preserve"> : Utilisation des outils informatiques (SI OTR) pour identifier les dossiers à "haut risque fiscal" :</w:t>
      </w:r>
    </w:p>
    <w:p w14:paraId="1B067496" w14:textId="77777777" w:rsidR="00D91C36" w:rsidRPr="00D91C36" w:rsidRDefault="00D91C36" w:rsidP="00D86B2C">
      <w:pPr>
        <w:numPr>
          <w:ilvl w:val="1"/>
          <w:numId w:val="10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Faible VLC / Valeur Vénale par rapport à la moyenne de la zone.</w:t>
      </w:r>
    </w:p>
    <w:p w14:paraId="61B36825" w14:textId="77777777" w:rsidR="00D91C36" w:rsidRPr="00D91C36" w:rsidRDefault="00D91C36" w:rsidP="00D86B2C">
      <w:pPr>
        <w:numPr>
          <w:ilvl w:val="1"/>
          <w:numId w:val="10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Absence de déclaration de construction malgré l'octroi récent d'un permis de construire (croisement avec l'Urbanisme).</w:t>
      </w:r>
    </w:p>
    <w:p w14:paraId="3AAF427C" w14:textId="77777777" w:rsidR="00D91C36" w:rsidRPr="00D91C36" w:rsidRDefault="00D91C36" w:rsidP="00D86B2C">
      <w:pPr>
        <w:numPr>
          <w:ilvl w:val="1"/>
          <w:numId w:val="10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Biens n'ayant pas fait l'objet d'une révision cadastrale depuis une longue période.</w:t>
      </w:r>
    </w:p>
    <w:p w14:paraId="7096703A"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D91C36">
        <w:rPr>
          <w:rFonts w:ascii="Times New Roman" w:eastAsia="Times New Roman" w:hAnsi="Times New Roman" w:cs="Times New Roman"/>
          <w:b/>
          <w:bCs/>
          <w:kern w:val="0"/>
          <w:sz w:val="36"/>
          <w:szCs w:val="36"/>
          <w:lang/>
          <w14:ligatures w14:val="none"/>
        </w:rPr>
        <w:t>Séquence 2 (30 min) : Les Pouvoirs d'Investigation de l'Inspecteur</w:t>
      </w:r>
    </w:p>
    <w:p w14:paraId="565C5176"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Objectif Pédagogique</w:t>
      </w:r>
    </w:p>
    <w:p w14:paraId="2EAE0764"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Maîtriser les pouvoirs juridiques d'investigation de l'Inspecteur du Cadastre (Droit de Communication, Droit de Visite) et leur cadre légal (LPF).</w:t>
      </w:r>
    </w:p>
    <w:p w14:paraId="655E53E7"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A. Le Droit de Communication</w:t>
      </w:r>
    </w:p>
    <w:p w14:paraId="6EC5B72E"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Ce droit permet à l'Administration de se faire communiquer des informations détenues par des tiers pour l'établissement de l'assiette fiscale.</w:t>
      </w:r>
    </w:p>
    <w:p w14:paraId="32115FFD" w14:textId="77777777" w:rsidR="00D91C36" w:rsidRPr="00D91C36" w:rsidRDefault="00D91C36" w:rsidP="00D86B2C">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Définition (LPF)</w:t>
      </w:r>
      <w:r w:rsidRPr="00D91C36">
        <w:rPr>
          <w:rFonts w:ascii="Times New Roman" w:eastAsia="Times New Roman" w:hAnsi="Times New Roman" w:cs="Times New Roman"/>
          <w:kern w:val="0"/>
          <w:sz w:val="24"/>
          <w:szCs w:val="24"/>
          <w:lang/>
          <w14:ligatures w14:val="none"/>
        </w:rPr>
        <w:t xml:space="preserve"> : C'est le pouvoir de demander aux personnes physiques ou morales (y compris les administrations) des documents ou informations sans que le secret professionnel ou bancaire puisse être opposé à l'Administration fiscale.</w:t>
      </w:r>
    </w:p>
    <w:p w14:paraId="5F9C458C" w14:textId="77777777" w:rsidR="00D91C36" w:rsidRPr="00D91C36" w:rsidRDefault="00D91C36" w:rsidP="00D86B2C">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Tiers Concernés</w:t>
      </w:r>
      <w:r w:rsidRPr="00D91C36">
        <w:rPr>
          <w:rFonts w:ascii="Times New Roman" w:eastAsia="Times New Roman" w:hAnsi="Times New Roman" w:cs="Times New Roman"/>
          <w:kern w:val="0"/>
          <w:sz w:val="24"/>
          <w:szCs w:val="24"/>
          <w:lang/>
          <w14:ligatures w14:val="none"/>
        </w:rPr>
        <w:t xml:space="preserve"> : Notaires (actes de vente, succession), Banques (informations de paiement), Administrations de l'Urbanisme (permis de construire, plans), Sociétés d'eau/électricité (consommations pour évaluer l'usage réel).</w:t>
      </w:r>
    </w:p>
    <w:p w14:paraId="0925077F" w14:textId="77777777" w:rsidR="00D91C36" w:rsidRPr="00D91C36" w:rsidRDefault="00D91C36" w:rsidP="00D86B2C">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Limites Légales</w:t>
      </w:r>
      <w:r w:rsidRPr="00D91C36">
        <w:rPr>
          <w:rFonts w:ascii="Times New Roman" w:eastAsia="Times New Roman" w:hAnsi="Times New Roman" w:cs="Times New Roman"/>
          <w:kern w:val="0"/>
          <w:sz w:val="24"/>
          <w:szCs w:val="24"/>
          <w:lang/>
          <w14:ligatures w14:val="none"/>
        </w:rPr>
        <w:t xml:space="preserve"> : L'exercice du droit de communication doit être ciblé, proportionné à l'objectif du contrôle, et respecter le formalisme de la réquisition.</w:t>
      </w:r>
    </w:p>
    <w:p w14:paraId="6C9D3B5F"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B. Le Droit de Visite et la Procédure</w:t>
      </w:r>
    </w:p>
    <w:p w14:paraId="66FB9A1B"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Le droit de visite est le pouvoir le plus intrusif et doit être strictement encadré pour respecter la vie privée (principe d'inviolabilité du domicile).</w:t>
      </w:r>
    </w:p>
    <w:p w14:paraId="5D53DB8B" w14:textId="77777777" w:rsidR="00D91C36" w:rsidRPr="00D91C36" w:rsidRDefault="00D91C36" w:rsidP="00D86B2C">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Autorisation et Formalisme (Togo)</w:t>
      </w:r>
      <w:r w:rsidRPr="00D91C36">
        <w:rPr>
          <w:rFonts w:ascii="Times New Roman" w:eastAsia="Times New Roman" w:hAnsi="Times New Roman" w:cs="Times New Roman"/>
          <w:kern w:val="0"/>
          <w:sz w:val="24"/>
          <w:szCs w:val="24"/>
          <w:lang/>
          <w14:ligatures w14:val="none"/>
        </w:rPr>
        <w:t xml:space="preserve"> : Le droit de visite (vérification sur place) des propriétés doit respecter des conditions strictes :</w:t>
      </w:r>
    </w:p>
    <w:p w14:paraId="751A4640" w14:textId="77777777" w:rsidR="00D91C36" w:rsidRPr="00D91C36" w:rsidRDefault="00D91C36" w:rsidP="00D86B2C">
      <w:pPr>
        <w:numPr>
          <w:ilvl w:val="1"/>
          <w:numId w:val="11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Information Préalable</w:t>
      </w:r>
      <w:r w:rsidRPr="00D91C36">
        <w:rPr>
          <w:rFonts w:ascii="Times New Roman" w:eastAsia="Times New Roman" w:hAnsi="Times New Roman" w:cs="Times New Roman"/>
          <w:kern w:val="0"/>
          <w:sz w:val="24"/>
          <w:szCs w:val="24"/>
          <w:lang/>
          <w14:ligatures w14:val="none"/>
        </w:rPr>
        <w:t xml:space="preserve"> : Le contribuable doit être informé de la date et de l'heure de la visite (sauf cas de flagrance ou de fraude avérée nécessitant une autorisation judiciaire).</w:t>
      </w:r>
    </w:p>
    <w:p w14:paraId="0C05EE87" w14:textId="77777777" w:rsidR="00D91C36" w:rsidRPr="00D91C36" w:rsidRDefault="00D91C36" w:rsidP="00D86B2C">
      <w:pPr>
        <w:numPr>
          <w:ilvl w:val="1"/>
          <w:numId w:val="11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Justification</w:t>
      </w:r>
      <w:r w:rsidRPr="00D91C36">
        <w:rPr>
          <w:rFonts w:ascii="Times New Roman" w:eastAsia="Times New Roman" w:hAnsi="Times New Roman" w:cs="Times New Roman"/>
          <w:kern w:val="0"/>
          <w:sz w:val="24"/>
          <w:szCs w:val="24"/>
          <w:lang/>
          <w14:ligatures w14:val="none"/>
        </w:rPr>
        <w:t xml:space="preserve"> : La visite doit être justifiée par la nécessité de vérifier la consistance du bien immobilier.</w:t>
      </w:r>
    </w:p>
    <w:p w14:paraId="5A9C6C76" w14:textId="77777777" w:rsidR="00D91C36" w:rsidRPr="00D91C36" w:rsidRDefault="00D91C36" w:rsidP="00D86B2C">
      <w:pPr>
        <w:numPr>
          <w:ilvl w:val="1"/>
          <w:numId w:val="11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Présence</w:t>
      </w:r>
      <w:r w:rsidRPr="00D91C36">
        <w:rPr>
          <w:rFonts w:ascii="Times New Roman" w:eastAsia="Times New Roman" w:hAnsi="Times New Roman" w:cs="Times New Roman"/>
          <w:kern w:val="0"/>
          <w:sz w:val="24"/>
          <w:szCs w:val="24"/>
          <w:lang/>
          <w14:ligatures w14:val="none"/>
        </w:rPr>
        <w:t xml:space="preserve"> : Le contribuable ou son représentant peut assister à la visite.</w:t>
      </w:r>
    </w:p>
    <w:p w14:paraId="3DF9C648" w14:textId="77777777" w:rsidR="00D91C36" w:rsidRPr="00D91C36" w:rsidRDefault="00D91C36" w:rsidP="00D86B2C">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Le Procès-Verbal de Constatation</w:t>
      </w:r>
      <w:r w:rsidRPr="00D91C36">
        <w:rPr>
          <w:rFonts w:ascii="Times New Roman" w:eastAsia="Times New Roman" w:hAnsi="Times New Roman" w:cs="Times New Roman"/>
          <w:kern w:val="0"/>
          <w:sz w:val="24"/>
          <w:szCs w:val="24"/>
          <w:lang/>
          <w14:ligatures w14:val="none"/>
        </w:rPr>
        <w:t xml:space="preserve"> : À l'issue de la visite, l'Inspecteur a l'obligation de rédiger un procès-verbal de constatation des lieux (PV). Ce PV doit être signé par le contribuable (ou mentionner son refus de signature) et constitue la </w:t>
      </w:r>
      <w:r w:rsidRPr="00D91C36">
        <w:rPr>
          <w:rFonts w:ascii="Times New Roman" w:eastAsia="Times New Roman" w:hAnsi="Times New Roman" w:cs="Times New Roman"/>
          <w:b/>
          <w:bCs/>
          <w:kern w:val="0"/>
          <w:sz w:val="24"/>
          <w:szCs w:val="24"/>
          <w:lang/>
          <w14:ligatures w14:val="none"/>
        </w:rPr>
        <w:t>preuve matérielle</w:t>
      </w:r>
      <w:r w:rsidRPr="00D91C36">
        <w:rPr>
          <w:rFonts w:ascii="Times New Roman" w:eastAsia="Times New Roman" w:hAnsi="Times New Roman" w:cs="Times New Roman"/>
          <w:kern w:val="0"/>
          <w:sz w:val="24"/>
          <w:szCs w:val="24"/>
          <w:lang/>
          <w14:ligatures w14:val="none"/>
        </w:rPr>
        <w:t xml:space="preserve"> en cas de contentieux.</w:t>
      </w:r>
    </w:p>
    <w:p w14:paraId="323882B6"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D91C36">
        <w:rPr>
          <w:rFonts w:ascii="Times New Roman" w:eastAsia="Times New Roman" w:hAnsi="Times New Roman" w:cs="Times New Roman"/>
          <w:b/>
          <w:bCs/>
          <w:kern w:val="0"/>
          <w:sz w:val="36"/>
          <w:szCs w:val="36"/>
          <w:lang/>
          <w14:ligatures w14:val="none"/>
        </w:rPr>
        <w:lastRenderedPageBreak/>
        <w:t>Séquence 3 (30 min) : Détection des Irrégularités et des Omissions</w:t>
      </w:r>
    </w:p>
    <w:p w14:paraId="3CFB4FB1"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Objectif Pédagogique</w:t>
      </w:r>
    </w:p>
    <w:p w14:paraId="102D0F66"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S'approprier les techniques modernes et traditionnelles d'analyse pour mettre en évidence les omissions de constructions et les insuffisances d'évaluation.</w:t>
      </w:r>
    </w:p>
    <w:p w14:paraId="2BB46438"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A. La Détection des Omissions (Non-Déclaration)</w:t>
      </w:r>
    </w:p>
    <w:p w14:paraId="4275799B" w14:textId="77777777" w:rsidR="00D91C36" w:rsidRPr="00D91C36" w:rsidRDefault="00D91C36" w:rsidP="00D91C36">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D91C36">
        <w:rPr>
          <w:rFonts w:ascii="Times New Roman" w:eastAsia="Times New Roman" w:hAnsi="Times New Roman" w:cs="Times New Roman"/>
          <w:b/>
          <w:bCs/>
          <w:kern w:val="0"/>
          <w:sz w:val="24"/>
          <w:szCs w:val="24"/>
          <w:lang/>
          <w14:ligatures w14:val="none"/>
        </w:rPr>
        <w:t>1. Le Croisement Foncier-Fiscal</w:t>
      </w:r>
    </w:p>
    <w:p w14:paraId="2FC7112B"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C'est la méthode de base : comparer les événements qui devraient générer une déclaration fiscale avec les déclarations reçues.</w:t>
      </w:r>
    </w:p>
    <w:p w14:paraId="02EA5AA5" w14:textId="77777777" w:rsidR="00D91C36" w:rsidRPr="00D91C36" w:rsidRDefault="00D91C36" w:rsidP="00D86B2C">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Croisement permis/déclaration</w:t>
      </w:r>
      <w:r w:rsidRPr="00D91C36">
        <w:rPr>
          <w:rFonts w:ascii="Times New Roman" w:eastAsia="Times New Roman" w:hAnsi="Times New Roman" w:cs="Times New Roman"/>
          <w:kern w:val="0"/>
          <w:sz w:val="24"/>
          <w:szCs w:val="24"/>
          <w:lang/>
          <w14:ligatures w14:val="none"/>
        </w:rPr>
        <w:t xml:space="preserve"> : Une construction ne peut être achevée sans permis de construire. L'Inspecteur compare la liste des permis délivrés par l'Urbanisme avec les déclarations de mise en location/occupation reçues au Cadastre.</w:t>
      </w:r>
    </w:p>
    <w:p w14:paraId="73A40C02" w14:textId="77777777" w:rsidR="00D91C36" w:rsidRPr="00D91C36" w:rsidRDefault="00D91C36" w:rsidP="00D91C36">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D91C36">
        <w:rPr>
          <w:rFonts w:ascii="Times New Roman" w:eastAsia="Times New Roman" w:hAnsi="Times New Roman" w:cs="Times New Roman"/>
          <w:b/>
          <w:bCs/>
          <w:kern w:val="0"/>
          <w:sz w:val="24"/>
          <w:szCs w:val="24"/>
          <w:lang/>
          <w14:ligatures w14:val="none"/>
        </w:rPr>
        <w:t>2. L'Orthophotoplan et les Images Satellites</w:t>
      </w:r>
    </w:p>
    <w:p w14:paraId="776D9F0A" w14:textId="77777777" w:rsidR="00D91C36" w:rsidRPr="00D91C36" w:rsidRDefault="00D91C36" w:rsidP="00D86B2C">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Technique Moderne</w:t>
      </w:r>
      <w:r w:rsidRPr="00D91C36">
        <w:rPr>
          <w:rFonts w:ascii="Times New Roman" w:eastAsia="Times New Roman" w:hAnsi="Times New Roman" w:cs="Times New Roman"/>
          <w:kern w:val="0"/>
          <w:sz w:val="24"/>
          <w:szCs w:val="24"/>
          <w:lang/>
          <w14:ligatures w14:val="none"/>
        </w:rPr>
        <w:t xml:space="preserve"> : L'analyse des images aériennes (Orthophotoplans) ou satellites permet de repérer les </w:t>
      </w:r>
      <w:r w:rsidRPr="00D91C36">
        <w:rPr>
          <w:rFonts w:ascii="Times New Roman" w:eastAsia="Times New Roman" w:hAnsi="Times New Roman" w:cs="Times New Roman"/>
          <w:b/>
          <w:bCs/>
          <w:kern w:val="0"/>
          <w:sz w:val="24"/>
          <w:szCs w:val="24"/>
          <w:lang/>
          <w14:ligatures w14:val="none"/>
        </w:rPr>
        <w:t>changements de l'emprise au sol</w:t>
      </w:r>
      <w:r w:rsidRPr="00D91C36">
        <w:rPr>
          <w:rFonts w:ascii="Times New Roman" w:eastAsia="Times New Roman" w:hAnsi="Times New Roman" w:cs="Times New Roman"/>
          <w:kern w:val="0"/>
          <w:sz w:val="24"/>
          <w:szCs w:val="24"/>
          <w:lang/>
          <w14:ligatures w14:val="none"/>
        </w:rPr>
        <w:t xml:space="preserve"> des propriétés .</w:t>
      </w:r>
    </w:p>
    <w:p w14:paraId="437B2C35" w14:textId="77777777" w:rsidR="00D91C36" w:rsidRPr="00D91C36" w:rsidRDefault="00D91C36" w:rsidP="00D86B2C">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Constatation</w:t>
      </w:r>
      <w:r w:rsidRPr="00D91C36">
        <w:rPr>
          <w:rFonts w:ascii="Times New Roman" w:eastAsia="Times New Roman" w:hAnsi="Times New Roman" w:cs="Times New Roman"/>
          <w:kern w:val="0"/>
          <w:sz w:val="24"/>
          <w:szCs w:val="24"/>
          <w:lang/>
          <w14:ligatures w14:val="none"/>
        </w:rPr>
        <w:t xml:space="preserve"> : Une augmentation de la surface bâtie visible sur l'image par rapport au plan cadastral (ou à la déclaration de surface) constitue une forte présomption d'extension non déclarée.</w:t>
      </w:r>
    </w:p>
    <w:p w14:paraId="675BC48B"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B. La Détection des Insuffisances d'Évaluation (Sous-Déclaration)</w:t>
      </w:r>
    </w:p>
    <w:p w14:paraId="468FF9CA" w14:textId="77777777" w:rsidR="00D91C36" w:rsidRPr="00D91C36" w:rsidRDefault="00D91C36" w:rsidP="00D86B2C">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Le Recalcul de la VLC</w:t>
      </w:r>
      <w:r w:rsidRPr="00D91C36">
        <w:rPr>
          <w:rFonts w:ascii="Times New Roman" w:eastAsia="Times New Roman" w:hAnsi="Times New Roman" w:cs="Times New Roman"/>
          <w:kern w:val="0"/>
          <w:sz w:val="24"/>
          <w:szCs w:val="24"/>
          <w:lang/>
          <w14:ligatures w14:val="none"/>
        </w:rPr>
        <w:t xml:space="preserve"> : L'Inspecteur doit procéder au recalcul de la VLC ou de la Valeur Vénale corrigée (VLC Corrigée/Finale).</w:t>
      </w:r>
    </w:p>
    <w:p w14:paraId="1C6E8670" w14:textId="77777777" w:rsidR="00D91C36" w:rsidRPr="00D91C36" w:rsidRDefault="00D91C36" w:rsidP="00D86B2C">
      <w:pPr>
        <w:numPr>
          <w:ilvl w:val="1"/>
          <w:numId w:val="1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Application des Barèmes</w:t>
      </w:r>
      <w:r w:rsidRPr="00D91C36">
        <w:rPr>
          <w:rFonts w:ascii="Times New Roman" w:eastAsia="Times New Roman" w:hAnsi="Times New Roman" w:cs="Times New Roman"/>
          <w:kern w:val="0"/>
          <w:sz w:val="24"/>
          <w:szCs w:val="24"/>
          <w:lang/>
          <w14:ligatures w14:val="none"/>
        </w:rPr>
        <w:t xml:space="preserve"> : Vérifier que les tarifs unitaires, les coefficients de classement (catégorie de construction) et les coefficients de confort ont été correctement appliqués.</w:t>
      </w:r>
    </w:p>
    <w:p w14:paraId="5728382C" w14:textId="77777777" w:rsidR="00D91C36" w:rsidRPr="00D91C36" w:rsidRDefault="00D91C36" w:rsidP="00D86B2C">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Correction des Erreurs de Classification</w:t>
      </w:r>
      <w:r w:rsidRPr="00D91C36">
        <w:rPr>
          <w:rFonts w:ascii="Times New Roman" w:eastAsia="Times New Roman" w:hAnsi="Times New Roman" w:cs="Times New Roman"/>
          <w:kern w:val="0"/>
          <w:sz w:val="24"/>
          <w:szCs w:val="24"/>
          <w:lang/>
          <w14:ligatures w14:val="none"/>
        </w:rPr>
        <w:t xml:space="preserve"> : La fraude à la classification est fréquente :</w:t>
      </w:r>
    </w:p>
    <w:p w14:paraId="3CFFE6BF" w14:textId="77777777" w:rsidR="00D91C36" w:rsidRPr="00D91C36" w:rsidRDefault="00D91C36" w:rsidP="00D86B2C">
      <w:pPr>
        <w:numPr>
          <w:ilvl w:val="1"/>
          <w:numId w:val="1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Usage</w:t>
      </w:r>
      <w:r w:rsidRPr="00D91C36">
        <w:rPr>
          <w:rFonts w:ascii="Times New Roman" w:eastAsia="Times New Roman" w:hAnsi="Times New Roman" w:cs="Times New Roman"/>
          <w:kern w:val="0"/>
          <w:sz w:val="24"/>
          <w:szCs w:val="24"/>
          <w:lang/>
          <w14:ligatures w14:val="none"/>
        </w:rPr>
        <w:t xml:space="preserve"> : Un bien à usage commercial est déclaré comme résidentiel (VLC plus faible).</w:t>
      </w:r>
    </w:p>
    <w:p w14:paraId="40440368" w14:textId="77777777" w:rsidR="00D91C36" w:rsidRPr="00D91C36" w:rsidRDefault="00D91C36" w:rsidP="00D86B2C">
      <w:pPr>
        <w:numPr>
          <w:ilvl w:val="1"/>
          <w:numId w:val="1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Nature</w:t>
      </w:r>
      <w:r w:rsidRPr="00D91C36">
        <w:rPr>
          <w:rFonts w:ascii="Times New Roman" w:eastAsia="Times New Roman" w:hAnsi="Times New Roman" w:cs="Times New Roman"/>
          <w:kern w:val="0"/>
          <w:sz w:val="24"/>
          <w:szCs w:val="24"/>
          <w:lang/>
          <w14:ligatures w14:val="none"/>
        </w:rPr>
        <w:t xml:space="preserve"> : Une dépendance luxueuse (piscine, pool house) est omise ou déclarée comme un simple garage. L'Inspecteur rétablit la classification réelle du bien.</w:t>
      </w:r>
    </w:p>
    <w:p w14:paraId="0C437457"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D91C36">
        <w:rPr>
          <w:rFonts w:ascii="Times New Roman" w:eastAsia="Times New Roman" w:hAnsi="Times New Roman" w:cs="Times New Roman"/>
          <w:b/>
          <w:bCs/>
          <w:kern w:val="0"/>
          <w:sz w:val="36"/>
          <w:szCs w:val="36"/>
          <w:lang/>
          <w14:ligatures w14:val="none"/>
        </w:rPr>
        <w:t>Séquence 4 (30 min) : La Procédure de Redressement</w:t>
      </w:r>
    </w:p>
    <w:p w14:paraId="12D2F2FE"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Objectif Pédagogique</w:t>
      </w:r>
    </w:p>
    <w:p w14:paraId="41C0B564"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Maîtriser la procédure contradictoire de redressement, garantissant les droits de la défense du contribuable avant la mise en recouvrement de l'impôt complémentaire.</w:t>
      </w:r>
    </w:p>
    <w:p w14:paraId="18FBA33C"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lastRenderedPageBreak/>
        <w:t>A. La Notification de Redressement (Principe du Contradictoire)</w:t>
      </w:r>
    </w:p>
    <w:p w14:paraId="08B1E97A"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La proposition de rectification est l'acte fondamental qui marque le début de la procédure de redressement.</w:t>
      </w:r>
    </w:p>
    <w:p w14:paraId="2C569509" w14:textId="77777777" w:rsidR="00D91C36" w:rsidRPr="00D91C36" w:rsidRDefault="00D91C36" w:rsidP="00D86B2C">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La Proposition de Rectification</w:t>
      </w:r>
      <w:r w:rsidRPr="00D91C36">
        <w:rPr>
          <w:rFonts w:ascii="Times New Roman" w:eastAsia="Times New Roman" w:hAnsi="Times New Roman" w:cs="Times New Roman"/>
          <w:kern w:val="0"/>
          <w:sz w:val="24"/>
          <w:szCs w:val="24"/>
          <w:lang/>
          <w14:ligatures w14:val="none"/>
        </w:rPr>
        <w:t xml:space="preserve"> : Document formel notifié au contribuable qui doit contenir obligatoirement :</w:t>
      </w:r>
    </w:p>
    <w:p w14:paraId="10A03817" w14:textId="77777777" w:rsidR="00D91C36" w:rsidRPr="00D91C36" w:rsidRDefault="00D91C36" w:rsidP="00D86B2C">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La nature du redressement (omission, insuffisance).</w:t>
      </w:r>
    </w:p>
    <w:p w14:paraId="6D947836" w14:textId="77777777" w:rsidR="00D91C36" w:rsidRPr="00D91C36" w:rsidRDefault="00D91C36" w:rsidP="00D86B2C">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Le fondement légal de la correction (articles du CGI).</w:t>
      </w:r>
    </w:p>
    <w:p w14:paraId="73D48FBF" w14:textId="77777777" w:rsidR="00D91C36" w:rsidRPr="00D91C36" w:rsidRDefault="00D91C36" w:rsidP="00D86B2C">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Le montant de la nouvelle Base Imposable proposée.</w:t>
      </w:r>
    </w:p>
    <w:p w14:paraId="3C9B9463" w14:textId="77777777" w:rsidR="00D91C36" w:rsidRPr="00D91C36" w:rsidRDefault="00D91C36" w:rsidP="00D86B2C">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La méthode d'évaluation utilisée.</w:t>
      </w:r>
    </w:p>
    <w:p w14:paraId="37987980" w14:textId="77777777" w:rsidR="00D91C36" w:rsidRPr="00D91C36" w:rsidRDefault="00D91C36" w:rsidP="00D86B2C">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Le montant des pénalités proposées (cf. Module 4, Partie II).</w:t>
      </w:r>
    </w:p>
    <w:p w14:paraId="6F79EDAD" w14:textId="77777777" w:rsidR="00D91C36" w:rsidRPr="00D91C36" w:rsidRDefault="00D91C36" w:rsidP="00D86B2C">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Le Délai de Réponse (Droit de Contester)</w:t>
      </w:r>
      <w:r w:rsidRPr="00D91C36">
        <w:rPr>
          <w:rFonts w:ascii="Times New Roman" w:eastAsia="Times New Roman" w:hAnsi="Times New Roman" w:cs="Times New Roman"/>
          <w:kern w:val="0"/>
          <w:sz w:val="24"/>
          <w:szCs w:val="24"/>
          <w:lang/>
          <w14:ligatures w14:val="none"/>
        </w:rPr>
        <w:t xml:space="preserve"> : Le contribuable dispose d'un délai légal (prévu par le LPF togolais, par exemple 30 jours) pour présenter ses observations et contester le redressement. C'est le principe du </w:t>
      </w:r>
      <w:r w:rsidRPr="00D91C36">
        <w:rPr>
          <w:rFonts w:ascii="Times New Roman" w:eastAsia="Times New Roman" w:hAnsi="Times New Roman" w:cs="Times New Roman"/>
          <w:b/>
          <w:bCs/>
          <w:kern w:val="0"/>
          <w:sz w:val="24"/>
          <w:szCs w:val="24"/>
          <w:lang/>
          <w14:ligatures w14:val="none"/>
        </w:rPr>
        <w:t>débat contradictoire</w:t>
      </w:r>
      <w:r w:rsidRPr="00D91C36">
        <w:rPr>
          <w:rFonts w:ascii="Times New Roman" w:eastAsia="Times New Roman" w:hAnsi="Times New Roman" w:cs="Times New Roman"/>
          <w:kern w:val="0"/>
          <w:sz w:val="24"/>
          <w:szCs w:val="24"/>
          <w:lang/>
          <w14:ligatures w14:val="none"/>
        </w:rPr>
        <w:t>.</w:t>
      </w:r>
    </w:p>
    <w:p w14:paraId="339FFF4F"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B. La Mise en Recouvrement</w:t>
      </w:r>
    </w:p>
    <w:p w14:paraId="1C123E1C" w14:textId="77777777" w:rsidR="00D91C36" w:rsidRPr="00D91C36" w:rsidRDefault="00D91C36" w:rsidP="00D86B2C">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Redressement Accepté (Tacite ou Explicite)</w:t>
      </w:r>
      <w:r w:rsidRPr="00D91C36">
        <w:rPr>
          <w:rFonts w:ascii="Times New Roman" w:eastAsia="Times New Roman" w:hAnsi="Times New Roman" w:cs="Times New Roman"/>
          <w:kern w:val="0"/>
          <w:sz w:val="24"/>
          <w:szCs w:val="24"/>
          <w:lang/>
          <w14:ligatures w14:val="none"/>
        </w:rPr>
        <w:t xml:space="preserve"> : Si le contribuable ne répond pas ou accepte les rectifications, l'Administration établit un </w:t>
      </w:r>
      <w:r w:rsidRPr="00D91C36">
        <w:rPr>
          <w:rFonts w:ascii="Times New Roman" w:eastAsia="Times New Roman" w:hAnsi="Times New Roman" w:cs="Times New Roman"/>
          <w:b/>
          <w:bCs/>
          <w:kern w:val="0"/>
          <w:sz w:val="24"/>
          <w:szCs w:val="24"/>
          <w:lang/>
          <w14:ligatures w14:val="none"/>
        </w:rPr>
        <w:t>Rôle Supplémentaire</w:t>
      </w:r>
      <w:r w:rsidRPr="00D91C36">
        <w:rPr>
          <w:rFonts w:ascii="Times New Roman" w:eastAsia="Times New Roman" w:hAnsi="Times New Roman" w:cs="Times New Roman"/>
          <w:kern w:val="0"/>
          <w:sz w:val="24"/>
          <w:szCs w:val="24"/>
          <w:lang/>
          <w14:ligatures w14:val="none"/>
        </w:rPr>
        <w:t xml:space="preserve"> (ou Rôle de Redressement). Ce rôle est mis en recouvrement pour la différence d'impôt et les pénalités.</w:t>
      </w:r>
    </w:p>
    <w:p w14:paraId="02E58BCC" w14:textId="77777777" w:rsidR="00D91C36" w:rsidRPr="00D91C36" w:rsidRDefault="00D91C36" w:rsidP="00D86B2C">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Redressement Contesté</w:t>
      </w:r>
      <w:r w:rsidRPr="00D91C36">
        <w:rPr>
          <w:rFonts w:ascii="Times New Roman" w:eastAsia="Times New Roman" w:hAnsi="Times New Roman" w:cs="Times New Roman"/>
          <w:kern w:val="0"/>
          <w:sz w:val="24"/>
          <w:szCs w:val="24"/>
          <w:lang/>
          <w14:ligatures w14:val="none"/>
        </w:rPr>
        <w:t xml:space="preserve"> : Si le contribuable maintient sa contestation après l'échange contradictoire, le désaccord passe à la phase du </w:t>
      </w:r>
      <w:r w:rsidRPr="00D91C36">
        <w:rPr>
          <w:rFonts w:ascii="Times New Roman" w:eastAsia="Times New Roman" w:hAnsi="Times New Roman" w:cs="Times New Roman"/>
          <w:b/>
          <w:bCs/>
          <w:kern w:val="0"/>
          <w:sz w:val="24"/>
          <w:szCs w:val="24"/>
          <w:lang/>
          <w14:ligatures w14:val="none"/>
        </w:rPr>
        <w:t>Contentieux</w:t>
      </w:r>
      <w:r w:rsidRPr="00D91C36">
        <w:rPr>
          <w:rFonts w:ascii="Times New Roman" w:eastAsia="Times New Roman" w:hAnsi="Times New Roman" w:cs="Times New Roman"/>
          <w:kern w:val="0"/>
          <w:sz w:val="24"/>
          <w:szCs w:val="24"/>
          <w:lang/>
          <w14:ligatures w14:val="none"/>
        </w:rPr>
        <w:t xml:space="preserve"> (transition avec la Partie IV).</w:t>
      </w:r>
    </w:p>
    <w:p w14:paraId="3B30B97F"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D91C36">
        <w:rPr>
          <w:rFonts w:ascii="Times New Roman" w:eastAsia="Times New Roman" w:hAnsi="Times New Roman" w:cs="Times New Roman"/>
          <w:b/>
          <w:bCs/>
          <w:kern w:val="0"/>
          <w:sz w:val="36"/>
          <w:szCs w:val="36"/>
          <w:lang/>
          <w14:ligatures w14:val="none"/>
        </w:rPr>
        <w:t>Séquence 5 (30 min) : SIMULATION N° 3 : Vérification sur Place (Étude de Cas)</w:t>
      </w:r>
    </w:p>
    <w:p w14:paraId="5749134E"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Objectif Pédagogique</w:t>
      </w:r>
    </w:p>
    <w:p w14:paraId="297683D5"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Conduire une vérification sur place de manière professionnelle, en respectant la procédure légale et en documentant efficacement les constats.</w:t>
      </w:r>
    </w:p>
    <w:p w14:paraId="42AC5CD1"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A. Mise en Situation</w:t>
      </w:r>
    </w:p>
    <w:p w14:paraId="6971A0FB" w14:textId="77777777" w:rsidR="00D91C36" w:rsidRPr="00D91C36" w:rsidRDefault="00D91C36" w:rsidP="00D86B2C">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Scénario</w:t>
      </w:r>
      <w:r w:rsidRPr="00D91C36">
        <w:rPr>
          <w:rFonts w:ascii="Times New Roman" w:eastAsia="Times New Roman" w:hAnsi="Times New Roman" w:cs="Times New Roman"/>
          <w:kern w:val="0"/>
          <w:sz w:val="24"/>
          <w:szCs w:val="24"/>
          <w:lang/>
          <w14:ligatures w14:val="none"/>
        </w:rPr>
        <w:t xml:space="preserve"> : Vérification d'une propriété dans une zone résidentielle à fort potentiel spéculatif. La Matrice Cadastrale indique une surface bâtie de $150 \text{ m}^2$ et une classification standard (VLC faible). Les images satellites récentes (orthophotoplan) suggèrent $250 \text{ m}^2$ de bâti récent et la présence d'une piscine non déclarée (dépendance coûteuse).</w:t>
      </w:r>
    </w:p>
    <w:p w14:paraId="47399BF8" w14:textId="77777777" w:rsidR="00D91C36" w:rsidRPr="00D91C36" w:rsidRDefault="00D91C36" w:rsidP="00D86B2C">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Rôles</w:t>
      </w:r>
      <w:r w:rsidRPr="00D91C36">
        <w:rPr>
          <w:rFonts w:ascii="Times New Roman" w:eastAsia="Times New Roman" w:hAnsi="Times New Roman" w:cs="Times New Roman"/>
          <w:kern w:val="0"/>
          <w:sz w:val="24"/>
          <w:szCs w:val="24"/>
          <w:lang/>
          <w14:ligatures w14:val="none"/>
        </w:rPr>
        <w:t xml:space="preserve"> : L'Inspecteur principal (contrôleur), un stagiaire (rédacteur du PV), et un contribuable (joué par un participant).</w:t>
      </w:r>
    </w:p>
    <w:p w14:paraId="08214A52"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B. Déroulement de la Simulation (Étapes Clés)</w:t>
      </w:r>
    </w:p>
    <w:p w14:paraId="002CDB5F" w14:textId="77777777" w:rsidR="00D91C36" w:rsidRPr="00D91C36" w:rsidRDefault="00D91C36" w:rsidP="00D86B2C">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Phase Préparatoire</w:t>
      </w:r>
      <w:r w:rsidRPr="00D91C36">
        <w:rPr>
          <w:rFonts w:ascii="Times New Roman" w:eastAsia="Times New Roman" w:hAnsi="Times New Roman" w:cs="Times New Roman"/>
          <w:kern w:val="0"/>
          <w:sz w:val="24"/>
          <w:szCs w:val="24"/>
          <w:lang/>
          <w14:ligatures w14:val="none"/>
        </w:rPr>
        <w:t xml:space="preserve"> : L'équipe de contrôle consulte le dossier (ancienne déclaration, Titre Foncier, plan cadastral) et le rapport d'analyse de risque.</w:t>
      </w:r>
    </w:p>
    <w:p w14:paraId="53E88C19" w14:textId="77777777" w:rsidR="00D91C36" w:rsidRPr="00D91C36" w:rsidRDefault="00D91C36" w:rsidP="00D86B2C">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lastRenderedPageBreak/>
        <w:t>Phase de Visite</w:t>
      </w:r>
      <w:r w:rsidRPr="00D91C36">
        <w:rPr>
          <w:rFonts w:ascii="Times New Roman" w:eastAsia="Times New Roman" w:hAnsi="Times New Roman" w:cs="Times New Roman"/>
          <w:kern w:val="0"/>
          <w:sz w:val="24"/>
          <w:szCs w:val="24"/>
          <w:lang/>
          <w14:ligatures w14:val="none"/>
        </w:rPr>
        <w:t xml:space="preserve"> :</w:t>
      </w:r>
    </w:p>
    <w:p w14:paraId="1B538AF4" w14:textId="77777777" w:rsidR="00D91C36" w:rsidRPr="00D91C36" w:rsidRDefault="00D91C36" w:rsidP="00D86B2C">
      <w:pPr>
        <w:numPr>
          <w:ilvl w:val="1"/>
          <w:numId w:val="1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Présentation Formelle</w:t>
      </w:r>
      <w:r w:rsidRPr="00D91C36">
        <w:rPr>
          <w:rFonts w:ascii="Times New Roman" w:eastAsia="Times New Roman" w:hAnsi="Times New Roman" w:cs="Times New Roman"/>
          <w:kern w:val="0"/>
          <w:sz w:val="24"/>
          <w:szCs w:val="24"/>
          <w:lang/>
          <w14:ligatures w14:val="none"/>
        </w:rPr>
        <w:t xml:space="preserve"> : Saluer le contribuable, présenter l'objet et le fondement légal de la visite (Droit de Visite, LPF).</w:t>
      </w:r>
    </w:p>
    <w:p w14:paraId="6F067BC5" w14:textId="77777777" w:rsidR="00D91C36" w:rsidRPr="00D91C36" w:rsidRDefault="00D91C36" w:rsidP="00D86B2C">
      <w:pPr>
        <w:numPr>
          <w:ilvl w:val="1"/>
          <w:numId w:val="1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Documentation</w:t>
      </w:r>
      <w:r w:rsidRPr="00D91C36">
        <w:rPr>
          <w:rFonts w:ascii="Times New Roman" w:eastAsia="Times New Roman" w:hAnsi="Times New Roman" w:cs="Times New Roman"/>
          <w:kern w:val="0"/>
          <w:sz w:val="24"/>
          <w:szCs w:val="24"/>
          <w:lang/>
          <w14:ligatures w14:val="none"/>
        </w:rPr>
        <w:t xml:space="preserve"> : Mesure de la surface réelle (ou estimation), prise de notes sur les matériaux (luxueux, standard), constat de la piscine et de son caractère permanent.</w:t>
      </w:r>
    </w:p>
    <w:p w14:paraId="66C71931" w14:textId="77777777" w:rsidR="00D91C36" w:rsidRPr="00D91C36" w:rsidRDefault="00D91C36" w:rsidP="00D86B2C">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Phase Post-Visite</w:t>
      </w:r>
      <w:r w:rsidRPr="00D91C36">
        <w:rPr>
          <w:rFonts w:ascii="Times New Roman" w:eastAsia="Times New Roman" w:hAnsi="Times New Roman" w:cs="Times New Roman"/>
          <w:kern w:val="0"/>
          <w:sz w:val="24"/>
          <w:szCs w:val="24"/>
          <w:lang/>
          <w14:ligatures w14:val="none"/>
        </w:rPr>
        <w:t xml:space="preserve"> :</w:t>
      </w:r>
    </w:p>
    <w:p w14:paraId="7F1E6AE7" w14:textId="77777777" w:rsidR="00D91C36" w:rsidRPr="00D91C36" w:rsidRDefault="00D91C36" w:rsidP="00D86B2C">
      <w:pPr>
        <w:numPr>
          <w:ilvl w:val="1"/>
          <w:numId w:val="1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PV de Constatation</w:t>
      </w:r>
      <w:r w:rsidRPr="00D91C36">
        <w:rPr>
          <w:rFonts w:ascii="Times New Roman" w:eastAsia="Times New Roman" w:hAnsi="Times New Roman" w:cs="Times New Roman"/>
          <w:kern w:val="0"/>
          <w:sz w:val="24"/>
          <w:szCs w:val="24"/>
          <w:lang/>
          <w14:ligatures w14:val="none"/>
        </w:rPr>
        <w:t xml:space="preserve"> : Rédaction immédiate du procès-verbal décrivant précisément les omissions (ajout de $100 \text{ m}^2$ et de la piscine) et l'impact sur le coefficient de classement.</w:t>
      </w:r>
    </w:p>
    <w:p w14:paraId="4CF814A8" w14:textId="77777777" w:rsidR="00D91C36" w:rsidRPr="00D91C36" w:rsidRDefault="00D91C36" w:rsidP="00D86B2C">
      <w:pPr>
        <w:numPr>
          <w:ilvl w:val="1"/>
          <w:numId w:val="1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Signature</w:t>
      </w:r>
      <w:r w:rsidRPr="00D91C36">
        <w:rPr>
          <w:rFonts w:ascii="Times New Roman" w:eastAsia="Times New Roman" w:hAnsi="Times New Roman" w:cs="Times New Roman"/>
          <w:kern w:val="0"/>
          <w:sz w:val="24"/>
          <w:szCs w:val="24"/>
          <w:lang/>
          <w14:ligatures w14:val="none"/>
        </w:rPr>
        <w:t xml:space="preserve"> : Présentation du PV au contribuable pour signature ou mention de refus.</w:t>
      </w:r>
    </w:p>
    <w:p w14:paraId="643D4ADE"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C. Débriefing</w:t>
      </w:r>
    </w:p>
    <w:p w14:paraId="1E6E1EB0" w14:textId="77777777" w:rsidR="00D91C36" w:rsidRPr="00D91C36" w:rsidRDefault="00D91C36" w:rsidP="00D86B2C">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Analyse Procédurale</w:t>
      </w:r>
      <w:r w:rsidRPr="00D91C36">
        <w:rPr>
          <w:rFonts w:ascii="Times New Roman" w:eastAsia="Times New Roman" w:hAnsi="Times New Roman" w:cs="Times New Roman"/>
          <w:kern w:val="0"/>
          <w:sz w:val="24"/>
          <w:szCs w:val="24"/>
          <w:lang/>
          <w14:ligatures w14:val="none"/>
        </w:rPr>
        <w:t xml:space="preserve"> : L'équipe a-t-elle respecté le formalisme (information préalable, courtoisie, impartialité) ? Le PV est-il une preuve solide ?</w:t>
      </w:r>
    </w:p>
    <w:p w14:paraId="019BF8F8" w14:textId="77777777" w:rsidR="00D91C36" w:rsidRPr="00D91C36" w:rsidRDefault="00D91C36" w:rsidP="00D86B2C">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Analyse Technique</w:t>
      </w:r>
      <w:r w:rsidRPr="00D91C36">
        <w:rPr>
          <w:rFonts w:ascii="Times New Roman" w:eastAsia="Times New Roman" w:hAnsi="Times New Roman" w:cs="Times New Roman"/>
          <w:kern w:val="0"/>
          <w:sz w:val="24"/>
          <w:szCs w:val="24"/>
          <w:lang/>
          <w14:ligatures w14:val="none"/>
        </w:rPr>
        <w:t xml:space="preserve"> : Les omissions et les éléments d'insuffisance (matériaux) ont-ils été correctement identifiés et seront-ils suffisants pour justifier une rectification de la VLC ?</w:t>
      </w:r>
    </w:p>
    <w:p w14:paraId="57AAE9F4"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Conclusion de la Séquence :</w:t>
      </w:r>
      <w:r w:rsidRPr="00D91C36">
        <w:rPr>
          <w:rFonts w:ascii="Times New Roman" w:eastAsia="Times New Roman" w:hAnsi="Times New Roman" w:cs="Times New Roman"/>
          <w:kern w:val="0"/>
          <w:sz w:val="24"/>
          <w:szCs w:val="24"/>
          <w:lang/>
          <w14:ligatures w14:val="none"/>
        </w:rPr>
        <w:t xml:space="preserve"> Le contrôle est l'outil indispensable pour que le travail d'évaluation effectué en amont ne soit pas contourné par la fraude ou l'omission. C'est l'étape où le Cadastre protège l'assiette fiscale.</w:t>
      </w:r>
    </w:p>
    <w:p w14:paraId="34E06EE9"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14:ligatures w14:val="none"/>
        </w:rPr>
      </w:pPr>
      <w:r w:rsidRPr="0077595A">
        <w:rPr>
          <w:rFonts w:ascii="Times New Roman" w:eastAsia="Times New Roman" w:hAnsi="Times New Roman" w:cs="Times New Roman"/>
          <w:b/>
          <w:bCs/>
          <w:kern w:val="0"/>
          <w:sz w:val="44"/>
          <w:szCs w:val="44"/>
          <w:lang/>
          <w14:ligatures w14:val="none"/>
        </w:rPr>
        <w:t>IV. La Gestion du Contentieux (4 Séquences)</w:t>
      </w:r>
    </w:p>
    <w:p w14:paraId="15D7A566"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Public :</w:t>
      </w:r>
      <w:r w:rsidRPr="00D91C36">
        <w:rPr>
          <w:rFonts w:ascii="Times New Roman" w:eastAsia="Times New Roman" w:hAnsi="Times New Roman" w:cs="Times New Roman"/>
          <w:kern w:val="0"/>
          <w:sz w:val="24"/>
          <w:szCs w:val="24"/>
          <w:lang/>
          <w14:ligatures w14:val="none"/>
        </w:rPr>
        <w:t xml:space="preserve"> Inspecteurs du Cadastre (IFFD-OTR) </w:t>
      </w:r>
      <w:r w:rsidRPr="00D91C36">
        <w:rPr>
          <w:rFonts w:ascii="Times New Roman" w:eastAsia="Times New Roman" w:hAnsi="Times New Roman" w:cs="Times New Roman"/>
          <w:b/>
          <w:bCs/>
          <w:kern w:val="0"/>
          <w:sz w:val="24"/>
          <w:szCs w:val="24"/>
          <w:lang/>
          <w14:ligatures w14:val="none"/>
        </w:rPr>
        <w:t>Durée :</w:t>
      </w:r>
      <w:r w:rsidRPr="00D91C36">
        <w:rPr>
          <w:rFonts w:ascii="Times New Roman" w:eastAsia="Times New Roman" w:hAnsi="Times New Roman" w:cs="Times New Roman"/>
          <w:kern w:val="0"/>
          <w:sz w:val="24"/>
          <w:szCs w:val="24"/>
          <w:lang/>
          <w14:ligatures w14:val="none"/>
        </w:rPr>
        <w:t xml:space="preserve"> 2 heures (4 séquences de 30 min) </w:t>
      </w:r>
      <w:r w:rsidRPr="00D91C36">
        <w:rPr>
          <w:rFonts w:ascii="Times New Roman" w:eastAsia="Times New Roman" w:hAnsi="Times New Roman" w:cs="Times New Roman"/>
          <w:b/>
          <w:bCs/>
          <w:kern w:val="0"/>
          <w:sz w:val="24"/>
          <w:szCs w:val="24"/>
          <w:lang/>
          <w14:ligatures w14:val="none"/>
        </w:rPr>
        <w:t>Niveau Académique :</w:t>
      </w:r>
      <w:r w:rsidRPr="00D91C36">
        <w:rPr>
          <w:rFonts w:ascii="Times New Roman" w:eastAsia="Times New Roman" w:hAnsi="Times New Roman" w:cs="Times New Roman"/>
          <w:kern w:val="0"/>
          <w:sz w:val="24"/>
          <w:szCs w:val="24"/>
          <w:lang/>
          <w14:ligatures w14:val="none"/>
        </w:rPr>
        <w:t xml:space="preserve"> Master (Droit du Contentieux Fiscal, Procédure Administrative Contradictoire) </w:t>
      </w:r>
      <w:r w:rsidRPr="00D91C36">
        <w:rPr>
          <w:rFonts w:ascii="Times New Roman" w:eastAsia="Times New Roman" w:hAnsi="Times New Roman" w:cs="Times New Roman"/>
          <w:b/>
          <w:bCs/>
          <w:kern w:val="0"/>
          <w:sz w:val="24"/>
          <w:szCs w:val="24"/>
          <w:lang/>
          <w14:ligatures w14:val="none"/>
        </w:rPr>
        <w:t>Références Clés :</w:t>
      </w:r>
      <w:r w:rsidRPr="00D91C36">
        <w:rPr>
          <w:rFonts w:ascii="Times New Roman" w:eastAsia="Times New Roman" w:hAnsi="Times New Roman" w:cs="Times New Roman"/>
          <w:kern w:val="0"/>
          <w:sz w:val="24"/>
          <w:szCs w:val="24"/>
          <w:lang/>
          <w14:ligatures w14:val="none"/>
        </w:rPr>
        <w:t xml:space="preserve"> Livre des Procédures Fiscales (LPF) du Togo (Dispositions sur les Réclamations et les Voies de Recours), Droit Administratif.</w:t>
      </w:r>
    </w:p>
    <w:p w14:paraId="0CF0F121"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D91C36">
        <w:rPr>
          <w:rFonts w:ascii="Times New Roman" w:eastAsia="Times New Roman" w:hAnsi="Times New Roman" w:cs="Times New Roman"/>
          <w:b/>
          <w:bCs/>
          <w:kern w:val="0"/>
          <w:sz w:val="36"/>
          <w:szCs w:val="36"/>
          <w:lang/>
          <w14:ligatures w14:val="none"/>
        </w:rPr>
        <w:t>Séquence 1 (30 min) : Distinction des Contentieux Fiscaux</w:t>
      </w:r>
    </w:p>
    <w:p w14:paraId="125F45E0"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Objectif Pédagogique</w:t>
      </w:r>
    </w:p>
    <w:p w14:paraId="6C084F68"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Distinguer formellement le contentieux d'assiette du contentieux de recouvrement et identifier les autorités compétentes pour chaque litige.</w:t>
      </w:r>
    </w:p>
    <w:p w14:paraId="15DB28FE"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A. Le Contentieux d'Assiette (Le Cadastre est au Cœur du Débat)</w:t>
      </w:r>
    </w:p>
    <w:p w14:paraId="13C05472" w14:textId="77777777" w:rsidR="00D91C36" w:rsidRPr="00D91C36" w:rsidRDefault="00D91C36" w:rsidP="00D91C36">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D91C36">
        <w:rPr>
          <w:rFonts w:ascii="Times New Roman" w:eastAsia="Times New Roman" w:hAnsi="Times New Roman" w:cs="Times New Roman"/>
          <w:b/>
          <w:bCs/>
          <w:kern w:val="0"/>
          <w:sz w:val="24"/>
          <w:szCs w:val="24"/>
          <w:lang/>
          <w14:ligatures w14:val="none"/>
        </w:rPr>
        <w:t>1. Nature du Litige</w:t>
      </w:r>
    </w:p>
    <w:p w14:paraId="5474476B"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 xml:space="preserve">Le contentieux d'assiette porte sur la </w:t>
      </w:r>
      <w:r w:rsidRPr="00D91C36">
        <w:rPr>
          <w:rFonts w:ascii="Times New Roman" w:eastAsia="Times New Roman" w:hAnsi="Times New Roman" w:cs="Times New Roman"/>
          <w:b/>
          <w:bCs/>
          <w:kern w:val="0"/>
          <w:sz w:val="24"/>
          <w:szCs w:val="24"/>
          <w:lang/>
          <w14:ligatures w14:val="none"/>
        </w:rPr>
        <w:t>légalité de l'impôt</w:t>
      </w:r>
      <w:r w:rsidRPr="00D91C36">
        <w:rPr>
          <w:rFonts w:ascii="Times New Roman" w:eastAsia="Times New Roman" w:hAnsi="Times New Roman" w:cs="Times New Roman"/>
          <w:kern w:val="0"/>
          <w:sz w:val="24"/>
          <w:szCs w:val="24"/>
          <w:lang/>
          <w14:ligatures w14:val="none"/>
        </w:rPr>
        <w:t xml:space="preserve"> lui-même, c'est-à-dire sur le calcul de la </w:t>
      </w:r>
      <w:r w:rsidRPr="00D91C36">
        <w:rPr>
          <w:rFonts w:ascii="Times New Roman" w:eastAsia="Times New Roman" w:hAnsi="Times New Roman" w:cs="Times New Roman"/>
          <w:b/>
          <w:bCs/>
          <w:kern w:val="0"/>
          <w:sz w:val="24"/>
          <w:szCs w:val="24"/>
          <w:lang/>
          <w14:ligatures w14:val="none"/>
        </w:rPr>
        <w:t>Base Nette Imposable (BNI)</w:t>
      </w:r>
      <w:r w:rsidRPr="00D91C36">
        <w:rPr>
          <w:rFonts w:ascii="Times New Roman" w:eastAsia="Times New Roman" w:hAnsi="Times New Roman" w:cs="Times New Roman"/>
          <w:kern w:val="0"/>
          <w:sz w:val="24"/>
          <w:szCs w:val="24"/>
          <w:lang/>
          <w14:ligatures w14:val="none"/>
        </w:rPr>
        <w:t>.</w:t>
      </w:r>
    </w:p>
    <w:p w14:paraId="0BE4C1F2" w14:textId="77777777" w:rsidR="00D91C36" w:rsidRPr="00D91C36" w:rsidRDefault="00D91C36" w:rsidP="00D86B2C">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Exemples de Motifs</w:t>
      </w:r>
      <w:r w:rsidRPr="00D91C36">
        <w:rPr>
          <w:rFonts w:ascii="Times New Roman" w:eastAsia="Times New Roman" w:hAnsi="Times New Roman" w:cs="Times New Roman"/>
          <w:kern w:val="0"/>
          <w:sz w:val="24"/>
          <w:szCs w:val="24"/>
          <w:lang/>
          <w14:ligatures w14:val="none"/>
        </w:rPr>
        <w:t xml:space="preserve"> :</w:t>
      </w:r>
    </w:p>
    <w:p w14:paraId="61F10DDF" w14:textId="77777777" w:rsidR="00D91C36" w:rsidRPr="00D91C36" w:rsidRDefault="00D91C36" w:rsidP="00D86B2C">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lastRenderedPageBreak/>
        <w:t>Contestation de la Valeur Locative Cadastrale (VLC) ou de la Valeur Vénale (TFPNB).</w:t>
      </w:r>
    </w:p>
    <w:p w14:paraId="77ADFD40" w14:textId="77777777" w:rsidR="00D91C36" w:rsidRPr="00D91C36" w:rsidRDefault="00D91C36" w:rsidP="00D86B2C">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Désaccord sur la classification (catégorie, usage) du bien.</w:t>
      </w:r>
    </w:p>
    <w:p w14:paraId="68D966E6" w14:textId="77777777" w:rsidR="00D91C36" w:rsidRPr="00D91C36" w:rsidRDefault="00D91C36" w:rsidP="00D86B2C">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Omission ou erreur dans l'application des abattements ou exonérations.</w:t>
      </w:r>
    </w:p>
    <w:p w14:paraId="774D800F" w14:textId="77777777" w:rsidR="00D91C36" w:rsidRPr="00D91C36" w:rsidRDefault="00D91C36" w:rsidP="00D86B2C">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Autorité Compétente</w:t>
      </w:r>
      <w:r w:rsidRPr="00D91C36">
        <w:rPr>
          <w:rFonts w:ascii="Times New Roman" w:eastAsia="Times New Roman" w:hAnsi="Times New Roman" w:cs="Times New Roman"/>
          <w:kern w:val="0"/>
          <w:sz w:val="24"/>
          <w:szCs w:val="24"/>
          <w:lang/>
          <w14:ligatures w14:val="none"/>
        </w:rPr>
        <w:t xml:space="preserve"> :</w:t>
      </w:r>
    </w:p>
    <w:p w14:paraId="7336BEF9" w14:textId="77777777" w:rsidR="00D91C36" w:rsidRPr="00D91C36" w:rsidRDefault="00D91C36" w:rsidP="00D86B2C">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Phase Précontentieuse</w:t>
      </w:r>
      <w:r w:rsidRPr="00D91C36">
        <w:rPr>
          <w:rFonts w:ascii="Times New Roman" w:eastAsia="Times New Roman" w:hAnsi="Times New Roman" w:cs="Times New Roman"/>
          <w:kern w:val="0"/>
          <w:sz w:val="24"/>
          <w:szCs w:val="24"/>
          <w:lang/>
          <w14:ligatures w14:val="none"/>
        </w:rPr>
        <w:t xml:space="preserve"> : Services de l'Assiette de l'OTR (incluant le Cadastre pour l'instruction technique).</w:t>
      </w:r>
    </w:p>
    <w:p w14:paraId="16495CA8" w14:textId="77777777" w:rsidR="00D91C36" w:rsidRPr="00D91C36" w:rsidRDefault="00D91C36" w:rsidP="00D86B2C">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Phase Judiciaire</w:t>
      </w:r>
      <w:r w:rsidRPr="00D91C36">
        <w:rPr>
          <w:rFonts w:ascii="Times New Roman" w:eastAsia="Times New Roman" w:hAnsi="Times New Roman" w:cs="Times New Roman"/>
          <w:kern w:val="0"/>
          <w:sz w:val="24"/>
          <w:szCs w:val="24"/>
          <w:lang/>
          <w14:ligatures w14:val="none"/>
        </w:rPr>
        <w:t xml:space="preserve"> : Tribunaux Administratifs (selon l'organisation juridictionnelle togolaise).</w:t>
      </w:r>
    </w:p>
    <w:p w14:paraId="177458CC"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B. Le Contentieux de Recouvrement (Le Rôle du Trésor/Service de Recouvrement)</w:t>
      </w:r>
    </w:p>
    <w:p w14:paraId="657F53B0" w14:textId="77777777" w:rsidR="00D91C36" w:rsidRPr="00D91C36" w:rsidRDefault="00D91C36" w:rsidP="00D91C36">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D91C36">
        <w:rPr>
          <w:rFonts w:ascii="Times New Roman" w:eastAsia="Times New Roman" w:hAnsi="Times New Roman" w:cs="Times New Roman"/>
          <w:b/>
          <w:bCs/>
          <w:kern w:val="0"/>
          <w:sz w:val="24"/>
          <w:szCs w:val="24"/>
          <w:lang/>
          <w14:ligatures w14:val="none"/>
        </w:rPr>
        <w:t>1. Nature du Litige</w:t>
      </w:r>
    </w:p>
    <w:p w14:paraId="60BA6F03"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 xml:space="preserve">Le contentieux de recouvrement porte sur la </w:t>
      </w:r>
      <w:r w:rsidRPr="00D91C36">
        <w:rPr>
          <w:rFonts w:ascii="Times New Roman" w:eastAsia="Times New Roman" w:hAnsi="Times New Roman" w:cs="Times New Roman"/>
          <w:b/>
          <w:bCs/>
          <w:kern w:val="0"/>
          <w:sz w:val="24"/>
          <w:szCs w:val="24"/>
          <w:lang/>
          <w14:ligatures w14:val="none"/>
        </w:rPr>
        <w:t>validité des procédures de perception</w:t>
      </w:r>
      <w:r w:rsidRPr="00D91C36">
        <w:rPr>
          <w:rFonts w:ascii="Times New Roman" w:eastAsia="Times New Roman" w:hAnsi="Times New Roman" w:cs="Times New Roman"/>
          <w:kern w:val="0"/>
          <w:sz w:val="24"/>
          <w:szCs w:val="24"/>
          <w:lang/>
          <w14:ligatures w14:val="none"/>
        </w:rPr>
        <w:t xml:space="preserve"> de l'impôt, et non sur le montant de la BNI.</w:t>
      </w:r>
    </w:p>
    <w:p w14:paraId="6B41AB64" w14:textId="77777777" w:rsidR="00D91C36" w:rsidRPr="00D91C36" w:rsidRDefault="00D91C36" w:rsidP="00D86B2C">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Exemples de Motifs</w:t>
      </w:r>
      <w:r w:rsidRPr="00D91C36">
        <w:rPr>
          <w:rFonts w:ascii="Times New Roman" w:eastAsia="Times New Roman" w:hAnsi="Times New Roman" w:cs="Times New Roman"/>
          <w:kern w:val="0"/>
          <w:sz w:val="24"/>
          <w:szCs w:val="24"/>
          <w:lang/>
          <w14:ligatures w14:val="none"/>
        </w:rPr>
        <w:t xml:space="preserve"> :</w:t>
      </w:r>
    </w:p>
    <w:p w14:paraId="51590B58" w14:textId="77777777" w:rsidR="00D91C36" w:rsidRPr="00D91C36" w:rsidRDefault="00D91C36" w:rsidP="00D86B2C">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Contestation des pénalités de retard.</w:t>
      </w:r>
    </w:p>
    <w:p w14:paraId="60151E16" w14:textId="77777777" w:rsidR="00D91C36" w:rsidRPr="00D91C36" w:rsidRDefault="00D91C36" w:rsidP="00D86B2C">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Invalidité d'un acte de poursuite (Avis à Tiers Détenteur, Saisie) pour vice de forme ou prescription.</w:t>
      </w:r>
    </w:p>
    <w:p w14:paraId="25301A25" w14:textId="77777777" w:rsidR="00D91C36" w:rsidRPr="00D91C36" w:rsidRDefault="00D91C36" w:rsidP="00D86B2C">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Erreur de personne (poursuite d'un ancien propriétaire après mutation).</w:t>
      </w:r>
    </w:p>
    <w:p w14:paraId="4167C35A" w14:textId="77777777" w:rsidR="00D91C36" w:rsidRPr="00D91C36" w:rsidRDefault="00D91C36" w:rsidP="00D86B2C">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Autorité Compétente</w:t>
      </w:r>
      <w:r w:rsidRPr="00D91C36">
        <w:rPr>
          <w:rFonts w:ascii="Times New Roman" w:eastAsia="Times New Roman" w:hAnsi="Times New Roman" w:cs="Times New Roman"/>
          <w:kern w:val="0"/>
          <w:sz w:val="24"/>
          <w:szCs w:val="24"/>
          <w:lang/>
          <w14:ligatures w14:val="none"/>
        </w:rPr>
        <w:t xml:space="preserve"> :</w:t>
      </w:r>
    </w:p>
    <w:p w14:paraId="44BE193B" w14:textId="77777777" w:rsidR="00D91C36" w:rsidRPr="00D91C36" w:rsidRDefault="00D91C36" w:rsidP="00D86B2C">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Phase Précontentieuse</w:t>
      </w:r>
      <w:r w:rsidRPr="00D91C36">
        <w:rPr>
          <w:rFonts w:ascii="Times New Roman" w:eastAsia="Times New Roman" w:hAnsi="Times New Roman" w:cs="Times New Roman"/>
          <w:kern w:val="0"/>
          <w:sz w:val="24"/>
          <w:szCs w:val="24"/>
          <w:lang/>
          <w14:ligatures w14:val="none"/>
        </w:rPr>
        <w:t xml:space="preserve"> : Service de Recouvrement.</w:t>
      </w:r>
    </w:p>
    <w:p w14:paraId="4BDAB57D" w14:textId="77777777" w:rsidR="00D91C36" w:rsidRPr="00D91C36" w:rsidRDefault="00D91C36" w:rsidP="00D86B2C">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Phase Judiciaire</w:t>
      </w:r>
      <w:r w:rsidRPr="00D91C36">
        <w:rPr>
          <w:rFonts w:ascii="Times New Roman" w:eastAsia="Times New Roman" w:hAnsi="Times New Roman" w:cs="Times New Roman"/>
          <w:kern w:val="0"/>
          <w:sz w:val="24"/>
          <w:szCs w:val="24"/>
          <w:lang/>
          <w14:ligatures w14:val="none"/>
        </w:rPr>
        <w:t xml:space="preserve"> : Tribunaux Judiciaires (Tribunaux d'Instance ou de Grande Instance, car il s'agit d'exécution civile).</w:t>
      </w:r>
    </w:p>
    <w:p w14:paraId="20715A13"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C. La Règle "Impôt non contesté, impôt dû"</w:t>
      </w:r>
    </w:p>
    <w:p w14:paraId="37994054" w14:textId="77777777" w:rsidR="00D91C36" w:rsidRPr="00D91C36" w:rsidRDefault="00D91C36" w:rsidP="00D86B2C">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Principe d'Obligation de Payer</w:t>
      </w:r>
      <w:r w:rsidRPr="00D91C36">
        <w:rPr>
          <w:rFonts w:ascii="Times New Roman" w:eastAsia="Times New Roman" w:hAnsi="Times New Roman" w:cs="Times New Roman"/>
          <w:kern w:val="0"/>
          <w:sz w:val="24"/>
          <w:szCs w:val="24"/>
          <w:lang/>
          <w14:ligatures w14:val="none"/>
        </w:rPr>
        <w:t xml:space="preserve"> : En droit fiscal, le dépôt d'une réclamation </w:t>
      </w:r>
      <w:r w:rsidRPr="00D91C36">
        <w:rPr>
          <w:rFonts w:ascii="Times New Roman" w:eastAsia="Times New Roman" w:hAnsi="Times New Roman" w:cs="Times New Roman"/>
          <w:b/>
          <w:bCs/>
          <w:kern w:val="0"/>
          <w:sz w:val="24"/>
          <w:szCs w:val="24"/>
          <w:lang/>
          <w14:ligatures w14:val="none"/>
        </w:rPr>
        <w:t>ne suspend pas l'obligation de payer</w:t>
      </w:r>
      <w:r w:rsidRPr="00D91C36">
        <w:rPr>
          <w:rFonts w:ascii="Times New Roman" w:eastAsia="Times New Roman" w:hAnsi="Times New Roman" w:cs="Times New Roman"/>
          <w:kern w:val="0"/>
          <w:sz w:val="24"/>
          <w:szCs w:val="24"/>
          <w:lang/>
          <w14:ligatures w14:val="none"/>
        </w:rPr>
        <w:t xml:space="preserve"> l'impôt (sauf demande formelle et acceptée de </w:t>
      </w:r>
      <w:r w:rsidRPr="00D91C36">
        <w:rPr>
          <w:rFonts w:ascii="Times New Roman" w:eastAsia="Times New Roman" w:hAnsi="Times New Roman" w:cs="Times New Roman"/>
          <w:b/>
          <w:bCs/>
          <w:kern w:val="0"/>
          <w:sz w:val="24"/>
          <w:szCs w:val="24"/>
          <w:lang/>
          <w14:ligatures w14:val="none"/>
        </w:rPr>
        <w:t>Sursis de Paiement</w:t>
      </w:r>
      <w:r w:rsidRPr="00D91C36">
        <w:rPr>
          <w:rFonts w:ascii="Times New Roman" w:eastAsia="Times New Roman" w:hAnsi="Times New Roman" w:cs="Times New Roman"/>
          <w:kern w:val="0"/>
          <w:sz w:val="24"/>
          <w:szCs w:val="24"/>
          <w:lang/>
          <w14:ligatures w14:val="none"/>
        </w:rPr>
        <w:t>).</w:t>
      </w:r>
    </w:p>
    <w:p w14:paraId="0D459D8D" w14:textId="77777777" w:rsidR="00D91C36" w:rsidRPr="00D91C36" w:rsidRDefault="00D91C36" w:rsidP="00D86B2C">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Enjeu</w:t>
      </w:r>
      <w:r w:rsidRPr="00D91C36">
        <w:rPr>
          <w:rFonts w:ascii="Times New Roman" w:eastAsia="Times New Roman" w:hAnsi="Times New Roman" w:cs="Times New Roman"/>
          <w:kern w:val="0"/>
          <w:sz w:val="24"/>
          <w:szCs w:val="24"/>
          <w:lang/>
          <w14:ligatures w14:val="none"/>
        </w:rPr>
        <w:t xml:space="preserve"> : Cette règle permet de sécuriser les recettes de l'État et d'éviter que les contribuables n'utilisent le contentieux comme moyen dilatoire. Le Sursis de Paiement est une faveur accordée sous conditions (souvent la constitution de garanties).</w:t>
      </w:r>
    </w:p>
    <w:p w14:paraId="42B9E531"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D91C36">
        <w:rPr>
          <w:rFonts w:ascii="Times New Roman" w:eastAsia="Times New Roman" w:hAnsi="Times New Roman" w:cs="Times New Roman"/>
          <w:b/>
          <w:bCs/>
          <w:kern w:val="0"/>
          <w:sz w:val="36"/>
          <w:szCs w:val="36"/>
          <w:lang/>
          <w14:ligatures w14:val="none"/>
        </w:rPr>
        <w:t>Séquence 2 (30 min) : La Procédure de Réclamation (Phase Administrative)</w:t>
      </w:r>
    </w:p>
    <w:p w14:paraId="709A60C4"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Objectif Pédagogique</w:t>
      </w:r>
    </w:p>
    <w:p w14:paraId="6D7F227B"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Maîtriser les conditions de recevabilité des réclamations et le circuit de traitement interne au sein de l'OTR.</w:t>
      </w:r>
    </w:p>
    <w:p w14:paraId="415ABC73"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A. Les Conditions de Recevabilité</w:t>
      </w:r>
    </w:p>
    <w:p w14:paraId="50FC53AE"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lastRenderedPageBreak/>
        <w:t>Le LPF fixe des règles de forme et de délai impératives. Le non-respect de ces conditions conduit à l'</w:t>
      </w:r>
      <w:r w:rsidRPr="00D91C36">
        <w:rPr>
          <w:rFonts w:ascii="Times New Roman" w:eastAsia="Times New Roman" w:hAnsi="Times New Roman" w:cs="Times New Roman"/>
          <w:b/>
          <w:bCs/>
          <w:kern w:val="0"/>
          <w:sz w:val="24"/>
          <w:szCs w:val="24"/>
          <w:lang/>
          <w14:ligatures w14:val="none"/>
        </w:rPr>
        <w:t>irrecevabilité</w:t>
      </w:r>
      <w:r w:rsidRPr="00D91C36">
        <w:rPr>
          <w:rFonts w:ascii="Times New Roman" w:eastAsia="Times New Roman" w:hAnsi="Times New Roman" w:cs="Times New Roman"/>
          <w:kern w:val="0"/>
          <w:sz w:val="24"/>
          <w:szCs w:val="24"/>
          <w:lang/>
          <w14:ligatures w14:val="none"/>
        </w:rPr>
        <w:t xml:space="preserve"> de la réclamation.</w:t>
      </w:r>
    </w:p>
    <w:p w14:paraId="7B23141F" w14:textId="77777777" w:rsidR="00D91C36" w:rsidRPr="00D91C36" w:rsidRDefault="00D91C36" w:rsidP="00D86B2C">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Formalisme</w:t>
      </w:r>
      <w:r w:rsidRPr="00D91C36">
        <w:rPr>
          <w:rFonts w:ascii="Times New Roman" w:eastAsia="Times New Roman" w:hAnsi="Times New Roman" w:cs="Times New Roman"/>
          <w:kern w:val="0"/>
          <w:sz w:val="24"/>
          <w:szCs w:val="24"/>
          <w:lang/>
          <w14:ligatures w14:val="none"/>
        </w:rPr>
        <w:t xml:space="preserve"> : La réclamation doit être :</w:t>
      </w:r>
    </w:p>
    <w:p w14:paraId="0BC7E845" w14:textId="77777777" w:rsidR="00D91C36" w:rsidRPr="00D91C36" w:rsidRDefault="00D91C36" w:rsidP="00D86B2C">
      <w:pPr>
        <w:numPr>
          <w:ilvl w:val="1"/>
          <w:numId w:val="12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Écrite et Signée</w:t>
      </w:r>
      <w:r w:rsidRPr="00D91C36">
        <w:rPr>
          <w:rFonts w:ascii="Times New Roman" w:eastAsia="Times New Roman" w:hAnsi="Times New Roman" w:cs="Times New Roman"/>
          <w:kern w:val="0"/>
          <w:sz w:val="24"/>
          <w:szCs w:val="24"/>
          <w:lang/>
          <w14:ligatures w14:val="none"/>
        </w:rPr>
        <w:t>.</w:t>
      </w:r>
    </w:p>
    <w:p w14:paraId="0F264E0D" w14:textId="77777777" w:rsidR="00D91C36" w:rsidRPr="00D91C36" w:rsidRDefault="00D91C36" w:rsidP="00D86B2C">
      <w:pPr>
        <w:numPr>
          <w:ilvl w:val="1"/>
          <w:numId w:val="12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Motivée</w:t>
      </w:r>
      <w:r w:rsidRPr="00D91C36">
        <w:rPr>
          <w:rFonts w:ascii="Times New Roman" w:eastAsia="Times New Roman" w:hAnsi="Times New Roman" w:cs="Times New Roman"/>
          <w:kern w:val="0"/>
          <w:sz w:val="24"/>
          <w:szCs w:val="24"/>
          <w:lang/>
          <w14:ligatures w14:val="none"/>
        </w:rPr>
        <w:t xml:space="preserve"> : Elle doit clairement indiquer les raisons de la contestation (Base légale et/ou factuelle).</w:t>
      </w:r>
    </w:p>
    <w:p w14:paraId="4B8CF7ED" w14:textId="77777777" w:rsidR="00D91C36" w:rsidRPr="00D91C36" w:rsidRDefault="00D91C36" w:rsidP="00D86B2C">
      <w:pPr>
        <w:numPr>
          <w:ilvl w:val="1"/>
          <w:numId w:val="12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Référencée</w:t>
      </w:r>
      <w:r w:rsidRPr="00D91C36">
        <w:rPr>
          <w:rFonts w:ascii="Times New Roman" w:eastAsia="Times New Roman" w:hAnsi="Times New Roman" w:cs="Times New Roman"/>
          <w:kern w:val="0"/>
          <w:sz w:val="24"/>
          <w:szCs w:val="24"/>
          <w:lang/>
          <w14:ligatures w14:val="none"/>
        </w:rPr>
        <w:t xml:space="preserve"> : Elle doit mentionner les références précises de l'avis d'imposition contesté.</w:t>
      </w:r>
    </w:p>
    <w:p w14:paraId="7A102991" w14:textId="77777777" w:rsidR="00D91C36" w:rsidRPr="00D91C36" w:rsidRDefault="00D91C36" w:rsidP="00D86B2C">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Le Délai de Réclamation</w:t>
      </w:r>
      <w:r w:rsidRPr="00D91C36">
        <w:rPr>
          <w:rFonts w:ascii="Times New Roman" w:eastAsia="Times New Roman" w:hAnsi="Times New Roman" w:cs="Times New Roman"/>
          <w:kern w:val="0"/>
          <w:sz w:val="24"/>
          <w:szCs w:val="24"/>
          <w:lang/>
          <w14:ligatures w14:val="none"/>
        </w:rPr>
        <w:t xml:space="preserve"> : C'est le délai le plus critique. Il court généralement à partir de la date de mise en recouvrement de l'impôt. Une réclamation déposée même un jour après l'expiration du délai est automatiquement rejetée.</w:t>
      </w:r>
    </w:p>
    <w:p w14:paraId="5917A426"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B. Le Circuit de Traitement Interne</w:t>
      </w:r>
    </w:p>
    <w:p w14:paraId="7B012509" w14:textId="77777777" w:rsidR="00D91C36" w:rsidRPr="00D91C36" w:rsidRDefault="00D91C36" w:rsidP="00D86B2C">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Enregistrement et Orientation</w:t>
      </w:r>
      <w:r w:rsidRPr="00D91C36">
        <w:rPr>
          <w:rFonts w:ascii="Times New Roman" w:eastAsia="Times New Roman" w:hAnsi="Times New Roman" w:cs="Times New Roman"/>
          <w:kern w:val="0"/>
          <w:sz w:val="24"/>
          <w:szCs w:val="24"/>
          <w:lang/>
          <w14:ligatures w14:val="none"/>
        </w:rPr>
        <w:t xml:space="preserve"> : Le service d'accueil doit enregistrer la date de dépôt (preuve de respect du délai) et transmettre le dossier au service compétent (Assiette pour VLC, Recouvrement pour pénalités).</w:t>
      </w:r>
    </w:p>
    <w:p w14:paraId="75F6C54D" w14:textId="77777777" w:rsidR="00D91C36" w:rsidRPr="00D91C36" w:rsidRDefault="00D91C36" w:rsidP="00D86B2C">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L'Instruction du Dossier par le Cadastre</w:t>
      </w:r>
      <w:r w:rsidRPr="00D91C36">
        <w:rPr>
          <w:rFonts w:ascii="Times New Roman" w:eastAsia="Times New Roman" w:hAnsi="Times New Roman" w:cs="Times New Roman"/>
          <w:kern w:val="0"/>
          <w:sz w:val="24"/>
          <w:szCs w:val="24"/>
          <w:lang/>
          <w14:ligatures w14:val="none"/>
        </w:rPr>
        <w:t xml:space="preserve"> : Si la réclamation concerne l'assiette, l'Inspecteur du Cadastre étudie :</w:t>
      </w:r>
    </w:p>
    <w:p w14:paraId="16FBFEB4" w14:textId="77777777" w:rsidR="00D91C36" w:rsidRPr="00D91C36" w:rsidRDefault="00D91C36" w:rsidP="00D86B2C">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La conformité de la VLC contestée avec les barèmes et la réalité du bien.</w:t>
      </w:r>
    </w:p>
    <w:p w14:paraId="5C67103D" w14:textId="77777777" w:rsidR="00D91C36" w:rsidRPr="00D91C36" w:rsidRDefault="00D91C36" w:rsidP="00D86B2C">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La validité des preuves apportées par le contribuable (expertise, photos).</w:t>
      </w:r>
    </w:p>
    <w:p w14:paraId="78E6CD9F" w14:textId="77777777" w:rsidR="00D91C36" w:rsidRPr="00D91C36" w:rsidRDefault="00D91C36" w:rsidP="00D86B2C">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La cohérence du Fichier Cadastral.</w:t>
      </w:r>
    </w:p>
    <w:p w14:paraId="496B4851"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C. La Décision de l'Administration</w:t>
      </w:r>
    </w:p>
    <w:p w14:paraId="33C2397F" w14:textId="77777777" w:rsidR="00D91C36" w:rsidRPr="00D91C36" w:rsidRDefault="00D91C36" w:rsidP="00D86B2C">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Réponse Expresse</w:t>
      </w:r>
      <w:r w:rsidRPr="00D91C36">
        <w:rPr>
          <w:rFonts w:ascii="Times New Roman" w:eastAsia="Times New Roman" w:hAnsi="Times New Roman" w:cs="Times New Roman"/>
          <w:kern w:val="0"/>
          <w:sz w:val="24"/>
          <w:szCs w:val="24"/>
          <w:lang/>
          <w14:ligatures w14:val="none"/>
        </w:rPr>
        <w:t xml:space="preserve"> : L'Administration répond par écrit en accordant :</w:t>
      </w:r>
    </w:p>
    <w:p w14:paraId="3D249075" w14:textId="77777777" w:rsidR="00D91C36" w:rsidRPr="00D91C36" w:rsidRDefault="00D91C36" w:rsidP="00D86B2C">
      <w:pPr>
        <w:numPr>
          <w:ilvl w:val="1"/>
          <w:numId w:val="12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Dégrèvement total ou partiel</w:t>
      </w:r>
      <w:r w:rsidRPr="00D91C36">
        <w:rPr>
          <w:rFonts w:ascii="Times New Roman" w:eastAsia="Times New Roman" w:hAnsi="Times New Roman" w:cs="Times New Roman"/>
          <w:kern w:val="0"/>
          <w:sz w:val="24"/>
          <w:szCs w:val="24"/>
          <w:lang/>
          <w14:ligatures w14:val="none"/>
        </w:rPr>
        <w:t xml:space="preserve"> (le contribuable a raison, la BNI est réduite).</w:t>
      </w:r>
    </w:p>
    <w:p w14:paraId="3EC6B1BE" w14:textId="77777777" w:rsidR="00D91C36" w:rsidRPr="00D91C36" w:rsidRDefault="00D91C36" w:rsidP="00D86B2C">
      <w:pPr>
        <w:numPr>
          <w:ilvl w:val="1"/>
          <w:numId w:val="12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Rejet total</w:t>
      </w:r>
      <w:r w:rsidRPr="00D91C36">
        <w:rPr>
          <w:rFonts w:ascii="Times New Roman" w:eastAsia="Times New Roman" w:hAnsi="Times New Roman" w:cs="Times New Roman"/>
          <w:kern w:val="0"/>
          <w:sz w:val="24"/>
          <w:szCs w:val="24"/>
          <w:lang/>
          <w14:ligatures w14:val="none"/>
        </w:rPr>
        <w:t xml:space="preserve"> (la BNI est confirmée).</w:t>
      </w:r>
    </w:p>
    <w:p w14:paraId="679DACAC" w14:textId="77777777" w:rsidR="00D91C36" w:rsidRPr="00D91C36" w:rsidRDefault="00D91C36" w:rsidP="00D86B2C">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Décision Implicite (Silence de l'Administration)</w:t>
      </w:r>
      <w:r w:rsidRPr="00D91C36">
        <w:rPr>
          <w:rFonts w:ascii="Times New Roman" w:eastAsia="Times New Roman" w:hAnsi="Times New Roman" w:cs="Times New Roman"/>
          <w:kern w:val="0"/>
          <w:sz w:val="24"/>
          <w:szCs w:val="24"/>
          <w:lang/>
          <w14:ligatures w14:val="none"/>
        </w:rPr>
        <w:t xml:space="preserve"> : Si l'Administration ne répond pas dans le délai légal (fixé par le LPF, par exemple 6 mois), l'absence de réponse est souvent assimilée à un </w:t>
      </w:r>
      <w:r w:rsidRPr="00D91C36">
        <w:rPr>
          <w:rFonts w:ascii="Times New Roman" w:eastAsia="Times New Roman" w:hAnsi="Times New Roman" w:cs="Times New Roman"/>
          <w:b/>
          <w:bCs/>
          <w:kern w:val="0"/>
          <w:sz w:val="24"/>
          <w:szCs w:val="24"/>
          <w:lang/>
          <w14:ligatures w14:val="none"/>
        </w:rPr>
        <w:t>Rejet Implicite</w:t>
      </w:r>
      <w:r w:rsidRPr="00D91C36">
        <w:rPr>
          <w:rFonts w:ascii="Times New Roman" w:eastAsia="Times New Roman" w:hAnsi="Times New Roman" w:cs="Times New Roman"/>
          <w:kern w:val="0"/>
          <w:sz w:val="24"/>
          <w:szCs w:val="24"/>
          <w:lang/>
          <w14:ligatures w14:val="none"/>
        </w:rPr>
        <w:t>. Ce rejet implicite ouvre la voie de recours au contribuable devant les juridictions.</w:t>
      </w:r>
    </w:p>
    <w:p w14:paraId="26F63CD8"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D91C36">
        <w:rPr>
          <w:rFonts w:ascii="Times New Roman" w:eastAsia="Times New Roman" w:hAnsi="Times New Roman" w:cs="Times New Roman"/>
          <w:b/>
          <w:bCs/>
          <w:kern w:val="0"/>
          <w:sz w:val="36"/>
          <w:szCs w:val="36"/>
          <w:lang/>
          <w14:ligatures w14:val="none"/>
        </w:rPr>
        <w:t>Séquence 3 (30 min) : Rôle de Conseil et Rédaction d'une Réponse à Réclamation</w:t>
      </w:r>
    </w:p>
    <w:p w14:paraId="4F88F5B2"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Objectif Pédagogique</w:t>
      </w:r>
    </w:p>
    <w:p w14:paraId="54469597"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Développer un rôle de conseil éthique et transparent, et rédiger des réponses administratives claires et juridiquement inattaquables.</w:t>
      </w:r>
    </w:p>
    <w:p w14:paraId="32E59939"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A. Le Rôle de Conseil de l'Inspecteur (Éthique et Transparence)</w:t>
      </w:r>
    </w:p>
    <w:p w14:paraId="2D33F19B"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L'Inspecteur du Cadastre est souvent le premier technicien à analyser la réclamation.</w:t>
      </w:r>
    </w:p>
    <w:p w14:paraId="3CC88F3E" w14:textId="77777777" w:rsidR="00D91C36" w:rsidRPr="00D91C36" w:rsidRDefault="00D91C36" w:rsidP="00D86B2C">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Obligation de Transparence</w:t>
      </w:r>
      <w:r w:rsidRPr="00D91C36">
        <w:rPr>
          <w:rFonts w:ascii="Times New Roman" w:eastAsia="Times New Roman" w:hAnsi="Times New Roman" w:cs="Times New Roman"/>
          <w:kern w:val="0"/>
          <w:sz w:val="24"/>
          <w:szCs w:val="24"/>
          <w:lang/>
          <w14:ligatures w14:val="none"/>
        </w:rPr>
        <w:t xml:space="preserve"> : L'Inspecteur a le devoir d'expliquer clairement au contribuable la méthode de calcul de la VLC, l'application du CGI et les motifs de la décision. Cela contribue à la </w:t>
      </w:r>
      <w:r w:rsidRPr="00D91C36">
        <w:rPr>
          <w:rFonts w:ascii="Times New Roman" w:eastAsia="Times New Roman" w:hAnsi="Times New Roman" w:cs="Times New Roman"/>
          <w:b/>
          <w:bCs/>
          <w:kern w:val="0"/>
          <w:sz w:val="24"/>
          <w:szCs w:val="24"/>
          <w:lang/>
          <w14:ligatures w14:val="none"/>
        </w:rPr>
        <w:t>confiance fiscale</w:t>
      </w:r>
      <w:r w:rsidRPr="00D91C36">
        <w:rPr>
          <w:rFonts w:ascii="Times New Roman" w:eastAsia="Times New Roman" w:hAnsi="Times New Roman" w:cs="Times New Roman"/>
          <w:kern w:val="0"/>
          <w:sz w:val="24"/>
          <w:szCs w:val="24"/>
          <w:lang/>
          <w14:ligatures w14:val="none"/>
        </w:rPr>
        <w:t>.</w:t>
      </w:r>
    </w:p>
    <w:p w14:paraId="752BFF62" w14:textId="77777777" w:rsidR="00D91C36" w:rsidRPr="00D91C36" w:rsidRDefault="00D91C36" w:rsidP="00D86B2C">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lastRenderedPageBreak/>
        <w:t>Médiation</w:t>
      </w:r>
      <w:r w:rsidRPr="00D91C36">
        <w:rPr>
          <w:rFonts w:ascii="Times New Roman" w:eastAsia="Times New Roman" w:hAnsi="Times New Roman" w:cs="Times New Roman"/>
          <w:kern w:val="0"/>
          <w:sz w:val="24"/>
          <w:szCs w:val="24"/>
          <w:lang/>
          <w14:ligatures w14:val="none"/>
        </w:rPr>
        <w:t xml:space="preserve"> : Tenter de résoudre le litige à l'amiable en cas de simple malentendu ou de petite erreur factuelle. Le dégrèvement partiel, bien justifié, est souvent préférable à un long contentieux judiciaire.</w:t>
      </w:r>
    </w:p>
    <w:p w14:paraId="33F145D8"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B. La Rédaction de la Réponse Administrative</w:t>
      </w:r>
    </w:p>
    <w:p w14:paraId="4A113108"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La réponse administrative est un acte juridique capital qui doit être irréprochable sur la forme et le fond.</w:t>
      </w:r>
    </w:p>
    <w:p w14:paraId="1092D747" w14:textId="77777777" w:rsidR="00D91C36" w:rsidRPr="00D91C36" w:rsidRDefault="00D91C36" w:rsidP="00D86B2C">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La Structure Légalement Fondée</w:t>
      </w:r>
      <w:r w:rsidRPr="00D91C36">
        <w:rPr>
          <w:rFonts w:ascii="Times New Roman" w:eastAsia="Times New Roman" w:hAnsi="Times New Roman" w:cs="Times New Roman"/>
          <w:kern w:val="0"/>
          <w:sz w:val="24"/>
          <w:szCs w:val="24"/>
          <w:lang/>
          <w14:ligatures w14:val="none"/>
        </w:rPr>
        <w:t xml:space="preserve"> :</w:t>
      </w:r>
    </w:p>
    <w:p w14:paraId="6C596A53" w14:textId="77777777" w:rsidR="00D91C36" w:rsidRPr="00D91C36" w:rsidRDefault="00D91C36" w:rsidP="00D86B2C">
      <w:pPr>
        <w:numPr>
          <w:ilvl w:val="1"/>
          <w:numId w:val="12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Rappel des Faits et de la Demande</w:t>
      </w:r>
      <w:r w:rsidRPr="00D91C36">
        <w:rPr>
          <w:rFonts w:ascii="Times New Roman" w:eastAsia="Times New Roman" w:hAnsi="Times New Roman" w:cs="Times New Roman"/>
          <w:kern w:val="0"/>
          <w:sz w:val="24"/>
          <w:szCs w:val="24"/>
          <w:lang/>
          <w14:ligatures w14:val="none"/>
        </w:rPr>
        <w:t xml:space="preserve"> : Synthèse de la réclamation du contribuable.</w:t>
      </w:r>
    </w:p>
    <w:p w14:paraId="3D50E073" w14:textId="77777777" w:rsidR="00D91C36" w:rsidRPr="00D91C36" w:rsidRDefault="00D91C36" w:rsidP="00D86B2C">
      <w:pPr>
        <w:numPr>
          <w:ilvl w:val="1"/>
          <w:numId w:val="12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Exposé de la Doctrine Fiscale (Motivation)</w:t>
      </w:r>
      <w:r w:rsidRPr="00D91C36">
        <w:rPr>
          <w:rFonts w:ascii="Times New Roman" w:eastAsia="Times New Roman" w:hAnsi="Times New Roman" w:cs="Times New Roman"/>
          <w:kern w:val="0"/>
          <w:sz w:val="24"/>
          <w:szCs w:val="24"/>
          <w:lang/>
          <w14:ligatures w14:val="none"/>
        </w:rPr>
        <w:t xml:space="preserve"> : Citer précisément les articles du CGI qui justifient la VLC ou le taux appliqué.</w:t>
      </w:r>
    </w:p>
    <w:p w14:paraId="62BF5DA3" w14:textId="77777777" w:rsidR="00D91C36" w:rsidRPr="00D91C36" w:rsidRDefault="00D91C36" w:rsidP="00D86B2C">
      <w:pPr>
        <w:numPr>
          <w:ilvl w:val="1"/>
          <w:numId w:val="12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Application au Cas d'Espèce</w:t>
      </w:r>
      <w:r w:rsidRPr="00D91C36">
        <w:rPr>
          <w:rFonts w:ascii="Times New Roman" w:eastAsia="Times New Roman" w:hAnsi="Times New Roman" w:cs="Times New Roman"/>
          <w:kern w:val="0"/>
          <w:sz w:val="24"/>
          <w:szCs w:val="24"/>
          <w:lang/>
          <w14:ligatures w14:val="none"/>
        </w:rPr>
        <w:t xml:space="preserve"> : Exposer les résultats de l'instruction du Cadastre (ex. : "Après vérification sur plan, la surface réelle est de $180 \text{ m}^2$ et non $150 \text{ m}^2$ comme déclaré").</w:t>
      </w:r>
    </w:p>
    <w:p w14:paraId="62782974" w14:textId="77777777" w:rsidR="00D91C36" w:rsidRPr="00D91C36" w:rsidRDefault="00D91C36" w:rsidP="00D86B2C">
      <w:pPr>
        <w:numPr>
          <w:ilvl w:val="1"/>
          <w:numId w:val="12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Décision</w:t>
      </w:r>
      <w:r w:rsidRPr="00D91C36">
        <w:rPr>
          <w:rFonts w:ascii="Times New Roman" w:eastAsia="Times New Roman" w:hAnsi="Times New Roman" w:cs="Times New Roman"/>
          <w:kern w:val="0"/>
          <w:sz w:val="24"/>
          <w:szCs w:val="24"/>
          <w:lang/>
          <w14:ligatures w14:val="none"/>
        </w:rPr>
        <w:t xml:space="preserve"> : Le dégrèvement ou le rejet.</w:t>
      </w:r>
    </w:p>
    <w:p w14:paraId="36DB2EEB" w14:textId="77777777" w:rsidR="00D91C36" w:rsidRPr="00D91C36" w:rsidRDefault="00D91C36" w:rsidP="00D86B2C">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L'Information sur les Recours</w:t>
      </w:r>
      <w:r w:rsidRPr="00D91C36">
        <w:rPr>
          <w:rFonts w:ascii="Times New Roman" w:eastAsia="Times New Roman" w:hAnsi="Times New Roman" w:cs="Times New Roman"/>
          <w:kern w:val="0"/>
          <w:sz w:val="24"/>
          <w:szCs w:val="24"/>
          <w:lang/>
          <w14:ligatures w14:val="none"/>
        </w:rPr>
        <w:t xml:space="preserve"> : La réponse doit obligatoirement mentionner les voies de recours judiciaires ouvertes au contribuable après la décision administrative.</w:t>
      </w:r>
    </w:p>
    <w:p w14:paraId="11A3B6CE"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D91C36">
        <w:rPr>
          <w:rFonts w:ascii="Times New Roman" w:eastAsia="Times New Roman" w:hAnsi="Times New Roman" w:cs="Times New Roman"/>
          <w:b/>
          <w:bCs/>
          <w:kern w:val="0"/>
          <w:sz w:val="36"/>
          <w:szCs w:val="36"/>
          <w:lang/>
          <w14:ligatures w14:val="none"/>
        </w:rPr>
        <w:t>Séquence 4 (30 min) : ATELIER PRATIQUE N° 4 : Analyse et Réponse à Réclamation</w:t>
      </w:r>
    </w:p>
    <w:p w14:paraId="50A8B09C"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Objectif Pédagogique</w:t>
      </w:r>
    </w:p>
    <w:p w14:paraId="728C3E37"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Produire une note de synthèse argumentée et une recommandation de décision suite à l'analyse d'une réclamation concrète.</w:t>
      </w:r>
    </w:p>
    <w:p w14:paraId="093BB341"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A. Mise en Situation (Cas Pratique de Contestation d'Assiette)</w:t>
      </w:r>
    </w:p>
    <w:p w14:paraId="52586E0C" w14:textId="77777777" w:rsidR="00D91C36" w:rsidRPr="00D91C36" w:rsidRDefault="00D91C36" w:rsidP="00D86B2C">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Scénario</w:t>
      </w:r>
      <w:r w:rsidRPr="00D91C36">
        <w:rPr>
          <w:rFonts w:ascii="Times New Roman" w:eastAsia="Times New Roman" w:hAnsi="Times New Roman" w:cs="Times New Roman"/>
          <w:kern w:val="0"/>
          <w:sz w:val="24"/>
          <w:szCs w:val="24"/>
          <w:lang/>
          <w14:ligatures w14:val="none"/>
        </w:rPr>
        <w:t xml:space="preserve"> : Un contribuable, propriétaire d'un immeuble de $500 \text{ m}^2$ de surface bâtie, réclame contre sa TFPB. Il est imposé à un taux commercial de $12\%$ sur $100\%$ de sa VLC, mais il affirme que :</w:t>
      </w:r>
    </w:p>
    <w:p w14:paraId="2582AD5C" w14:textId="77777777" w:rsidR="00D91C36" w:rsidRPr="00D91C36" w:rsidRDefault="00D91C36" w:rsidP="00D86B2C">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Le rez-de-chaussée ($200 \text{ m}^2$) est un local associatif (exonéré ou taux réduit).</w:t>
      </w:r>
    </w:p>
    <w:p w14:paraId="21416496" w14:textId="77777777" w:rsidR="00D91C36" w:rsidRPr="00D91C36" w:rsidRDefault="00D91C36" w:rsidP="00D86B2C">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L'étage ($300 \text{ m}^2$) est sa résidence principale (taux résidentiel de $8\%$).</w:t>
      </w:r>
    </w:p>
    <w:p w14:paraId="64BC90E0" w14:textId="77777777" w:rsidR="00D91C36" w:rsidRPr="00D91C36" w:rsidRDefault="00D91C36" w:rsidP="00D86B2C">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Analyse Préliminaire</w:t>
      </w:r>
      <w:r w:rsidRPr="00D91C36">
        <w:rPr>
          <w:rFonts w:ascii="Times New Roman" w:eastAsia="Times New Roman" w:hAnsi="Times New Roman" w:cs="Times New Roman"/>
          <w:kern w:val="0"/>
          <w:sz w:val="24"/>
          <w:szCs w:val="24"/>
          <w:lang/>
          <w14:ligatures w14:val="none"/>
        </w:rPr>
        <w:t xml:space="preserve"> : L'Inspecteur a consulté les plans : le bien est bien divisé, mais le local associatif est en réalité loué à une PME.</w:t>
      </w:r>
    </w:p>
    <w:p w14:paraId="310EDF08"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B. Travail Pratique (Note de Synthèse et Recommandation)</w:t>
      </w:r>
    </w:p>
    <w:p w14:paraId="228F00D6"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 xml:space="preserve">L'Inspecteur doit produire une </w:t>
      </w:r>
      <w:r w:rsidRPr="00D91C36">
        <w:rPr>
          <w:rFonts w:ascii="Times New Roman" w:eastAsia="Times New Roman" w:hAnsi="Times New Roman" w:cs="Times New Roman"/>
          <w:b/>
          <w:bCs/>
          <w:kern w:val="0"/>
          <w:sz w:val="24"/>
          <w:szCs w:val="24"/>
          <w:lang/>
          <w14:ligatures w14:val="none"/>
        </w:rPr>
        <w:t>Note de Synthèse Argumentée</w:t>
      </w:r>
      <w:r w:rsidRPr="00D91C36">
        <w:rPr>
          <w:rFonts w:ascii="Times New Roman" w:eastAsia="Times New Roman" w:hAnsi="Times New Roman" w:cs="Times New Roman"/>
          <w:kern w:val="0"/>
          <w:sz w:val="24"/>
          <w:szCs w:val="24"/>
          <w:lang/>
          <w14:ligatures w14:val="none"/>
        </w:rPr>
        <w:t xml:space="preserve"> pour le Chef de Service.</w:t>
      </w:r>
    </w:p>
    <w:p w14:paraId="631FDDCB" w14:textId="77777777" w:rsidR="00D91C36" w:rsidRPr="00D91C36" w:rsidRDefault="00D91C36" w:rsidP="00D86B2C">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Analyse de la VLC (Technique)</w:t>
      </w:r>
      <w:r w:rsidRPr="00D91C36">
        <w:rPr>
          <w:rFonts w:ascii="Times New Roman" w:eastAsia="Times New Roman" w:hAnsi="Times New Roman" w:cs="Times New Roman"/>
          <w:kern w:val="0"/>
          <w:sz w:val="24"/>
          <w:szCs w:val="24"/>
          <w:lang/>
          <w14:ligatures w14:val="none"/>
        </w:rPr>
        <w:t xml:space="preserve"> : La VLC de $500 \text{ m}^2$ est-elle correcte ? (Oui).</w:t>
      </w:r>
    </w:p>
    <w:p w14:paraId="588C9C98" w14:textId="77777777" w:rsidR="00D91C36" w:rsidRPr="00D91C36" w:rsidRDefault="00D91C36" w:rsidP="00D86B2C">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Analyse de l'Usage (Factuelle)</w:t>
      </w:r>
      <w:r w:rsidRPr="00D91C36">
        <w:rPr>
          <w:rFonts w:ascii="Times New Roman" w:eastAsia="Times New Roman" w:hAnsi="Times New Roman" w:cs="Times New Roman"/>
          <w:kern w:val="0"/>
          <w:sz w:val="24"/>
          <w:szCs w:val="24"/>
          <w:lang/>
          <w14:ligatures w14:val="none"/>
        </w:rPr>
        <w:t xml:space="preserve"> : L'affirmation d'usage associatif est-elle vérifiée ? (Non, usage commercial).</w:t>
      </w:r>
    </w:p>
    <w:p w14:paraId="256069FB" w14:textId="77777777" w:rsidR="00D91C36" w:rsidRPr="00D91C36" w:rsidRDefault="00D91C36" w:rsidP="00D86B2C">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lastRenderedPageBreak/>
        <w:t>Analyse des Taux (Légale)</w:t>
      </w:r>
      <w:r w:rsidRPr="00D91C36">
        <w:rPr>
          <w:rFonts w:ascii="Times New Roman" w:eastAsia="Times New Roman" w:hAnsi="Times New Roman" w:cs="Times New Roman"/>
          <w:kern w:val="0"/>
          <w:sz w:val="24"/>
          <w:szCs w:val="24"/>
          <w:lang/>
          <w14:ligatures w14:val="none"/>
        </w:rPr>
        <w:t xml:space="preserve"> :</w:t>
      </w:r>
    </w:p>
    <w:p w14:paraId="7ECE9833" w14:textId="77777777" w:rsidR="00D91C36" w:rsidRPr="00D91C36" w:rsidRDefault="00D91C36" w:rsidP="00D86B2C">
      <w:pPr>
        <w:numPr>
          <w:ilvl w:val="1"/>
          <w:numId w:val="12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$200 \text{ m}^2$ (Rez-de-chaussée) : Usage commercial non déclaré. Taux applicable : $12\%$.</w:t>
      </w:r>
    </w:p>
    <w:p w14:paraId="56B1CA72" w14:textId="77777777" w:rsidR="00D91C36" w:rsidRPr="00D91C36" w:rsidRDefault="00D91C36" w:rsidP="00D86B2C">
      <w:pPr>
        <w:numPr>
          <w:ilvl w:val="1"/>
          <w:numId w:val="12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$300 \text{ m}^2$ (Étage) : Usage résidentiel déclaré. Taux applicable : $8\%$.</w:t>
      </w:r>
    </w:p>
    <w:p w14:paraId="7DB0633C" w14:textId="77777777" w:rsidR="00D91C36" w:rsidRPr="00D91C36" w:rsidRDefault="00D91C36" w:rsidP="00D86B2C">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Proposition de Décision</w:t>
      </w:r>
      <w:r w:rsidRPr="00D91C36">
        <w:rPr>
          <w:rFonts w:ascii="Times New Roman" w:eastAsia="Times New Roman" w:hAnsi="Times New Roman" w:cs="Times New Roman"/>
          <w:kern w:val="0"/>
          <w:sz w:val="24"/>
          <w:szCs w:val="24"/>
          <w:lang/>
          <w14:ligatures w14:val="none"/>
        </w:rPr>
        <w:t xml:space="preserve"> : La réclamation du contribuable est </w:t>
      </w:r>
      <w:r w:rsidRPr="00D91C36">
        <w:rPr>
          <w:rFonts w:ascii="Times New Roman" w:eastAsia="Times New Roman" w:hAnsi="Times New Roman" w:cs="Times New Roman"/>
          <w:b/>
          <w:bCs/>
          <w:kern w:val="0"/>
          <w:sz w:val="24"/>
          <w:szCs w:val="24"/>
          <w:lang/>
          <w14:ligatures w14:val="none"/>
        </w:rPr>
        <w:t>partiellement fondée</w:t>
      </w:r>
      <w:r w:rsidRPr="00D91C36">
        <w:rPr>
          <w:rFonts w:ascii="Times New Roman" w:eastAsia="Times New Roman" w:hAnsi="Times New Roman" w:cs="Times New Roman"/>
          <w:kern w:val="0"/>
          <w:sz w:val="24"/>
          <w:szCs w:val="24"/>
          <w:lang/>
          <w14:ligatures w14:val="none"/>
        </w:rPr>
        <w:t xml:space="preserve"> (il a raison sur l'usage mixte, mais tort sur l'exonération du RDC). L'Inspecteur recommande un </w:t>
      </w:r>
      <w:r w:rsidRPr="00D91C36">
        <w:rPr>
          <w:rFonts w:ascii="Times New Roman" w:eastAsia="Times New Roman" w:hAnsi="Times New Roman" w:cs="Times New Roman"/>
          <w:b/>
          <w:bCs/>
          <w:kern w:val="0"/>
          <w:sz w:val="24"/>
          <w:szCs w:val="24"/>
          <w:lang/>
          <w14:ligatures w14:val="none"/>
        </w:rPr>
        <w:t>dégrèvement partiel</w:t>
      </w:r>
      <w:r w:rsidRPr="00D91C36">
        <w:rPr>
          <w:rFonts w:ascii="Times New Roman" w:eastAsia="Times New Roman" w:hAnsi="Times New Roman" w:cs="Times New Roman"/>
          <w:kern w:val="0"/>
          <w:sz w:val="24"/>
          <w:szCs w:val="24"/>
          <w:lang/>
          <w14:ligatures w14:val="none"/>
        </w:rPr>
        <w:t xml:space="preserve"> en appliquant le taux mixte légitime. </w:t>
      </w:r>
    </w:p>
    <w:p w14:paraId="72DBDD3F" w14:textId="77777777" w:rsidR="00D91C36" w:rsidRPr="00D91C36" w:rsidRDefault="00D91C36" w:rsidP="00D91C36">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$$\text{BNI totale} \times \frac{200}{500} \times 12\% + \text{BNI totale} \times \frac{300}{500} \times 8\%$$</w:t>
      </w:r>
    </w:p>
    <w:p w14:paraId="77C39BD1" w14:textId="77777777" w:rsidR="00D91C36" w:rsidRPr="00D91C36" w:rsidRDefault="00D91C36" w:rsidP="00D86B2C">
      <w:pPr>
        <w:numPr>
          <w:ilvl w:val="1"/>
          <w:numId w:val="12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Rapport</w:t>
      </w:r>
      <w:r w:rsidRPr="00D91C36">
        <w:rPr>
          <w:rFonts w:ascii="Times New Roman" w:eastAsia="Times New Roman" w:hAnsi="Times New Roman" w:cs="Times New Roman"/>
          <w:kern w:val="0"/>
          <w:sz w:val="24"/>
          <w:szCs w:val="24"/>
          <w:lang/>
          <w14:ligatures w14:val="none"/>
        </w:rPr>
        <w:t xml:space="preserve"> : L'Inspecteur justifie sa recommandation par la nécessité de corriger l'assiette pour l'avenir et d'éviter un contentieux judiciaire coûteux.</w:t>
      </w:r>
    </w:p>
    <w:p w14:paraId="263D8A5A"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C. Conclusion</w:t>
      </w:r>
    </w:p>
    <w:p w14:paraId="21F1680D"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La gestion du contentieux est l'étape où le travail technique du Cadastre est confronté à la légalité et au droit de la défense. L'Inspecteur doit transformer son expertise technique en une décision administrative juste et juridiquement étayée.</w:t>
      </w:r>
    </w:p>
    <w:p w14:paraId="4593E11D"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2BCB1E5E"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296A26E0"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16239F3D"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031665D3"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5FBFCC2D"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5828463D"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64DF9897"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6CAD68A6"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072E6AB4"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5B11DDF7"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779C5C71"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58012F9C" w14:textId="577D290B"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77595A">
        <w:rPr>
          <w:rFonts w:ascii="Times New Roman" w:eastAsia="Times New Roman" w:hAnsi="Times New Roman" w:cs="Times New Roman"/>
          <w:b/>
          <w:bCs/>
          <w:kern w:val="0"/>
          <w:sz w:val="36"/>
          <w:szCs w:val="36"/>
          <w:lang/>
          <w14:ligatures w14:val="none"/>
        </w:rPr>
        <w:lastRenderedPageBreak/>
        <w:t>MODULE 5 : Défis, Modernisation et Évaluation (3h)</w:t>
      </w:r>
    </w:p>
    <w:p w14:paraId="408C4D96"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77595A">
        <w:rPr>
          <w:rFonts w:ascii="Times New Roman" w:eastAsia="Times New Roman" w:hAnsi="Times New Roman" w:cs="Times New Roman"/>
          <w:b/>
          <w:bCs/>
          <w:kern w:val="0"/>
          <w:sz w:val="27"/>
          <w:szCs w:val="27"/>
          <w:lang/>
          <w14:ligatures w14:val="none"/>
        </w:rPr>
        <w:t>I. Défis et Modernisation (3 Séquences)</w:t>
      </w:r>
    </w:p>
    <w:p w14:paraId="632C367B"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Public :</w:t>
      </w:r>
      <w:r w:rsidRPr="00D91C36">
        <w:rPr>
          <w:rFonts w:ascii="Times New Roman" w:eastAsia="Times New Roman" w:hAnsi="Times New Roman" w:cs="Times New Roman"/>
          <w:kern w:val="0"/>
          <w:sz w:val="24"/>
          <w:szCs w:val="24"/>
          <w:lang/>
          <w14:ligatures w14:val="none"/>
        </w:rPr>
        <w:t xml:space="preserve"> Inspecteurs du Cadastre (IFFD-OTR) </w:t>
      </w:r>
      <w:r w:rsidRPr="00D91C36">
        <w:rPr>
          <w:rFonts w:ascii="Times New Roman" w:eastAsia="Times New Roman" w:hAnsi="Times New Roman" w:cs="Times New Roman"/>
          <w:b/>
          <w:bCs/>
          <w:kern w:val="0"/>
          <w:sz w:val="24"/>
          <w:szCs w:val="24"/>
          <w:lang/>
          <w14:ligatures w14:val="none"/>
        </w:rPr>
        <w:t>Durée :</w:t>
      </w:r>
      <w:r w:rsidRPr="00D91C36">
        <w:rPr>
          <w:rFonts w:ascii="Times New Roman" w:eastAsia="Times New Roman" w:hAnsi="Times New Roman" w:cs="Times New Roman"/>
          <w:kern w:val="0"/>
          <w:sz w:val="24"/>
          <w:szCs w:val="24"/>
          <w:lang/>
          <w14:ligatures w14:val="none"/>
        </w:rPr>
        <w:t xml:space="preserve"> 1 heure 30 minutes (3 séquences de 30 min) </w:t>
      </w:r>
      <w:r w:rsidRPr="00D91C36">
        <w:rPr>
          <w:rFonts w:ascii="Times New Roman" w:eastAsia="Times New Roman" w:hAnsi="Times New Roman" w:cs="Times New Roman"/>
          <w:b/>
          <w:bCs/>
          <w:kern w:val="0"/>
          <w:sz w:val="24"/>
          <w:szCs w:val="24"/>
          <w:lang/>
          <w14:ligatures w14:val="none"/>
        </w:rPr>
        <w:t>Niveau Académique :</w:t>
      </w:r>
      <w:r w:rsidRPr="00D91C36">
        <w:rPr>
          <w:rFonts w:ascii="Times New Roman" w:eastAsia="Times New Roman" w:hAnsi="Times New Roman" w:cs="Times New Roman"/>
          <w:kern w:val="0"/>
          <w:sz w:val="24"/>
          <w:szCs w:val="24"/>
          <w:lang/>
          <w14:ligatures w14:val="none"/>
        </w:rPr>
        <w:t xml:space="preserve"> Master (Géo-Gouvernance Fiscale et Administration Numérique) </w:t>
      </w:r>
      <w:r w:rsidRPr="00D91C36">
        <w:rPr>
          <w:rFonts w:ascii="Times New Roman" w:eastAsia="Times New Roman" w:hAnsi="Times New Roman" w:cs="Times New Roman"/>
          <w:b/>
          <w:bCs/>
          <w:kern w:val="0"/>
          <w:sz w:val="24"/>
          <w:szCs w:val="24"/>
          <w:lang/>
          <w14:ligatures w14:val="none"/>
        </w:rPr>
        <w:t>Références Clés :</w:t>
      </w:r>
      <w:r w:rsidRPr="00D91C36">
        <w:rPr>
          <w:rFonts w:ascii="Times New Roman" w:eastAsia="Times New Roman" w:hAnsi="Times New Roman" w:cs="Times New Roman"/>
          <w:kern w:val="0"/>
          <w:sz w:val="24"/>
          <w:szCs w:val="24"/>
          <w:lang/>
          <w14:ligatures w14:val="none"/>
        </w:rPr>
        <w:t xml:space="preserve"> Politiques de Modernisation de l'OTR, Stratégies nationales de développement, Géomatique.</w:t>
      </w:r>
    </w:p>
    <w:p w14:paraId="3232F210"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D91C36">
        <w:rPr>
          <w:rFonts w:ascii="Times New Roman" w:eastAsia="Times New Roman" w:hAnsi="Times New Roman" w:cs="Times New Roman"/>
          <w:b/>
          <w:bCs/>
          <w:kern w:val="0"/>
          <w:sz w:val="36"/>
          <w:szCs w:val="36"/>
          <w:lang/>
          <w14:ligatures w14:val="none"/>
        </w:rPr>
        <w:t>Séquence 1 (30 min) : Gestion des Défis et du Secteur Informel</w:t>
      </w:r>
    </w:p>
    <w:p w14:paraId="677D206F"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Objectif Pédagogique</w:t>
      </w:r>
    </w:p>
    <w:p w14:paraId="46522D3F"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Analyser les principaux défis structurels à l'assiette des taxes foncières au Togo et définir des stratégies d'intégration du secteur foncier informel.</w:t>
      </w:r>
    </w:p>
    <w:p w14:paraId="599EAB71"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A. Les Principaux Défis de l'Assiette</w:t>
      </w:r>
    </w:p>
    <w:p w14:paraId="3723FAEC"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L'efficacité de la fiscalité foncière est limitée par des contraintes à la fois juridiques, sociales et techniques.</w:t>
      </w:r>
    </w:p>
    <w:p w14:paraId="7A5E06A6" w14:textId="77777777" w:rsidR="00D91C36" w:rsidRPr="00D91C36" w:rsidRDefault="00D91C36" w:rsidP="00D91C36">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D91C36">
        <w:rPr>
          <w:rFonts w:ascii="Times New Roman" w:eastAsia="Times New Roman" w:hAnsi="Times New Roman" w:cs="Times New Roman"/>
          <w:b/>
          <w:bCs/>
          <w:kern w:val="0"/>
          <w:sz w:val="24"/>
          <w:szCs w:val="24"/>
          <w:lang/>
          <w14:ligatures w14:val="none"/>
        </w:rPr>
        <w:t>1. Problèmes de Titres et Sécurisation Foncière</w:t>
      </w:r>
    </w:p>
    <w:p w14:paraId="0432031F" w14:textId="77777777" w:rsidR="00D91C36" w:rsidRPr="00D91C36" w:rsidRDefault="00D91C36" w:rsidP="00D86B2C">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Faible Taux de Formalisation</w:t>
      </w:r>
      <w:r w:rsidRPr="00D91C36">
        <w:rPr>
          <w:rFonts w:ascii="Times New Roman" w:eastAsia="Times New Roman" w:hAnsi="Times New Roman" w:cs="Times New Roman"/>
          <w:kern w:val="0"/>
          <w:sz w:val="24"/>
          <w:szCs w:val="24"/>
          <w:lang/>
          <w14:ligatures w14:val="none"/>
        </w:rPr>
        <w:t xml:space="preserve"> : Une grande partie des propriétés foncières au Togo ne dispose pas de Titre Foncier (TF) ou est régie par le droit coutumier.</w:t>
      </w:r>
    </w:p>
    <w:p w14:paraId="0DAE76A2" w14:textId="77777777" w:rsidR="00D91C36" w:rsidRPr="00D91C36" w:rsidRDefault="00D91C36" w:rsidP="00D86B2C">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Conséquence Fiscale</w:t>
      </w:r>
      <w:r w:rsidRPr="00D91C36">
        <w:rPr>
          <w:rFonts w:ascii="Times New Roman" w:eastAsia="Times New Roman" w:hAnsi="Times New Roman" w:cs="Times New Roman"/>
          <w:kern w:val="0"/>
          <w:sz w:val="24"/>
          <w:szCs w:val="24"/>
          <w:lang/>
          <w14:ligatures w14:val="none"/>
        </w:rPr>
        <w:t xml:space="preserve"> : L'absence de TF complique l'identification juridique du propriétaire (le redevable légal) et fragilise le rôle en cas de contentieux. Le Cadastre doit souvent se contenter de simples attestations ou de présomptions de propriété.</w:t>
      </w:r>
    </w:p>
    <w:p w14:paraId="7909EB6E" w14:textId="77777777" w:rsidR="00D91C36" w:rsidRPr="00D91C36" w:rsidRDefault="00D91C36" w:rsidP="00D91C36">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D91C36">
        <w:rPr>
          <w:rFonts w:ascii="Times New Roman" w:eastAsia="Times New Roman" w:hAnsi="Times New Roman" w:cs="Times New Roman"/>
          <w:b/>
          <w:bCs/>
          <w:kern w:val="0"/>
          <w:sz w:val="24"/>
          <w:szCs w:val="24"/>
          <w:lang/>
          <w14:ligatures w14:val="none"/>
        </w:rPr>
        <w:t>2. Le Secteur Informel et l'Évasion Fiscale</w:t>
      </w:r>
    </w:p>
    <w:p w14:paraId="0C99DF36" w14:textId="77777777" w:rsidR="00D91C36" w:rsidRPr="00D91C36" w:rsidRDefault="00D91C36" w:rsidP="00D86B2C">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Constructions Non Déclarées</w:t>
      </w:r>
      <w:r w:rsidRPr="00D91C36">
        <w:rPr>
          <w:rFonts w:ascii="Times New Roman" w:eastAsia="Times New Roman" w:hAnsi="Times New Roman" w:cs="Times New Roman"/>
          <w:kern w:val="0"/>
          <w:sz w:val="24"/>
          <w:szCs w:val="24"/>
          <w:lang/>
          <w14:ligatures w14:val="none"/>
        </w:rPr>
        <w:t xml:space="preserve"> : L'évasion passive se traduit par l'omission de déclarer une nouvelle construction ou une extension, ce qui permet à l'impôt d'être basé sur une assiette obsolète.</w:t>
      </w:r>
    </w:p>
    <w:p w14:paraId="0614E506" w14:textId="77777777" w:rsidR="00D91C36" w:rsidRPr="00D91C36" w:rsidRDefault="00D91C36" w:rsidP="00D86B2C">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Activités Non Enregistrées</w:t>
      </w:r>
      <w:r w:rsidRPr="00D91C36">
        <w:rPr>
          <w:rFonts w:ascii="Times New Roman" w:eastAsia="Times New Roman" w:hAnsi="Times New Roman" w:cs="Times New Roman"/>
          <w:kern w:val="0"/>
          <w:sz w:val="24"/>
          <w:szCs w:val="24"/>
          <w:lang/>
          <w14:ligatures w14:val="none"/>
        </w:rPr>
        <w:t xml:space="preserve"> : L'usage commercial ou industriel d'un bien est souvent dissimulé derrière un usage résidentiel, permettant d'échapper aux taux d'imposition plus élevés.</w:t>
      </w:r>
    </w:p>
    <w:p w14:paraId="6AA2D8D1" w14:textId="77777777" w:rsidR="00D91C36" w:rsidRPr="00D91C36" w:rsidRDefault="00D91C36" w:rsidP="00D91C36">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D91C36">
        <w:rPr>
          <w:rFonts w:ascii="Times New Roman" w:eastAsia="Times New Roman" w:hAnsi="Times New Roman" w:cs="Times New Roman"/>
          <w:b/>
          <w:bCs/>
          <w:kern w:val="0"/>
          <w:sz w:val="24"/>
          <w:szCs w:val="24"/>
          <w:lang/>
          <w14:ligatures w14:val="none"/>
        </w:rPr>
        <w:t>3. Résistance au Changement</w:t>
      </w:r>
    </w:p>
    <w:p w14:paraId="0464A844"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Les réévaluations cadastrales, bien que nécessaires pour l'équité, se heurtent souvent à la résistance des contribuables. La nécessité d'harmoniser les méthodes d'évaluation et de mettre à jour les rôles est une difficulté politique et sociale.</w:t>
      </w:r>
    </w:p>
    <w:p w14:paraId="2497E01E"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B. Stratégies d'Intégration et de Régularisation</w:t>
      </w:r>
    </w:p>
    <w:p w14:paraId="717DA734"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L'Administration doit adopter une approche proactive, combinant incitations et contrôle.</w:t>
      </w:r>
    </w:p>
    <w:p w14:paraId="7C845A97" w14:textId="77777777" w:rsidR="00D91C36" w:rsidRPr="00D91C36" w:rsidRDefault="00D91C36" w:rsidP="00D91C36">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D91C36">
        <w:rPr>
          <w:rFonts w:ascii="Times New Roman" w:eastAsia="Times New Roman" w:hAnsi="Times New Roman" w:cs="Times New Roman"/>
          <w:b/>
          <w:bCs/>
          <w:kern w:val="0"/>
          <w:sz w:val="24"/>
          <w:szCs w:val="24"/>
          <w:lang/>
          <w14:ligatures w14:val="none"/>
        </w:rPr>
        <w:lastRenderedPageBreak/>
        <w:t>1. Incitation à la Déclaration Spontanée</w:t>
      </w:r>
    </w:p>
    <w:p w14:paraId="7C9457DA" w14:textId="77777777" w:rsidR="00D91C36" w:rsidRPr="00D91C36" w:rsidRDefault="00D91C36" w:rsidP="00D86B2C">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Campagnes de Sensibilisation</w:t>
      </w:r>
      <w:r w:rsidRPr="00D91C36">
        <w:rPr>
          <w:rFonts w:ascii="Times New Roman" w:eastAsia="Times New Roman" w:hAnsi="Times New Roman" w:cs="Times New Roman"/>
          <w:kern w:val="0"/>
          <w:sz w:val="24"/>
          <w:szCs w:val="24"/>
          <w:lang/>
          <w14:ligatures w14:val="none"/>
        </w:rPr>
        <w:t xml:space="preserve"> : Utiliser les médias et les canaux locaux pour informer les propriétaires de leur obligation de déclaration.</w:t>
      </w:r>
    </w:p>
    <w:p w14:paraId="61FB2FEB" w14:textId="77777777" w:rsidR="00D91C36" w:rsidRPr="00D91C36" w:rsidRDefault="00D91C36" w:rsidP="00D86B2C">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Guichet Unique de Régularisation</w:t>
      </w:r>
      <w:r w:rsidRPr="00D91C36">
        <w:rPr>
          <w:rFonts w:ascii="Times New Roman" w:eastAsia="Times New Roman" w:hAnsi="Times New Roman" w:cs="Times New Roman"/>
          <w:kern w:val="0"/>
          <w:sz w:val="24"/>
          <w:szCs w:val="24"/>
          <w:lang/>
          <w14:ligatures w14:val="none"/>
        </w:rPr>
        <w:t xml:space="preserve"> : Mettre en place des périodes de "régularisation amiable" avec des pénalités réduites ou différées pour encourager les déclarations volontaires.</w:t>
      </w:r>
    </w:p>
    <w:p w14:paraId="7C6A2F99" w14:textId="77777777" w:rsidR="00D91C36" w:rsidRPr="00D91C36" w:rsidRDefault="00D91C36" w:rsidP="00D91C36">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D91C36">
        <w:rPr>
          <w:rFonts w:ascii="Times New Roman" w:eastAsia="Times New Roman" w:hAnsi="Times New Roman" w:cs="Times New Roman"/>
          <w:b/>
          <w:bCs/>
          <w:kern w:val="0"/>
          <w:sz w:val="24"/>
          <w:szCs w:val="24"/>
          <w:lang/>
          <w14:ligatures w14:val="none"/>
        </w:rPr>
        <w:t>2. Opérations de Topographie Fiscale</w:t>
      </w:r>
    </w:p>
    <w:p w14:paraId="10B0E9A2" w14:textId="77777777" w:rsidR="00D91C36" w:rsidRPr="00D91C36" w:rsidRDefault="00D91C36" w:rsidP="00D86B2C">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Recensement Fiscal</w:t>
      </w:r>
      <w:r w:rsidRPr="00D91C36">
        <w:rPr>
          <w:rFonts w:ascii="Times New Roman" w:eastAsia="Times New Roman" w:hAnsi="Times New Roman" w:cs="Times New Roman"/>
          <w:kern w:val="0"/>
          <w:sz w:val="24"/>
          <w:szCs w:val="24"/>
          <w:lang/>
          <w14:ligatures w14:val="none"/>
        </w:rPr>
        <w:t xml:space="preserve"> : Mobilisation des équipes de terrain pour identifier systématiquement les bâtis non répertoriés (choc de fiscalisation) sur des zones ciblées.</w:t>
      </w:r>
    </w:p>
    <w:p w14:paraId="6DFFB8CD" w14:textId="77777777" w:rsidR="00D91C36" w:rsidRPr="00D91C36" w:rsidRDefault="00D91C36" w:rsidP="00D86B2C">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Partenariats Locaux</w:t>
      </w:r>
      <w:r w:rsidRPr="00D91C36">
        <w:rPr>
          <w:rFonts w:ascii="Times New Roman" w:eastAsia="Times New Roman" w:hAnsi="Times New Roman" w:cs="Times New Roman"/>
          <w:kern w:val="0"/>
          <w:sz w:val="24"/>
          <w:szCs w:val="24"/>
          <w:lang/>
          <w14:ligatures w14:val="none"/>
        </w:rPr>
        <w:t xml:space="preserve"> : Collaboration étroite avec les collectivités territoriales (mairies, chefs de quartier) qui détiennent l'information de proximité sur les nouveaux aménagements et les mutations de propriété.</w:t>
      </w:r>
    </w:p>
    <w:p w14:paraId="06617F38"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D91C36">
        <w:rPr>
          <w:rFonts w:ascii="Times New Roman" w:eastAsia="Times New Roman" w:hAnsi="Times New Roman" w:cs="Times New Roman"/>
          <w:b/>
          <w:bCs/>
          <w:kern w:val="0"/>
          <w:sz w:val="36"/>
          <w:szCs w:val="36"/>
          <w:lang/>
          <w14:ligatures w14:val="none"/>
        </w:rPr>
        <w:t>Séquence 2 (30 min) : L'E-Cadastre et l'Intégration des Systèmes</w:t>
      </w:r>
    </w:p>
    <w:p w14:paraId="655A4CCD"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Objectif Pédagogique</w:t>
      </w:r>
    </w:p>
    <w:p w14:paraId="54413CEC"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Comprendre la transition vers l'E-Cadastre et l'exploitation du Système d'Information Géographique (SIG Foncier) comme colonne vertébrale de la fiscalité foncière.</w:t>
      </w:r>
    </w:p>
    <w:p w14:paraId="65CB0B84"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A. Vers l'E-Cadastre (Cadastre Numérique)</w:t>
      </w:r>
    </w:p>
    <w:p w14:paraId="3985A25E"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Le Cadastre moderne est entièrement dématérialisé et intégré.</w:t>
      </w:r>
    </w:p>
    <w:p w14:paraId="56B2BAB3" w14:textId="77777777" w:rsidR="00D91C36" w:rsidRPr="00D91C36" w:rsidRDefault="00D91C36" w:rsidP="00D86B2C">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Définition</w:t>
      </w:r>
      <w:r w:rsidRPr="00D91C36">
        <w:rPr>
          <w:rFonts w:ascii="Times New Roman" w:eastAsia="Times New Roman" w:hAnsi="Times New Roman" w:cs="Times New Roman"/>
          <w:kern w:val="0"/>
          <w:sz w:val="24"/>
          <w:szCs w:val="24"/>
          <w:lang/>
          <w14:ligatures w14:val="none"/>
        </w:rPr>
        <w:t xml:space="preserve"> : L'E-Cadastre est une base de données numérique unique qui centralise toutes les informations foncières (juridiques, géométriques, fiscales) et les rend accessibles aux services autorisés.</w:t>
      </w:r>
    </w:p>
    <w:p w14:paraId="21B15AF7" w14:textId="77777777" w:rsidR="00D91C36" w:rsidRPr="00D91C36" w:rsidRDefault="00D91C36" w:rsidP="00D86B2C">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Avantages Opérationnels</w:t>
      </w:r>
      <w:r w:rsidRPr="00D91C36">
        <w:rPr>
          <w:rFonts w:ascii="Times New Roman" w:eastAsia="Times New Roman" w:hAnsi="Times New Roman" w:cs="Times New Roman"/>
          <w:kern w:val="0"/>
          <w:sz w:val="24"/>
          <w:szCs w:val="24"/>
          <w:lang/>
          <w14:ligatures w14:val="none"/>
        </w:rPr>
        <w:t xml:space="preserve"> :</w:t>
      </w:r>
    </w:p>
    <w:p w14:paraId="2BFB8BD3" w14:textId="77777777" w:rsidR="00D91C36" w:rsidRPr="00D91C36" w:rsidRDefault="00D91C36" w:rsidP="00D86B2C">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Rapidité des Mises à Jour</w:t>
      </w:r>
      <w:r w:rsidRPr="00D91C36">
        <w:rPr>
          <w:rFonts w:ascii="Times New Roman" w:eastAsia="Times New Roman" w:hAnsi="Times New Roman" w:cs="Times New Roman"/>
          <w:kern w:val="0"/>
          <w:sz w:val="24"/>
          <w:szCs w:val="24"/>
          <w:lang/>
          <w14:ligatures w14:val="none"/>
        </w:rPr>
        <w:t xml:space="preserve"> : Les modifications (mutations, constructions) sont enregistrées en temps réel.</w:t>
      </w:r>
    </w:p>
    <w:p w14:paraId="6C2FEC2D" w14:textId="77777777" w:rsidR="00D91C36" w:rsidRPr="00D91C36" w:rsidRDefault="00D91C36" w:rsidP="00D86B2C">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Traçabilité</w:t>
      </w:r>
      <w:r w:rsidRPr="00D91C36">
        <w:rPr>
          <w:rFonts w:ascii="Times New Roman" w:eastAsia="Times New Roman" w:hAnsi="Times New Roman" w:cs="Times New Roman"/>
          <w:kern w:val="0"/>
          <w:sz w:val="24"/>
          <w:szCs w:val="24"/>
          <w:lang/>
          <w14:ligatures w14:val="none"/>
        </w:rPr>
        <w:t xml:space="preserve"> : Chaque modification est horodatée et attribuée à un agent, garantissant l'intégrité de l'information.</w:t>
      </w:r>
    </w:p>
    <w:p w14:paraId="058461FA" w14:textId="77777777" w:rsidR="00D91C36" w:rsidRPr="00D91C36" w:rsidRDefault="00D91C36" w:rsidP="00D86B2C">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Articulation Inter-Services</w:t>
      </w:r>
      <w:r w:rsidRPr="00D91C36">
        <w:rPr>
          <w:rFonts w:ascii="Times New Roman" w:eastAsia="Times New Roman" w:hAnsi="Times New Roman" w:cs="Times New Roman"/>
          <w:kern w:val="0"/>
          <w:sz w:val="24"/>
          <w:szCs w:val="24"/>
          <w:lang/>
          <w14:ligatures w14:val="none"/>
        </w:rPr>
        <w:t xml:space="preserve"> : Facilite le croisement avec l'État Civil (successions), le Registre du Commerce (activités commerciales) et l'Urbanisme.</w:t>
      </w:r>
    </w:p>
    <w:p w14:paraId="42AF6F63"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B. Le SIG Foncier et son Rôle (Géomatique Appliquée)</w:t>
      </w:r>
    </w:p>
    <w:p w14:paraId="5F511250"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Le Système d'Information Géographique (SIG) est l'outil technique qui confère au Cadastre son potentiel analytique.</w:t>
      </w:r>
    </w:p>
    <w:p w14:paraId="44386FBD" w14:textId="77777777" w:rsidR="00D91C36" w:rsidRPr="00D91C36" w:rsidRDefault="00D91C36" w:rsidP="00D86B2C">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Géo-Référencement</w:t>
      </w:r>
      <w:r w:rsidRPr="00D91C36">
        <w:rPr>
          <w:rFonts w:ascii="Times New Roman" w:eastAsia="Times New Roman" w:hAnsi="Times New Roman" w:cs="Times New Roman"/>
          <w:kern w:val="0"/>
          <w:sz w:val="24"/>
          <w:szCs w:val="24"/>
          <w:lang/>
          <w14:ligatures w14:val="none"/>
        </w:rPr>
        <w:t xml:space="preserve"> : Chaque parcelle et chaque construction se voit attribuer une </w:t>
      </w:r>
      <w:r w:rsidRPr="00D91C36">
        <w:rPr>
          <w:rFonts w:ascii="Times New Roman" w:eastAsia="Times New Roman" w:hAnsi="Times New Roman" w:cs="Times New Roman"/>
          <w:b/>
          <w:bCs/>
          <w:kern w:val="0"/>
          <w:sz w:val="24"/>
          <w:szCs w:val="24"/>
          <w:lang/>
          <w14:ligatures w14:val="none"/>
        </w:rPr>
        <w:t>coordonnée géographique unique</w:t>
      </w:r>
      <w:r w:rsidRPr="00D91C36">
        <w:rPr>
          <w:rFonts w:ascii="Times New Roman" w:eastAsia="Times New Roman" w:hAnsi="Times New Roman" w:cs="Times New Roman"/>
          <w:kern w:val="0"/>
          <w:sz w:val="24"/>
          <w:szCs w:val="24"/>
          <w:lang/>
          <w14:ligatures w14:val="none"/>
        </w:rPr>
        <w:t>. Cela permet de visualiser les données fiscales sur une carte.</w:t>
      </w:r>
    </w:p>
    <w:p w14:paraId="442375FC" w14:textId="77777777" w:rsidR="00D91C36" w:rsidRPr="00D91C36" w:rsidRDefault="00D91C36" w:rsidP="00D86B2C">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lastRenderedPageBreak/>
        <w:t>Intégration des Couches d'Information</w:t>
      </w:r>
      <w:r w:rsidRPr="00D91C36">
        <w:rPr>
          <w:rFonts w:ascii="Times New Roman" w:eastAsia="Times New Roman" w:hAnsi="Times New Roman" w:cs="Times New Roman"/>
          <w:kern w:val="0"/>
          <w:sz w:val="24"/>
          <w:szCs w:val="24"/>
          <w:lang/>
          <w14:ligatures w14:val="none"/>
        </w:rPr>
        <w:t xml:space="preserve"> : Le SIG permet de superposer des couches de données pour l'analyse :</w:t>
      </w:r>
    </w:p>
    <w:p w14:paraId="1F721399" w14:textId="77777777" w:rsidR="00D91C36" w:rsidRPr="00D91C36" w:rsidRDefault="00D91C36" w:rsidP="00D86B2C">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Couche Géométrique</w:t>
      </w:r>
      <w:r w:rsidRPr="00D91C36">
        <w:rPr>
          <w:rFonts w:ascii="Times New Roman" w:eastAsia="Times New Roman" w:hAnsi="Times New Roman" w:cs="Times New Roman"/>
          <w:kern w:val="0"/>
          <w:sz w:val="24"/>
          <w:szCs w:val="24"/>
          <w:lang/>
          <w14:ligatures w14:val="none"/>
        </w:rPr>
        <w:t xml:space="preserve"> : Limites de parcelle, emprise au sol.</w:t>
      </w:r>
    </w:p>
    <w:p w14:paraId="7666A042" w14:textId="77777777" w:rsidR="00D91C36" w:rsidRPr="00D91C36" w:rsidRDefault="00D91C36" w:rsidP="00D86B2C">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Couche Fiscale</w:t>
      </w:r>
      <w:r w:rsidRPr="00D91C36">
        <w:rPr>
          <w:rFonts w:ascii="Times New Roman" w:eastAsia="Times New Roman" w:hAnsi="Times New Roman" w:cs="Times New Roman"/>
          <w:kern w:val="0"/>
          <w:sz w:val="24"/>
          <w:szCs w:val="24"/>
          <w:lang/>
          <w14:ligatures w14:val="none"/>
        </w:rPr>
        <w:t xml:space="preserve"> : Valeur Locative Cadastrale, historique des paiements.</w:t>
      </w:r>
    </w:p>
    <w:p w14:paraId="5A1EEF59" w14:textId="77777777" w:rsidR="00D91C36" w:rsidRPr="00D91C36" w:rsidRDefault="00D91C36" w:rsidP="00D86B2C">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Couche Urbanistique</w:t>
      </w:r>
      <w:r w:rsidRPr="00D91C36">
        <w:rPr>
          <w:rFonts w:ascii="Times New Roman" w:eastAsia="Times New Roman" w:hAnsi="Times New Roman" w:cs="Times New Roman"/>
          <w:kern w:val="0"/>
          <w:sz w:val="24"/>
          <w:szCs w:val="24"/>
          <w:lang/>
          <w14:ligatures w14:val="none"/>
        </w:rPr>
        <w:t xml:space="preserve"> : Zonage, coefficients d'occupation du sol (COS).</w:t>
      </w:r>
    </w:p>
    <w:p w14:paraId="6FD10E68" w14:textId="77777777" w:rsidR="00D91C36" w:rsidRPr="00D91C36" w:rsidRDefault="00D91C36" w:rsidP="00D86B2C">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Sécurité et Intégrité</w:t>
      </w:r>
      <w:r w:rsidRPr="00D91C36">
        <w:rPr>
          <w:rFonts w:ascii="Times New Roman" w:eastAsia="Times New Roman" w:hAnsi="Times New Roman" w:cs="Times New Roman"/>
          <w:kern w:val="0"/>
          <w:sz w:val="24"/>
          <w:szCs w:val="24"/>
          <w:lang/>
          <w14:ligatures w14:val="none"/>
        </w:rPr>
        <w:t xml:space="preserve"> : La transition vers le numérique soulève des enjeux cruciaux : la sécurisation contre les cyberattaques, la sauvegarde des données (Plan de Continuité d'Activité) et la gestion stricte des droits d'accès.</w:t>
      </w:r>
    </w:p>
    <w:p w14:paraId="4222AD42"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D91C36">
        <w:rPr>
          <w:rFonts w:ascii="Times New Roman" w:eastAsia="Times New Roman" w:hAnsi="Times New Roman" w:cs="Times New Roman"/>
          <w:b/>
          <w:bCs/>
          <w:kern w:val="0"/>
          <w:sz w:val="36"/>
          <w:szCs w:val="36"/>
          <w:lang/>
          <w14:ligatures w14:val="none"/>
        </w:rPr>
        <w:t>Séquence 3 (30 min) : Télédétection et Innovation Technique</w:t>
      </w:r>
    </w:p>
    <w:p w14:paraId="475D9205"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Objectif Pédagogique</w:t>
      </w:r>
    </w:p>
    <w:p w14:paraId="6BB7A9DF"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Expliquer l'application des technologies de télédétection et d'intelligence artificielle (IA) dans l'amélioration de l'évaluation et du contrôle foncier.</w:t>
      </w:r>
    </w:p>
    <w:p w14:paraId="7FFCCAF7"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A. L'Utilisation des Images et des Drones</w:t>
      </w:r>
    </w:p>
    <w:p w14:paraId="200368C8"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Ces technologies permettent de réduire les coûts et d'augmenter la fréquence des contrôles physiques.</w:t>
      </w:r>
    </w:p>
    <w:p w14:paraId="3DD78EA8" w14:textId="77777777" w:rsidR="00D91C36" w:rsidRPr="00D91C36" w:rsidRDefault="00D91C36" w:rsidP="00D86B2C">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Les Images Satellites/Orthophotoplans</w:t>
      </w:r>
      <w:r w:rsidRPr="00D91C36">
        <w:rPr>
          <w:rFonts w:ascii="Times New Roman" w:eastAsia="Times New Roman" w:hAnsi="Times New Roman" w:cs="Times New Roman"/>
          <w:kern w:val="0"/>
          <w:sz w:val="24"/>
          <w:szCs w:val="24"/>
          <w:lang/>
          <w14:ligatures w14:val="none"/>
        </w:rPr>
        <w:t xml:space="preserve"> : L'analyse périodique des images satellites (télédétection) à haute résolution est la méthode la plus efficace pour le </w:t>
      </w:r>
      <w:r w:rsidRPr="00D91C36">
        <w:rPr>
          <w:rFonts w:ascii="Times New Roman" w:eastAsia="Times New Roman" w:hAnsi="Times New Roman" w:cs="Times New Roman"/>
          <w:b/>
          <w:bCs/>
          <w:kern w:val="0"/>
          <w:sz w:val="24"/>
          <w:szCs w:val="24"/>
          <w:lang/>
          <w14:ligatures w14:val="none"/>
        </w:rPr>
        <w:t>contrôle de masse</w:t>
      </w:r>
      <w:r w:rsidRPr="00D91C36">
        <w:rPr>
          <w:rFonts w:ascii="Times New Roman" w:eastAsia="Times New Roman" w:hAnsi="Times New Roman" w:cs="Times New Roman"/>
          <w:kern w:val="0"/>
          <w:sz w:val="24"/>
          <w:szCs w:val="24"/>
          <w:lang/>
          <w14:ligatures w14:val="none"/>
        </w:rPr>
        <w:t>. Elles permettent de comparer l'état du bâti entre deux dates pour déceler les nouvelles constructions et les extensions non déclarées.</w:t>
      </w:r>
    </w:p>
    <w:p w14:paraId="1188A03F" w14:textId="77777777" w:rsidR="00D91C36" w:rsidRPr="00D91C36" w:rsidRDefault="00D91C36" w:rsidP="00D86B2C">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Les Drones (UAV - Unmanned Aerial Vehicles)</w:t>
      </w:r>
      <w:r w:rsidRPr="00D91C36">
        <w:rPr>
          <w:rFonts w:ascii="Times New Roman" w:eastAsia="Times New Roman" w:hAnsi="Times New Roman" w:cs="Times New Roman"/>
          <w:kern w:val="0"/>
          <w:sz w:val="24"/>
          <w:szCs w:val="24"/>
          <w:lang/>
          <w14:ligatures w14:val="none"/>
        </w:rPr>
        <w:t xml:space="preserve"> : Ils sont utilisés pour des missions ciblées (vérification d'une zone litigieuse, cartographie rapide après une inondation). Ils fournissent des modèles 3D et des images à très haute résolution pour une mesure précise des surfaces complexes (toitures multiples, terrains accidentés).</w:t>
      </w:r>
    </w:p>
    <w:p w14:paraId="417842DD"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B. L'Intelligence Artificielle (IA) et l'Évaluation</w:t>
      </w:r>
    </w:p>
    <w:p w14:paraId="3DA9F80B"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kern w:val="0"/>
          <w:sz w:val="24"/>
          <w:szCs w:val="24"/>
          <w:lang/>
          <w14:ligatures w14:val="none"/>
        </w:rPr>
        <w:t>L'IA est l'avenir de la détection de la fraude et de la modélisation des valeurs.</w:t>
      </w:r>
    </w:p>
    <w:p w14:paraId="3C9D9D15" w14:textId="77777777" w:rsidR="00D91C36" w:rsidRPr="00D91C36" w:rsidRDefault="00D91C36" w:rsidP="00D86B2C">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Détection Automatisée de Changements</w:t>
      </w:r>
      <w:r w:rsidRPr="00D91C36">
        <w:rPr>
          <w:rFonts w:ascii="Times New Roman" w:eastAsia="Times New Roman" w:hAnsi="Times New Roman" w:cs="Times New Roman"/>
          <w:kern w:val="0"/>
          <w:sz w:val="24"/>
          <w:szCs w:val="24"/>
          <w:lang/>
          <w14:ligatures w14:val="none"/>
        </w:rPr>
        <w:t xml:space="preserve"> : Des algorithmes d'apprentissage automatique (Machine Learning) peuvent analyser des paires d'images satellites et signaler automatiquement à l'Inspecteur toute modification significative sur une parcelle. Cela permet d'orienter le </w:t>
      </w:r>
      <w:r w:rsidRPr="00D91C36">
        <w:rPr>
          <w:rFonts w:ascii="Times New Roman" w:eastAsia="Times New Roman" w:hAnsi="Times New Roman" w:cs="Times New Roman"/>
          <w:b/>
          <w:bCs/>
          <w:kern w:val="0"/>
          <w:sz w:val="24"/>
          <w:szCs w:val="24"/>
          <w:lang/>
          <w14:ligatures w14:val="none"/>
        </w:rPr>
        <w:t>Contrôle sur Place</w:t>
      </w:r>
      <w:r w:rsidRPr="00D91C36">
        <w:rPr>
          <w:rFonts w:ascii="Times New Roman" w:eastAsia="Times New Roman" w:hAnsi="Times New Roman" w:cs="Times New Roman"/>
          <w:kern w:val="0"/>
          <w:sz w:val="24"/>
          <w:szCs w:val="24"/>
          <w:lang/>
          <w14:ligatures w14:val="none"/>
        </w:rPr>
        <w:t xml:space="preserve"> vers les zones à plus fort risque.</w:t>
      </w:r>
    </w:p>
    <w:p w14:paraId="059FF55D" w14:textId="77777777" w:rsidR="00D91C36" w:rsidRPr="00D91C36" w:rsidRDefault="00D91C36" w:rsidP="00D86B2C">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Modélisation Économétrique (Automated Valuation Models - AVM)</w:t>
      </w:r>
      <w:r w:rsidRPr="00D91C36">
        <w:rPr>
          <w:rFonts w:ascii="Times New Roman" w:eastAsia="Times New Roman" w:hAnsi="Times New Roman" w:cs="Times New Roman"/>
          <w:kern w:val="0"/>
          <w:sz w:val="24"/>
          <w:szCs w:val="24"/>
          <w:lang/>
          <w14:ligatures w14:val="none"/>
        </w:rPr>
        <w:t xml:space="preserve"> : L'IA peut analyser des millions de points de données (transactions immobilières, caractéristiques physiques, proximité des infrastructures) pour créer des modèles prédictifs de la Valeur Locative Cadastrale. Ces AVM peuvent servir de référentiel pour contester une VLC déclarée trop faible ou pour fiabiliser la révision des barèmes.</w:t>
      </w:r>
    </w:p>
    <w:p w14:paraId="6494B63E"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91C36">
        <w:rPr>
          <w:rFonts w:ascii="Times New Roman" w:eastAsia="Times New Roman" w:hAnsi="Times New Roman" w:cs="Times New Roman"/>
          <w:b/>
          <w:bCs/>
          <w:kern w:val="0"/>
          <w:sz w:val="27"/>
          <w:szCs w:val="27"/>
          <w:lang/>
          <w14:ligatures w14:val="none"/>
        </w:rPr>
        <w:t>C. Conclusion du Module : Synthèse et Perspectives</w:t>
      </w:r>
    </w:p>
    <w:p w14:paraId="382050F9" w14:textId="77777777" w:rsidR="00D91C36" w:rsidRPr="00D91C36" w:rsidRDefault="00D91C36" w:rsidP="00D86B2C">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t>Rappel des Acquis</w:t>
      </w:r>
      <w:r w:rsidRPr="00D91C36">
        <w:rPr>
          <w:rFonts w:ascii="Times New Roman" w:eastAsia="Times New Roman" w:hAnsi="Times New Roman" w:cs="Times New Roman"/>
          <w:kern w:val="0"/>
          <w:sz w:val="24"/>
          <w:szCs w:val="24"/>
          <w:lang/>
          <w14:ligatures w14:val="none"/>
        </w:rPr>
        <w:t xml:space="preserve"> : Synthèse des cinq modules (Assiette, Valorisation TFPB/TFPNB, Liquidation, Recouvrement, Contentieux).</w:t>
      </w:r>
    </w:p>
    <w:p w14:paraId="4ACF423D" w14:textId="77777777" w:rsidR="00D91C36" w:rsidRPr="00D91C36" w:rsidRDefault="00D91C36" w:rsidP="00D86B2C">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91C36">
        <w:rPr>
          <w:rFonts w:ascii="Times New Roman" w:eastAsia="Times New Roman" w:hAnsi="Times New Roman" w:cs="Times New Roman"/>
          <w:b/>
          <w:bCs/>
          <w:kern w:val="0"/>
          <w:sz w:val="24"/>
          <w:szCs w:val="24"/>
          <w:lang/>
          <w14:ligatures w14:val="none"/>
        </w:rPr>
        <w:lastRenderedPageBreak/>
        <w:t>Engagement de l'Inspecteur</w:t>
      </w:r>
      <w:r w:rsidRPr="00D91C36">
        <w:rPr>
          <w:rFonts w:ascii="Times New Roman" w:eastAsia="Times New Roman" w:hAnsi="Times New Roman" w:cs="Times New Roman"/>
          <w:kern w:val="0"/>
          <w:sz w:val="24"/>
          <w:szCs w:val="24"/>
          <w:lang/>
          <w14:ligatures w14:val="none"/>
        </w:rPr>
        <w:t xml:space="preserve"> : L'Inspecteur du Cadastre n'est plus seulement un géomètre ou un agent de terrain. Il est un </w:t>
      </w:r>
      <w:r w:rsidRPr="00D91C36">
        <w:rPr>
          <w:rFonts w:ascii="Times New Roman" w:eastAsia="Times New Roman" w:hAnsi="Times New Roman" w:cs="Times New Roman"/>
          <w:b/>
          <w:bCs/>
          <w:kern w:val="0"/>
          <w:sz w:val="24"/>
          <w:szCs w:val="24"/>
          <w:lang/>
          <w14:ligatures w14:val="none"/>
        </w:rPr>
        <w:t>technicien supérieur de l'information fiscale</w:t>
      </w:r>
      <w:r w:rsidRPr="00D91C36">
        <w:rPr>
          <w:rFonts w:ascii="Times New Roman" w:eastAsia="Times New Roman" w:hAnsi="Times New Roman" w:cs="Times New Roman"/>
          <w:kern w:val="0"/>
          <w:sz w:val="24"/>
          <w:szCs w:val="24"/>
          <w:lang/>
          <w14:ligatures w14:val="none"/>
        </w:rPr>
        <w:t>, pivot entre l'expertise foncière et la stratégie numérique de l'OTR pour l'amélioration des recettes des collectivités.</w:t>
      </w:r>
    </w:p>
    <w:p w14:paraId="6B3A899E"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14:ligatures w14:val="none"/>
        </w:rPr>
      </w:pPr>
      <w:r w:rsidRPr="0077595A">
        <w:rPr>
          <w:rFonts w:ascii="Times New Roman" w:eastAsia="Times New Roman" w:hAnsi="Times New Roman" w:cs="Times New Roman"/>
          <w:b/>
          <w:bCs/>
          <w:kern w:val="0"/>
          <w:sz w:val="44"/>
          <w:szCs w:val="44"/>
          <w:lang/>
          <w14:ligatures w14:val="none"/>
        </w:rPr>
        <w:t>II. Conclusion et Évaluation (3 Séquences)</w:t>
      </w:r>
    </w:p>
    <w:p w14:paraId="2A4C8645" w14:textId="77777777" w:rsidR="005101F9" w:rsidRPr="005101F9" w:rsidRDefault="005101F9" w:rsidP="005101F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Public :</w:t>
      </w:r>
      <w:r w:rsidRPr="005101F9">
        <w:rPr>
          <w:rFonts w:ascii="Times New Roman" w:eastAsia="Times New Roman" w:hAnsi="Times New Roman" w:cs="Times New Roman"/>
          <w:kern w:val="0"/>
          <w:sz w:val="24"/>
          <w:szCs w:val="24"/>
          <w:lang/>
          <w14:ligatures w14:val="none"/>
        </w:rPr>
        <w:t xml:space="preserve"> Inspecteurs du Cadastre (IFFD-OTR) </w:t>
      </w:r>
      <w:r w:rsidRPr="005101F9">
        <w:rPr>
          <w:rFonts w:ascii="Times New Roman" w:eastAsia="Times New Roman" w:hAnsi="Times New Roman" w:cs="Times New Roman"/>
          <w:b/>
          <w:bCs/>
          <w:kern w:val="0"/>
          <w:sz w:val="24"/>
          <w:szCs w:val="24"/>
          <w:lang/>
          <w14:ligatures w14:val="none"/>
        </w:rPr>
        <w:t>Durée :</w:t>
      </w:r>
      <w:r w:rsidRPr="005101F9">
        <w:rPr>
          <w:rFonts w:ascii="Times New Roman" w:eastAsia="Times New Roman" w:hAnsi="Times New Roman" w:cs="Times New Roman"/>
          <w:kern w:val="0"/>
          <w:sz w:val="24"/>
          <w:szCs w:val="24"/>
          <w:lang/>
          <w14:ligatures w14:val="none"/>
        </w:rPr>
        <w:t xml:space="preserve"> 1 heure 30 minutes (3 séquences de 30 min) </w:t>
      </w:r>
      <w:r w:rsidRPr="005101F9">
        <w:rPr>
          <w:rFonts w:ascii="Times New Roman" w:eastAsia="Times New Roman" w:hAnsi="Times New Roman" w:cs="Times New Roman"/>
          <w:b/>
          <w:bCs/>
          <w:kern w:val="0"/>
          <w:sz w:val="24"/>
          <w:szCs w:val="24"/>
          <w:lang/>
          <w14:ligatures w14:val="none"/>
        </w:rPr>
        <w:t>Niveau Académique :</w:t>
      </w:r>
      <w:r w:rsidRPr="005101F9">
        <w:rPr>
          <w:rFonts w:ascii="Times New Roman" w:eastAsia="Times New Roman" w:hAnsi="Times New Roman" w:cs="Times New Roman"/>
          <w:kern w:val="0"/>
          <w:sz w:val="24"/>
          <w:szCs w:val="24"/>
          <w:lang/>
          <w14:ligatures w14:val="none"/>
        </w:rPr>
        <w:t xml:space="preserve"> Master (Synthèse et Validation des Compétences) </w:t>
      </w:r>
      <w:r w:rsidRPr="005101F9">
        <w:rPr>
          <w:rFonts w:ascii="Times New Roman" w:eastAsia="Times New Roman" w:hAnsi="Times New Roman" w:cs="Times New Roman"/>
          <w:b/>
          <w:bCs/>
          <w:kern w:val="0"/>
          <w:sz w:val="24"/>
          <w:szCs w:val="24"/>
          <w:lang/>
          <w14:ligatures w14:val="none"/>
        </w:rPr>
        <w:t>Références Clés :</w:t>
      </w:r>
      <w:r w:rsidRPr="005101F9">
        <w:rPr>
          <w:rFonts w:ascii="Times New Roman" w:eastAsia="Times New Roman" w:hAnsi="Times New Roman" w:cs="Times New Roman"/>
          <w:kern w:val="0"/>
          <w:sz w:val="24"/>
          <w:szCs w:val="24"/>
          <w:lang/>
          <w14:ligatures w14:val="none"/>
        </w:rPr>
        <w:t xml:space="preserve"> L'intégralité des modules 1 à 4.</w:t>
      </w:r>
    </w:p>
    <w:p w14:paraId="54C7C3B5" w14:textId="77777777" w:rsidR="005101F9" w:rsidRPr="005101F9" w:rsidRDefault="005101F9" w:rsidP="005101F9">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5101F9">
        <w:rPr>
          <w:rFonts w:ascii="Times New Roman" w:eastAsia="Times New Roman" w:hAnsi="Times New Roman" w:cs="Times New Roman"/>
          <w:b/>
          <w:bCs/>
          <w:kern w:val="0"/>
          <w:sz w:val="36"/>
          <w:szCs w:val="36"/>
          <w:lang/>
          <w14:ligatures w14:val="none"/>
        </w:rPr>
        <w:t>Séquence 4 (30 min) : Synthèse Générale du Cours</w:t>
      </w:r>
    </w:p>
    <w:p w14:paraId="0EABCAE7"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5101F9">
        <w:rPr>
          <w:rFonts w:ascii="Times New Roman" w:eastAsia="Times New Roman" w:hAnsi="Times New Roman" w:cs="Times New Roman"/>
          <w:b/>
          <w:bCs/>
          <w:kern w:val="0"/>
          <w:sz w:val="27"/>
          <w:szCs w:val="27"/>
          <w:lang/>
          <w14:ligatures w14:val="none"/>
        </w:rPr>
        <w:t>Objectif Pédagogique</w:t>
      </w:r>
    </w:p>
    <w:p w14:paraId="6F93B2B7" w14:textId="77777777" w:rsidR="005101F9" w:rsidRPr="005101F9" w:rsidRDefault="005101F9" w:rsidP="005101F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kern w:val="0"/>
          <w:sz w:val="24"/>
          <w:szCs w:val="24"/>
          <w:lang/>
          <w14:ligatures w14:val="none"/>
        </w:rPr>
        <w:t>Récapituler le cycle de vie complet de la taxe foncière, de l'identification cadastrale à l'exécution, en insistant sur les points de vigilance majeurs pour l'Inspecteur du Cadastre.</w:t>
      </w:r>
    </w:p>
    <w:p w14:paraId="103C1C88"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5101F9">
        <w:rPr>
          <w:rFonts w:ascii="Times New Roman" w:eastAsia="Times New Roman" w:hAnsi="Times New Roman" w:cs="Times New Roman"/>
          <w:b/>
          <w:bCs/>
          <w:kern w:val="0"/>
          <w:sz w:val="27"/>
          <w:szCs w:val="27"/>
          <w:lang/>
          <w14:ligatures w14:val="none"/>
        </w:rPr>
        <w:t>A. Récapitulatif du Cycle Foncier-Fiscal</w:t>
      </w:r>
    </w:p>
    <w:p w14:paraId="6D1F3F3B" w14:textId="77777777" w:rsidR="005101F9" w:rsidRPr="005101F9" w:rsidRDefault="005101F9" w:rsidP="005101F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kern w:val="0"/>
          <w:sz w:val="24"/>
          <w:szCs w:val="24"/>
          <w:lang/>
          <w14:ligatures w14:val="none"/>
        </w:rPr>
        <w:t>Le cycle de vie de la taxe foncière se déploie en quatre phases interdépendantes, le Cadastre jouant un rôle pivot dans la première moitié.</w:t>
      </w:r>
    </w:p>
    <w:p w14:paraId="62C9B29E" w14:textId="77777777" w:rsidR="005101F9" w:rsidRPr="005101F9" w:rsidRDefault="005101F9" w:rsidP="005101F9">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5101F9">
        <w:rPr>
          <w:rFonts w:ascii="Times New Roman" w:eastAsia="Times New Roman" w:hAnsi="Times New Roman" w:cs="Times New Roman"/>
          <w:b/>
          <w:bCs/>
          <w:kern w:val="0"/>
          <w:sz w:val="24"/>
          <w:szCs w:val="24"/>
          <w:lang/>
          <w14:ligatures w14:val="none"/>
        </w:rPr>
        <w:t>1. Axe 1 : Cadre et Assiette (Modules 1, 2, 3)</w:t>
      </w:r>
    </w:p>
    <w:p w14:paraId="6ED63EB9" w14:textId="77777777" w:rsidR="005101F9" w:rsidRPr="005101F9" w:rsidRDefault="005101F9" w:rsidP="00D86B2C">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Fondement</w:t>
      </w:r>
      <w:r w:rsidRPr="005101F9">
        <w:rPr>
          <w:rFonts w:ascii="Times New Roman" w:eastAsia="Times New Roman" w:hAnsi="Times New Roman" w:cs="Times New Roman"/>
          <w:kern w:val="0"/>
          <w:sz w:val="24"/>
          <w:szCs w:val="24"/>
          <w:lang/>
          <w14:ligatures w14:val="none"/>
        </w:rPr>
        <w:t xml:space="preserve"> : La taxe foncière repose sur la </w:t>
      </w:r>
      <w:r w:rsidRPr="005101F9">
        <w:rPr>
          <w:rFonts w:ascii="Times New Roman" w:eastAsia="Times New Roman" w:hAnsi="Times New Roman" w:cs="Times New Roman"/>
          <w:b/>
          <w:bCs/>
          <w:kern w:val="0"/>
          <w:sz w:val="24"/>
          <w:szCs w:val="24"/>
          <w:lang/>
          <w14:ligatures w14:val="none"/>
        </w:rPr>
        <w:t>propriété</w:t>
      </w:r>
      <w:r w:rsidRPr="005101F9">
        <w:rPr>
          <w:rFonts w:ascii="Times New Roman" w:eastAsia="Times New Roman" w:hAnsi="Times New Roman" w:cs="Times New Roman"/>
          <w:kern w:val="0"/>
          <w:sz w:val="24"/>
          <w:szCs w:val="24"/>
          <w:lang/>
          <w14:ligatures w14:val="none"/>
        </w:rPr>
        <w:t xml:space="preserve"> et la </w:t>
      </w:r>
      <w:r w:rsidRPr="005101F9">
        <w:rPr>
          <w:rFonts w:ascii="Times New Roman" w:eastAsia="Times New Roman" w:hAnsi="Times New Roman" w:cs="Times New Roman"/>
          <w:b/>
          <w:bCs/>
          <w:kern w:val="0"/>
          <w:sz w:val="24"/>
          <w:szCs w:val="24"/>
          <w:lang/>
          <w14:ligatures w14:val="none"/>
        </w:rPr>
        <w:t>consistance</w:t>
      </w:r>
      <w:r w:rsidRPr="005101F9">
        <w:rPr>
          <w:rFonts w:ascii="Times New Roman" w:eastAsia="Times New Roman" w:hAnsi="Times New Roman" w:cs="Times New Roman"/>
          <w:kern w:val="0"/>
          <w:sz w:val="24"/>
          <w:szCs w:val="24"/>
          <w:lang/>
          <w14:ligatures w14:val="none"/>
        </w:rPr>
        <w:t xml:space="preserve"> du bien au 1er janvier.</w:t>
      </w:r>
    </w:p>
    <w:p w14:paraId="2C312B8E" w14:textId="77777777" w:rsidR="005101F9" w:rsidRPr="005101F9" w:rsidRDefault="005101F9" w:rsidP="00D86B2C">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Faits Générateurs</w:t>
      </w:r>
      <w:r w:rsidRPr="005101F9">
        <w:rPr>
          <w:rFonts w:ascii="Times New Roman" w:eastAsia="Times New Roman" w:hAnsi="Times New Roman" w:cs="Times New Roman"/>
          <w:kern w:val="0"/>
          <w:sz w:val="24"/>
          <w:szCs w:val="24"/>
          <w:lang/>
          <w14:ligatures w14:val="none"/>
        </w:rPr>
        <w:t xml:space="preserve"> : Être propriétaire ou titulaire d'un droit réel (usufruit) sur une propriété bâtie (TFPB) ou non bâtie (TFPNB).</w:t>
      </w:r>
    </w:p>
    <w:p w14:paraId="7560B33C" w14:textId="77777777" w:rsidR="005101F9" w:rsidRPr="005101F9" w:rsidRDefault="005101F9" w:rsidP="00D86B2C">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Cœur de Compétence</w:t>
      </w:r>
      <w:r w:rsidRPr="005101F9">
        <w:rPr>
          <w:rFonts w:ascii="Times New Roman" w:eastAsia="Times New Roman" w:hAnsi="Times New Roman" w:cs="Times New Roman"/>
          <w:kern w:val="0"/>
          <w:sz w:val="24"/>
          <w:szCs w:val="24"/>
          <w:lang/>
          <w14:ligatures w14:val="none"/>
        </w:rPr>
        <w:t xml:space="preserve"> : Détermination de la Base Imposable :</w:t>
      </w:r>
    </w:p>
    <w:p w14:paraId="19C8FE09" w14:textId="77777777" w:rsidR="005101F9" w:rsidRPr="005101F9" w:rsidRDefault="005101F9" w:rsidP="00D86B2C">
      <w:pPr>
        <w:numPr>
          <w:ilvl w:val="1"/>
          <w:numId w:val="13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kern w:val="0"/>
          <w:sz w:val="24"/>
          <w:szCs w:val="24"/>
          <w:lang/>
          <w14:ligatures w14:val="none"/>
        </w:rPr>
        <w:t>TFPB : **Valeur Locative Cadastrale (VLC) ** (Revenu Net théorique) après abattement.</w:t>
      </w:r>
    </w:p>
    <w:p w14:paraId="4EC64ED9" w14:textId="77777777" w:rsidR="005101F9" w:rsidRPr="005101F9" w:rsidRDefault="005101F9" w:rsidP="00D86B2C">
      <w:pPr>
        <w:numPr>
          <w:ilvl w:val="1"/>
          <w:numId w:val="13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kern w:val="0"/>
          <w:sz w:val="24"/>
          <w:szCs w:val="24"/>
          <w:lang/>
          <w14:ligatures w14:val="none"/>
        </w:rPr>
        <w:t xml:space="preserve">TFPNB : </w:t>
      </w:r>
      <w:r w:rsidRPr="005101F9">
        <w:rPr>
          <w:rFonts w:ascii="Times New Roman" w:eastAsia="Times New Roman" w:hAnsi="Times New Roman" w:cs="Times New Roman"/>
          <w:b/>
          <w:bCs/>
          <w:kern w:val="0"/>
          <w:sz w:val="24"/>
          <w:szCs w:val="24"/>
          <w:lang/>
          <w14:ligatures w14:val="none"/>
        </w:rPr>
        <w:t>Valeur Vénale</w:t>
      </w:r>
      <w:r w:rsidRPr="005101F9">
        <w:rPr>
          <w:rFonts w:ascii="Times New Roman" w:eastAsia="Times New Roman" w:hAnsi="Times New Roman" w:cs="Times New Roman"/>
          <w:kern w:val="0"/>
          <w:sz w:val="24"/>
          <w:szCs w:val="24"/>
          <w:lang/>
          <w14:ligatures w14:val="none"/>
        </w:rPr>
        <w:t xml:space="preserve"> après abattement (selon usage, zonage).</w:t>
      </w:r>
    </w:p>
    <w:p w14:paraId="28CBC1C9" w14:textId="77777777" w:rsidR="005101F9" w:rsidRPr="005101F9" w:rsidRDefault="005101F9" w:rsidP="005101F9">
      <w:pPr>
        <w:spacing w:before="100" w:beforeAutospacing="1" w:after="100" w:afterAutospacing="1" w:line="240" w:lineRule="auto"/>
        <w:outlineLvl w:val="3"/>
        <w:rPr>
          <w:rFonts w:ascii="Times New Roman" w:eastAsia="Times New Roman" w:hAnsi="Times New Roman" w:cs="Times New Roman"/>
          <w:b/>
          <w:bCs/>
          <w:kern w:val="0"/>
          <w:sz w:val="24"/>
          <w:szCs w:val="24"/>
          <w:lang/>
          <w14:ligatures w14:val="none"/>
        </w:rPr>
      </w:pPr>
      <w:r w:rsidRPr="005101F9">
        <w:rPr>
          <w:rFonts w:ascii="Times New Roman" w:eastAsia="Times New Roman" w:hAnsi="Times New Roman" w:cs="Times New Roman"/>
          <w:b/>
          <w:bCs/>
          <w:kern w:val="0"/>
          <w:sz w:val="24"/>
          <w:szCs w:val="24"/>
          <w:lang/>
          <w14:ligatures w14:val="none"/>
        </w:rPr>
        <w:t>2. Axe 2 : Liquidation et Contrôle (Module 4)</w:t>
      </w:r>
    </w:p>
    <w:p w14:paraId="2BD60587" w14:textId="77777777" w:rsidR="005101F9" w:rsidRPr="005101F9" w:rsidRDefault="005101F9" w:rsidP="00D86B2C">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Liquidation</w:t>
      </w:r>
      <w:r w:rsidRPr="005101F9">
        <w:rPr>
          <w:rFonts w:ascii="Times New Roman" w:eastAsia="Times New Roman" w:hAnsi="Times New Roman" w:cs="Times New Roman"/>
          <w:kern w:val="0"/>
          <w:sz w:val="24"/>
          <w:szCs w:val="24"/>
          <w:lang/>
          <w14:ligatures w14:val="none"/>
        </w:rPr>
        <w:t xml:space="preserve"> : Calcul de l'Impôt Brut (</w:t>
      </w:r>
    </w:p>
    <w:p w14:paraId="4C9EC6C9" w14:textId="77777777" w:rsidR="005101F9" w:rsidRPr="005101F9" w:rsidRDefault="005101F9" w:rsidP="005101F9">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kern w:val="0"/>
          <w:sz w:val="24"/>
          <w:szCs w:val="24"/>
          <w:lang/>
          <w14:ligatures w14:val="none"/>
        </w:rPr>
        <w:t>$$\text{Impôt Brut} = \text{BNI} \times \text{Taux}$$</w:t>
      </w:r>
    </w:p>
    <w:p w14:paraId="023CF673" w14:textId="77777777" w:rsidR="005101F9" w:rsidRPr="005101F9" w:rsidRDefault="005101F9" w:rsidP="005101F9">
      <w:pPr>
        <w:spacing w:before="100" w:beforeAutospacing="1" w:after="100" w:afterAutospacing="1" w:line="240" w:lineRule="auto"/>
        <w:ind w:left="720"/>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kern w:val="0"/>
          <w:sz w:val="24"/>
          <w:szCs w:val="24"/>
          <w:lang/>
          <w14:ligatures w14:val="none"/>
        </w:rPr>
        <w:t>) et établissement des rôles exécutoires.</w:t>
      </w:r>
    </w:p>
    <w:p w14:paraId="77C73CB1" w14:textId="77777777" w:rsidR="005101F9" w:rsidRPr="005101F9" w:rsidRDefault="005101F9" w:rsidP="00D86B2C">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Recouvrement</w:t>
      </w:r>
      <w:r w:rsidRPr="005101F9">
        <w:rPr>
          <w:rFonts w:ascii="Times New Roman" w:eastAsia="Times New Roman" w:hAnsi="Times New Roman" w:cs="Times New Roman"/>
          <w:kern w:val="0"/>
          <w:sz w:val="24"/>
          <w:szCs w:val="24"/>
          <w:lang/>
          <w14:ligatures w14:val="none"/>
        </w:rPr>
        <w:t xml:space="preserve"> : Gestion de l'échéancier et, en cas de défaut, engagement des poursuites (Recouvrement Forcé) basé sur le Titre Exécutoire (le Rôle).</w:t>
      </w:r>
    </w:p>
    <w:p w14:paraId="317044DF" w14:textId="77777777" w:rsidR="005101F9" w:rsidRPr="005101F9" w:rsidRDefault="005101F9" w:rsidP="00D86B2C">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Contrôle</w:t>
      </w:r>
      <w:r w:rsidRPr="005101F9">
        <w:rPr>
          <w:rFonts w:ascii="Times New Roman" w:eastAsia="Times New Roman" w:hAnsi="Times New Roman" w:cs="Times New Roman"/>
          <w:kern w:val="0"/>
          <w:sz w:val="24"/>
          <w:szCs w:val="24"/>
          <w:lang/>
          <w14:ligatures w14:val="none"/>
        </w:rPr>
        <w:t xml:space="preserve"> : Utilisation des pouvoirs d'investigation (sur pièces, sur place) pour déceler les omissions et insuffisances, puis notification des redressements dans le respect de la procédure contradictoire.</w:t>
      </w:r>
    </w:p>
    <w:p w14:paraId="3B0EDF13"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5101F9">
        <w:rPr>
          <w:rFonts w:ascii="Times New Roman" w:eastAsia="Times New Roman" w:hAnsi="Times New Roman" w:cs="Times New Roman"/>
          <w:b/>
          <w:bCs/>
          <w:kern w:val="0"/>
          <w:sz w:val="27"/>
          <w:szCs w:val="27"/>
          <w:lang/>
          <w14:ligatures w14:val="none"/>
        </w:rPr>
        <w:lastRenderedPageBreak/>
        <w:t>B. Les 5 Messages Clés de la Formation</w:t>
      </w:r>
    </w:p>
    <w:p w14:paraId="4490C15B" w14:textId="77777777" w:rsidR="005101F9" w:rsidRPr="005101F9" w:rsidRDefault="005101F9" w:rsidP="00D86B2C">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Mise à Jour Cadastrale</w:t>
      </w:r>
      <w:r w:rsidRPr="005101F9">
        <w:rPr>
          <w:rFonts w:ascii="Times New Roman" w:eastAsia="Times New Roman" w:hAnsi="Times New Roman" w:cs="Times New Roman"/>
          <w:kern w:val="0"/>
          <w:sz w:val="24"/>
          <w:szCs w:val="24"/>
          <w:lang/>
          <w14:ligatures w14:val="none"/>
        </w:rPr>
        <w:t xml:space="preserve"> : La base imposable est par nature dynamique. Une Matrice Cadastrale obsolète garantit une assiette incomplète. La mise à jour permanente est la source de toute l'assiette.</w:t>
      </w:r>
    </w:p>
    <w:p w14:paraId="005697A7" w14:textId="77777777" w:rsidR="005101F9" w:rsidRPr="005101F9" w:rsidRDefault="005101F9" w:rsidP="00D86B2C">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Rigueur Méthodologique</w:t>
      </w:r>
      <w:r w:rsidRPr="005101F9">
        <w:rPr>
          <w:rFonts w:ascii="Times New Roman" w:eastAsia="Times New Roman" w:hAnsi="Times New Roman" w:cs="Times New Roman"/>
          <w:kern w:val="0"/>
          <w:sz w:val="24"/>
          <w:szCs w:val="24"/>
          <w:lang/>
          <w14:ligatures w14:val="none"/>
        </w:rPr>
        <w:t xml:space="preserve"> : La VLC et la Valeur Vénale doivent être calculées avec impartialité, en s'appuyant uniquement sur les barèmes et les faits. Toute approximation fragilise le rôle en contentieux.</w:t>
      </w:r>
    </w:p>
    <w:p w14:paraId="1504A21C" w14:textId="77777777" w:rsidR="005101F9" w:rsidRPr="005101F9" w:rsidRDefault="005101F9" w:rsidP="00D86B2C">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Respect de la Procédure Contradictoire</w:t>
      </w:r>
      <w:r w:rsidRPr="005101F9">
        <w:rPr>
          <w:rFonts w:ascii="Times New Roman" w:eastAsia="Times New Roman" w:hAnsi="Times New Roman" w:cs="Times New Roman"/>
          <w:kern w:val="0"/>
          <w:sz w:val="24"/>
          <w:szCs w:val="24"/>
          <w:lang/>
          <w14:ligatures w14:val="none"/>
        </w:rPr>
        <w:t xml:space="preserve"> : Dans le contrôle et le contentieux, le respect des délais et le droit de réponse du contribuable (Notification de Redressement, Réponse à Réclamation) est non négociable.</w:t>
      </w:r>
    </w:p>
    <w:p w14:paraId="6DCBC7BD" w14:textId="77777777" w:rsidR="005101F9" w:rsidRPr="005101F9" w:rsidRDefault="005101F9" w:rsidP="00D86B2C">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Garant de l'Équité</w:t>
      </w:r>
      <w:r w:rsidRPr="005101F9">
        <w:rPr>
          <w:rFonts w:ascii="Times New Roman" w:eastAsia="Times New Roman" w:hAnsi="Times New Roman" w:cs="Times New Roman"/>
          <w:kern w:val="0"/>
          <w:sz w:val="24"/>
          <w:szCs w:val="24"/>
          <w:lang/>
          <w14:ligatures w14:val="none"/>
        </w:rPr>
        <w:t xml:space="preserve"> : L'Inspecteur est le garant de l'équité fiscale horizontale (égalité devant l'impôt) et doit agir avec transparence et professionnalisme.</w:t>
      </w:r>
    </w:p>
    <w:p w14:paraId="3DBA9561" w14:textId="77777777" w:rsidR="005101F9" w:rsidRPr="005101F9" w:rsidRDefault="005101F9" w:rsidP="00D86B2C">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Nécessité Technologique</w:t>
      </w:r>
      <w:r w:rsidRPr="005101F9">
        <w:rPr>
          <w:rFonts w:ascii="Times New Roman" w:eastAsia="Times New Roman" w:hAnsi="Times New Roman" w:cs="Times New Roman"/>
          <w:kern w:val="0"/>
          <w:sz w:val="24"/>
          <w:szCs w:val="24"/>
          <w:lang/>
          <w14:ligatures w14:val="none"/>
        </w:rPr>
        <w:t xml:space="preserve"> : Le futur du Cadastre passe par le numérique (E-Cadastre), le SIG Foncier, et les outils d'aide à la détection (Télédétection, IA) pour gérer l'assiette à l'échelle nationale.</w:t>
      </w:r>
    </w:p>
    <w:p w14:paraId="3A016FB3"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5101F9">
        <w:rPr>
          <w:rFonts w:ascii="Times New Roman" w:eastAsia="Times New Roman" w:hAnsi="Times New Roman" w:cs="Times New Roman"/>
          <w:b/>
          <w:bCs/>
          <w:kern w:val="0"/>
          <w:sz w:val="27"/>
          <w:szCs w:val="27"/>
          <w:lang/>
          <w14:ligatures w14:val="none"/>
        </w:rPr>
        <w:t>C. Présentation du Format d'Évaluation</w:t>
      </w:r>
    </w:p>
    <w:p w14:paraId="6426E81D" w14:textId="77777777" w:rsidR="005101F9" w:rsidRPr="005101F9" w:rsidRDefault="005101F9" w:rsidP="00D86B2C">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Rappel</w:t>
      </w:r>
      <w:r w:rsidRPr="005101F9">
        <w:rPr>
          <w:rFonts w:ascii="Times New Roman" w:eastAsia="Times New Roman" w:hAnsi="Times New Roman" w:cs="Times New Roman"/>
          <w:kern w:val="0"/>
          <w:sz w:val="24"/>
          <w:szCs w:val="24"/>
          <w:lang/>
          <w14:ligatures w14:val="none"/>
        </w:rPr>
        <w:t xml:space="preserve"> : L'évaluation écrite des acquis est une modalité obligatoire du cycle de formation (Coefficient 2).</w:t>
      </w:r>
    </w:p>
    <w:p w14:paraId="43A38251" w14:textId="77777777" w:rsidR="005101F9" w:rsidRPr="005101F9" w:rsidRDefault="005101F9" w:rsidP="00D86B2C">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Objectif</w:t>
      </w:r>
      <w:r w:rsidRPr="005101F9">
        <w:rPr>
          <w:rFonts w:ascii="Times New Roman" w:eastAsia="Times New Roman" w:hAnsi="Times New Roman" w:cs="Times New Roman"/>
          <w:kern w:val="0"/>
          <w:sz w:val="24"/>
          <w:szCs w:val="24"/>
          <w:lang/>
          <w14:ligatures w14:val="none"/>
        </w:rPr>
        <w:t xml:space="preserve"> : Vérifier la maîtrise des règles (CGI/LPF) et l'aptitude à réaliser les calculs de base.</w:t>
      </w:r>
    </w:p>
    <w:p w14:paraId="72CB38D6" w14:textId="77777777" w:rsidR="005101F9" w:rsidRPr="005101F9" w:rsidRDefault="005101F9" w:rsidP="005101F9">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5101F9">
        <w:rPr>
          <w:rFonts w:ascii="Times New Roman" w:eastAsia="Times New Roman" w:hAnsi="Times New Roman" w:cs="Times New Roman"/>
          <w:b/>
          <w:bCs/>
          <w:kern w:val="0"/>
          <w:sz w:val="36"/>
          <w:szCs w:val="36"/>
          <w:lang/>
          <w14:ligatures w14:val="none"/>
        </w:rPr>
        <w:t>Séquence 5 (30 min) : Questions-Réponses et Échange d'Expériences</w:t>
      </w:r>
    </w:p>
    <w:p w14:paraId="79505AA8"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5101F9">
        <w:rPr>
          <w:rFonts w:ascii="Times New Roman" w:eastAsia="Times New Roman" w:hAnsi="Times New Roman" w:cs="Times New Roman"/>
          <w:b/>
          <w:bCs/>
          <w:kern w:val="0"/>
          <w:sz w:val="27"/>
          <w:szCs w:val="27"/>
          <w:lang/>
          <w14:ligatures w14:val="none"/>
        </w:rPr>
        <w:t>Objectif Pédagogique</w:t>
      </w:r>
    </w:p>
    <w:p w14:paraId="1AB2D50C" w14:textId="77777777" w:rsidR="005101F9" w:rsidRPr="005101F9" w:rsidRDefault="005101F9" w:rsidP="005101F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kern w:val="0"/>
          <w:sz w:val="24"/>
          <w:szCs w:val="24"/>
          <w:lang/>
          <w14:ligatures w14:val="none"/>
        </w:rPr>
        <w:t>Clarifier les derniers points d'incompréhension et favoriser le partage d'expériences pratiques entre Inspecteurs.</w:t>
      </w:r>
    </w:p>
    <w:p w14:paraId="59A3E421"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5101F9">
        <w:rPr>
          <w:rFonts w:ascii="Times New Roman" w:eastAsia="Times New Roman" w:hAnsi="Times New Roman" w:cs="Times New Roman"/>
          <w:b/>
          <w:bCs/>
          <w:kern w:val="0"/>
          <w:sz w:val="27"/>
          <w:szCs w:val="27"/>
          <w:lang/>
          <w14:ligatures w14:val="none"/>
        </w:rPr>
        <w:t>A. Session de Questions-Réponses Ouverte</w:t>
      </w:r>
    </w:p>
    <w:p w14:paraId="7F73BDB8" w14:textId="77777777" w:rsidR="005101F9" w:rsidRPr="005101F9" w:rsidRDefault="005101F9" w:rsidP="00D86B2C">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kern w:val="0"/>
          <w:sz w:val="24"/>
          <w:szCs w:val="24"/>
          <w:lang/>
          <w14:ligatures w14:val="none"/>
        </w:rPr>
        <w:t>Le formateur ouvre la discussion sur des thématiques complexes ou transversales (ex. : les difficultés d'articulation entre le CGI et le Code Foncier, la gestion des contentieux en cas de propriétés indivises ou non titrées).</w:t>
      </w:r>
    </w:p>
    <w:p w14:paraId="16424617"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5101F9">
        <w:rPr>
          <w:rFonts w:ascii="Times New Roman" w:eastAsia="Times New Roman" w:hAnsi="Times New Roman" w:cs="Times New Roman"/>
          <w:b/>
          <w:bCs/>
          <w:kern w:val="0"/>
          <w:sz w:val="27"/>
          <w:szCs w:val="27"/>
          <w:lang/>
          <w14:ligatures w14:val="none"/>
        </w:rPr>
        <w:t>B. Échange d'Expériences (Méthode Active)</w:t>
      </w:r>
    </w:p>
    <w:p w14:paraId="078798C8" w14:textId="77777777" w:rsidR="005101F9" w:rsidRPr="005101F9" w:rsidRDefault="005101F9" w:rsidP="00D86B2C">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kern w:val="0"/>
          <w:sz w:val="24"/>
          <w:szCs w:val="24"/>
          <w:lang/>
          <w14:ligatures w14:val="none"/>
        </w:rPr>
        <w:t xml:space="preserve">Les participants sont encouragés à partager un </w:t>
      </w:r>
      <w:r w:rsidRPr="005101F9">
        <w:rPr>
          <w:rFonts w:ascii="Times New Roman" w:eastAsia="Times New Roman" w:hAnsi="Times New Roman" w:cs="Times New Roman"/>
          <w:b/>
          <w:bCs/>
          <w:kern w:val="0"/>
          <w:sz w:val="24"/>
          <w:szCs w:val="24"/>
          <w:lang/>
          <w14:ligatures w14:val="none"/>
        </w:rPr>
        <w:t>cas réel</w:t>
      </w:r>
      <w:r w:rsidRPr="005101F9">
        <w:rPr>
          <w:rFonts w:ascii="Times New Roman" w:eastAsia="Times New Roman" w:hAnsi="Times New Roman" w:cs="Times New Roman"/>
          <w:kern w:val="0"/>
          <w:sz w:val="24"/>
          <w:szCs w:val="24"/>
          <w:lang/>
          <w14:ligatures w14:val="none"/>
        </w:rPr>
        <w:t xml:space="preserve"> illustrant une difficulté technique ou procédurale rencontrée (ex. : la difficulté de déterminer l'usage réel d'un bien mixte, un cas de fraude à la classification détecté par un moyen astucieux).</w:t>
      </w:r>
    </w:p>
    <w:p w14:paraId="77FCDB83" w14:textId="77777777" w:rsidR="005101F9" w:rsidRPr="005101F9" w:rsidRDefault="005101F9" w:rsidP="00D86B2C">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Discussion Collective</w:t>
      </w:r>
      <w:r w:rsidRPr="005101F9">
        <w:rPr>
          <w:rFonts w:ascii="Times New Roman" w:eastAsia="Times New Roman" w:hAnsi="Times New Roman" w:cs="Times New Roman"/>
          <w:kern w:val="0"/>
          <w:sz w:val="24"/>
          <w:szCs w:val="24"/>
          <w:lang/>
          <w14:ligatures w14:val="none"/>
        </w:rPr>
        <w:t xml:space="preserve"> : Le groupe débat des solutions qui auraient été apportées à la lumière des procédures et des outils étudiés.</w:t>
      </w:r>
    </w:p>
    <w:p w14:paraId="3A7E2CE6"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5101F9">
        <w:rPr>
          <w:rFonts w:ascii="Times New Roman" w:eastAsia="Times New Roman" w:hAnsi="Times New Roman" w:cs="Times New Roman"/>
          <w:b/>
          <w:bCs/>
          <w:kern w:val="0"/>
          <w:sz w:val="27"/>
          <w:szCs w:val="27"/>
          <w:lang/>
          <w14:ligatures w14:val="none"/>
        </w:rPr>
        <w:t>C. Collecte de Feedback</w:t>
      </w:r>
    </w:p>
    <w:p w14:paraId="158D3439" w14:textId="77777777" w:rsidR="005101F9" w:rsidRPr="005101F9" w:rsidRDefault="005101F9" w:rsidP="00D86B2C">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kern w:val="0"/>
          <w:sz w:val="24"/>
          <w:szCs w:val="24"/>
          <w:lang/>
          <w14:ligatures w14:val="none"/>
        </w:rPr>
        <w:lastRenderedPageBreak/>
        <w:t>Recueil informel et constructif sur l'organisation du module :</w:t>
      </w:r>
    </w:p>
    <w:p w14:paraId="651918D1" w14:textId="77777777" w:rsidR="005101F9" w:rsidRPr="005101F9" w:rsidRDefault="005101F9" w:rsidP="00D86B2C">
      <w:pPr>
        <w:numPr>
          <w:ilvl w:val="1"/>
          <w:numId w:val="14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kern w:val="0"/>
          <w:sz w:val="24"/>
          <w:szCs w:val="24"/>
          <w:lang/>
          <w14:ligatures w14:val="none"/>
        </w:rPr>
        <w:t>Le contenu était-il pertinent pour la pratique quotidienne ?</w:t>
      </w:r>
    </w:p>
    <w:p w14:paraId="0ED9E6EA" w14:textId="77777777" w:rsidR="005101F9" w:rsidRPr="005101F9" w:rsidRDefault="005101F9" w:rsidP="00D86B2C">
      <w:pPr>
        <w:numPr>
          <w:ilvl w:val="1"/>
          <w:numId w:val="14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kern w:val="0"/>
          <w:sz w:val="24"/>
          <w:szCs w:val="24"/>
          <w:lang/>
          <w14:ligatures w14:val="none"/>
        </w:rPr>
        <w:t>Le rythme était-il adapté ?</w:t>
      </w:r>
    </w:p>
    <w:p w14:paraId="587C6271" w14:textId="77777777" w:rsidR="005101F9" w:rsidRPr="005101F9" w:rsidRDefault="005101F9" w:rsidP="00D86B2C">
      <w:pPr>
        <w:numPr>
          <w:ilvl w:val="1"/>
          <w:numId w:val="14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kern w:val="0"/>
          <w:sz w:val="24"/>
          <w:szCs w:val="24"/>
          <w:lang/>
          <w14:ligatures w14:val="none"/>
        </w:rPr>
        <w:t>Quelles séquences nécessiteraient plus de temps lors des prochaines sessions ?</w:t>
      </w:r>
    </w:p>
    <w:p w14:paraId="36D9752C" w14:textId="77777777" w:rsidR="005101F9" w:rsidRPr="005101F9" w:rsidRDefault="005101F9" w:rsidP="005101F9">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5101F9">
        <w:rPr>
          <w:rFonts w:ascii="Times New Roman" w:eastAsia="Times New Roman" w:hAnsi="Times New Roman" w:cs="Times New Roman"/>
          <w:b/>
          <w:bCs/>
          <w:kern w:val="0"/>
          <w:sz w:val="36"/>
          <w:szCs w:val="36"/>
          <w:lang/>
          <w14:ligatures w14:val="none"/>
        </w:rPr>
        <w:t>Séquence 6 (30 min) : Évaluation Finale (Examen Écrit des Acquis)</w:t>
      </w:r>
    </w:p>
    <w:p w14:paraId="4F70F6F2"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5101F9">
        <w:rPr>
          <w:rFonts w:ascii="Times New Roman" w:eastAsia="Times New Roman" w:hAnsi="Times New Roman" w:cs="Times New Roman"/>
          <w:b/>
          <w:bCs/>
          <w:kern w:val="0"/>
          <w:sz w:val="27"/>
          <w:szCs w:val="27"/>
          <w:lang/>
          <w14:ligatures w14:val="none"/>
        </w:rPr>
        <w:t>Objectif Pédagogique</w:t>
      </w:r>
    </w:p>
    <w:p w14:paraId="3BBE7336" w14:textId="77777777" w:rsidR="005101F9" w:rsidRPr="005101F9" w:rsidRDefault="005101F9" w:rsidP="005101F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kern w:val="0"/>
          <w:sz w:val="24"/>
          <w:szCs w:val="24"/>
          <w:lang/>
          <w14:ligatures w14:val="none"/>
        </w:rPr>
        <w:t>Validation formelle de l'acquisition des compétences techniques et réglementaires.</w:t>
      </w:r>
    </w:p>
    <w:p w14:paraId="1456BB88"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5101F9">
        <w:rPr>
          <w:rFonts w:ascii="Times New Roman" w:eastAsia="Times New Roman" w:hAnsi="Times New Roman" w:cs="Times New Roman"/>
          <w:b/>
          <w:bCs/>
          <w:kern w:val="0"/>
          <w:sz w:val="27"/>
          <w:szCs w:val="27"/>
          <w:lang/>
          <w14:ligatures w14:val="none"/>
        </w:rPr>
        <w:t>A. Rappel des Consignes</w:t>
      </w:r>
    </w:p>
    <w:p w14:paraId="5E650CDF" w14:textId="77777777" w:rsidR="005101F9" w:rsidRPr="005101F9" w:rsidRDefault="005101F9" w:rsidP="00D86B2C">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Durée</w:t>
      </w:r>
      <w:r w:rsidRPr="005101F9">
        <w:rPr>
          <w:rFonts w:ascii="Times New Roman" w:eastAsia="Times New Roman" w:hAnsi="Times New Roman" w:cs="Times New Roman"/>
          <w:kern w:val="0"/>
          <w:sz w:val="24"/>
          <w:szCs w:val="24"/>
          <w:lang/>
          <w14:ligatures w14:val="none"/>
        </w:rPr>
        <w:t xml:space="preserve"> : 30 minutes (temps effectif de l'évaluation).</w:t>
      </w:r>
    </w:p>
    <w:p w14:paraId="65ABB741" w14:textId="77777777" w:rsidR="005101F9" w:rsidRPr="005101F9" w:rsidRDefault="005101F9" w:rsidP="00D86B2C">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Coefficient</w:t>
      </w:r>
      <w:r w:rsidRPr="005101F9">
        <w:rPr>
          <w:rFonts w:ascii="Times New Roman" w:eastAsia="Times New Roman" w:hAnsi="Times New Roman" w:cs="Times New Roman"/>
          <w:kern w:val="0"/>
          <w:sz w:val="24"/>
          <w:szCs w:val="24"/>
          <w:lang/>
          <w14:ligatures w14:val="none"/>
        </w:rPr>
        <w:t xml:space="preserve"> : 2 (selon la fiche pédagogique IFFD-OTR).</w:t>
      </w:r>
    </w:p>
    <w:p w14:paraId="07A21634" w14:textId="77777777" w:rsidR="005101F9" w:rsidRPr="005101F9" w:rsidRDefault="005101F9" w:rsidP="00D86B2C">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Matériel Autorisé</w:t>
      </w:r>
      <w:r w:rsidRPr="005101F9">
        <w:rPr>
          <w:rFonts w:ascii="Times New Roman" w:eastAsia="Times New Roman" w:hAnsi="Times New Roman" w:cs="Times New Roman"/>
          <w:kern w:val="0"/>
          <w:sz w:val="24"/>
          <w:szCs w:val="24"/>
          <w:lang/>
          <w14:ligatures w14:val="none"/>
        </w:rPr>
        <w:t xml:space="preserve"> : Se conformer aux règles de l'IFFD (Généralement, les notes de cours et le CGI sont interdits pour les examens d'application des règles et des formules).</w:t>
      </w:r>
    </w:p>
    <w:p w14:paraId="703A7758"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5101F9">
        <w:rPr>
          <w:rFonts w:ascii="Times New Roman" w:eastAsia="Times New Roman" w:hAnsi="Times New Roman" w:cs="Times New Roman"/>
          <w:b/>
          <w:bCs/>
          <w:kern w:val="0"/>
          <w:sz w:val="27"/>
          <w:szCs w:val="27"/>
          <w:lang/>
          <w14:ligatures w14:val="none"/>
        </w:rPr>
        <w:t>B. Structure de l'Examen (Format Type)</w:t>
      </w:r>
    </w:p>
    <w:p w14:paraId="0E015C7D" w14:textId="77777777" w:rsidR="005101F9" w:rsidRPr="005101F9" w:rsidRDefault="005101F9" w:rsidP="005101F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kern w:val="0"/>
          <w:sz w:val="24"/>
          <w:szCs w:val="24"/>
          <w:lang/>
          <w14:ligatures w14:val="none"/>
        </w:rPr>
        <w:t>Le format est conçu pour tester les trois domaines de compétence de l'Inspecteur : théorie, calcul et procédure.</w:t>
      </w:r>
    </w:p>
    <w:p w14:paraId="6545E214" w14:textId="77777777" w:rsidR="005101F9" w:rsidRPr="005101F9" w:rsidRDefault="005101F9" w:rsidP="00D86B2C">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Question Théorique Courte (1/4 de la note)</w:t>
      </w:r>
    </w:p>
    <w:p w14:paraId="44FEFBB9" w14:textId="77777777" w:rsidR="005101F9" w:rsidRPr="005101F9" w:rsidRDefault="005101F9" w:rsidP="00D86B2C">
      <w:pPr>
        <w:numPr>
          <w:ilvl w:val="1"/>
          <w:numId w:val="14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i/>
          <w:iCs/>
          <w:kern w:val="0"/>
          <w:sz w:val="24"/>
          <w:szCs w:val="24"/>
          <w:lang/>
          <w14:ligatures w14:val="none"/>
        </w:rPr>
        <w:t>Exemple</w:t>
      </w:r>
      <w:r w:rsidRPr="005101F9">
        <w:rPr>
          <w:rFonts w:ascii="Times New Roman" w:eastAsia="Times New Roman" w:hAnsi="Times New Roman" w:cs="Times New Roman"/>
          <w:kern w:val="0"/>
          <w:sz w:val="24"/>
          <w:szCs w:val="24"/>
          <w:lang/>
          <w14:ligatures w14:val="none"/>
        </w:rPr>
        <w:t xml:space="preserve"> : Définir la </w:t>
      </w:r>
      <w:r w:rsidRPr="005101F9">
        <w:rPr>
          <w:rFonts w:ascii="Times New Roman" w:eastAsia="Times New Roman" w:hAnsi="Times New Roman" w:cs="Times New Roman"/>
          <w:i/>
          <w:iCs/>
          <w:kern w:val="0"/>
          <w:sz w:val="24"/>
          <w:szCs w:val="24"/>
          <w:lang/>
          <w14:ligatures w14:val="none"/>
        </w:rPr>
        <w:t>Base Nette Imposable (BNI)</w:t>
      </w:r>
      <w:r w:rsidRPr="005101F9">
        <w:rPr>
          <w:rFonts w:ascii="Times New Roman" w:eastAsia="Times New Roman" w:hAnsi="Times New Roman" w:cs="Times New Roman"/>
          <w:kern w:val="0"/>
          <w:sz w:val="24"/>
          <w:szCs w:val="24"/>
          <w:lang/>
          <w14:ligatures w14:val="none"/>
        </w:rPr>
        <w:t xml:space="preserve"> pour la TFPB et expliquer le rôle de l'abattement.</w:t>
      </w:r>
    </w:p>
    <w:p w14:paraId="050BB59D" w14:textId="77777777" w:rsidR="005101F9" w:rsidRPr="005101F9" w:rsidRDefault="005101F9" w:rsidP="00D86B2C">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Question Pratique (1/2 de la note)</w:t>
      </w:r>
    </w:p>
    <w:p w14:paraId="2D42ED80" w14:textId="77777777" w:rsidR="005101F9" w:rsidRPr="005101F9" w:rsidRDefault="005101F9" w:rsidP="00D86B2C">
      <w:pPr>
        <w:numPr>
          <w:ilvl w:val="1"/>
          <w:numId w:val="14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i/>
          <w:iCs/>
          <w:kern w:val="0"/>
          <w:sz w:val="24"/>
          <w:szCs w:val="24"/>
          <w:lang/>
          <w14:ligatures w14:val="none"/>
        </w:rPr>
        <w:t>Exemple (Étude de cas)</w:t>
      </w:r>
      <w:r w:rsidRPr="005101F9">
        <w:rPr>
          <w:rFonts w:ascii="Times New Roman" w:eastAsia="Times New Roman" w:hAnsi="Times New Roman" w:cs="Times New Roman"/>
          <w:kern w:val="0"/>
          <w:sz w:val="24"/>
          <w:szCs w:val="24"/>
          <w:lang/>
          <w14:ligatures w14:val="none"/>
        </w:rPr>
        <w:t xml:space="preserve"> : Un bien a une VLC de $1 \ 500 \ 000 \text{ XOF}$ pour la partie bâtie (abattement de $50\%$) et une Valeur Vénale de $50 \ 000 \ 000 \text{ XOF}$ pour le terrain non bâti (taux de $0.5\%$). Calculer l'Impôt Total Dû, sachant que la TFPB est au taux de $10\%$. </w:t>
      </w:r>
    </w:p>
    <w:p w14:paraId="7B9E1A71" w14:textId="77777777" w:rsidR="005101F9" w:rsidRPr="005101F9" w:rsidRDefault="005101F9" w:rsidP="005101F9">
      <w:pPr>
        <w:spacing w:beforeAutospacing="1" w:after="0" w:afterAutospacing="1" w:line="240" w:lineRule="auto"/>
        <w:ind w:left="1440"/>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kern w:val="0"/>
          <w:sz w:val="24"/>
          <w:szCs w:val="24"/>
          <w:lang/>
          <w14:ligatures w14:val="none"/>
        </w:rPr>
        <w:t>$$\text{Calcul BNI} = (1 \ 500 \ 000 \times (1 - 0.50)) = 750 \ 000 \text{ XOF}$$$$\text{TFPB} = 750 \ 000 \times 10\% = 75 \ 000 \text{ XOF}$$$$\text{TFPNB} = 50 \ 000 \ 000 \times 0.5\% = 250 \ 000 \text{ XOF}$$$$\text{Impôt Total} = 325 \ 000 \text{ XOF}$$</w:t>
      </w:r>
    </w:p>
    <w:p w14:paraId="7B69642C" w14:textId="77777777" w:rsidR="005101F9" w:rsidRPr="005101F9" w:rsidRDefault="005101F9" w:rsidP="00D86B2C">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Question Procédurale (1/4 de la note)</w:t>
      </w:r>
    </w:p>
    <w:p w14:paraId="1534E765" w14:textId="77777777" w:rsidR="005101F9" w:rsidRPr="005101F9" w:rsidRDefault="005101F9" w:rsidP="00D86B2C">
      <w:pPr>
        <w:numPr>
          <w:ilvl w:val="1"/>
          <w:numId w:val="14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i/>
          <w:iCs/>
          <w:kern w:val="0"/>
          <w:sz w:val="24"/>
          <w:szCs w:val="24"/>
          <w:lang/>
          <w14:ligatures w14:val="none"/>
        </w:rPr>
        <w:t>Exemple</w:t>
      </w:r>
      <w:r w:rsidRPr="005101F9">
        <w:rPr>
          <w:rFonts w:ascii="Times New Roman" w:eastAsia="Times New Roman" w:hAnsi="Times New Roman" w:cs="Times New Roman"/>
          <w:kern w:val="0"/>
          <w:sz w:val="24"/>
          <w:szCs w:val="24"/>
          <w:lang/>
          <w14:ligatures w14:val="none"/>
        </w:rPr>
        <w:t xml:space="preserve"> : Énumérer et décrire brièvement les trois étapes fondamentales de la procédure contradictoire de redressement (de la Notification à la Mise en Recouvrement).</w:t>
      </w:r>
    </w:p>
    <w:p w14:paraId="299DC776"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5101F9">
        <w:rPr>
          <w:rFonts w:ascii="Times New Roman" w:eastAsia="Times New Roman" w:hAnsi="Times New Roman" w:cs="Times New Roman"/>
          <w:b/>
          <w:bCs/>
          <w:kern w:val="0"/>
          <w:sz w:val="27"/>
          <w:szCs w:val="27"/>
          <w:lang/>
          <w14:ligatures w14:val="none"/>
        </w:rPr>
        <w:t>C. Finalisation</w:t>
      </w:r>
    </w:p>
    <w:p w14:paraId="24F9D56E" w14:textId="77777777" w:rsidR="005101F9" w:rsidRPr="005101F9" w:rsidRDefault="005101F9" w:rsidP="00D86B2C">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5101F9">
        <w:rPr>
          <w:rFonts w:ascii="Times New Roman" w:eastAsia="Times New Roman" w:hAnsi="Times New Roman" w:cs="Times New Roman"/>
          <w:b/>
          <w:bCs/>
          <w:kern w:val="0"/>
          <w:sz w:val="24"/>
          <w:szCs w:val="24"/>
          <w:lang/>
          <w14:ligatures w14:val="none"/>
        </w:rPr>
        <w:t>Clôture</w:t>
      </w:r>
      <w:r w:rsidRPr="005101F9">
        <w:rPr>
          <w:rFonts w:ascii="Times New Roman" w:eastAsia="Times New Roman" w:hAnsi="Times New Roman" w:cs="Times New Roman"/>
          <w:kern w:val="0"/>
          <w:sz w:val="24"/>
          <w:szCs w:val="24"/>
          <w:lang/>
          <w14:ligatures w14:val="none"/>
        </w:rPr>
        <w:t xml:space="preserve"> : Remerciements aux stagiaires pour leur participation et leur engagement tout au long du module "Les taxes foncières".</w:t>
      </w:r>
    </w:p>
    <w:p w14:paraId="65D1E46F" w14:textId="77777777" w:rsidR="00A15447" w:rsidRDefault="00A15447" w:rsidP="005101F9">
      <w:pPr>
        <w:pStyle w:val="Titre2"/>
      </w:pPr>
    </w:p>
    <w:sectPr w:rsidR="00A154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85D19"/>
    <w:multiLevelType w:val="multilevel"/>
    <w:tmpl w:val="9D6E0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016BD"/>
    <w:multiLevelType w:val="multilevel"/>
    <w:tmpl w:val="FC70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C20FA"/>
    <w:multiLevelType w:val="multilevel"/>
    <w:tmpl w:val="A7D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1563D"/>
    <w:multiLevelType w:val="multilevel"/>
    <w:tmpl w:val="416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52F90"/>
    <w:multiLevelType w:val="multilevel"/>
    <w:tmpl w:val="BE82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57E19"/>
    <w:multiLevelType w:val="multilevel"/>
    <w:tmpl w:val="A4B0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61AC8"/>
    <w:multiLevelType w:val="multilevel"/>
    <w:tmpl w:val="4E36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E6EFF"/>
    <w:multiLevelType w:val="multilevel"/>
    <w:tmpl w:val="FCDC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A5510"/>
    <w:multiLevelType w:val="multilevel"/>
    <w:tmpl w:val="33C6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110BC"/>
    <w:multiLevelType w:val="multilevel"/>
    <w:tmpl w:val="504A7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760BE"/>
    <w:multiLevelType w:val="multilevel"/>
    <w:tmpl w:val="6C84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676EC"/>
    <w:multiLevelType w:val="multilevel"/>
    <w:tmpl w:val="236A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13255"/>
    <w:multiLevelType w:val="multilevel"/>
    <w:tmpl w:val="48F2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6578C"/>
    <w:multiLevelType w:val="multilevel"/>
    <w:tmpl w:val="CA00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C15CB8"/>
    <w:multiLevelType w:val="multilevel"/>
    <w:tmpl w:val="7458C3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CC3EA4"/>
    <w:multiLevelType w:val="multilevel"/>
    <w:tmpl w:val="9B8259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51F8C"/>
    <w:multiLevelType w:val="multilevel"/>
    <w:tmpl w:val="C690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97B59"/>
    <w:multiLevelType w:val="multilevel"/>
    <w:tmpl w:val="BF10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C57EB"/>
    <w:multiLevelType w:val="multilevel"/>
    <w:tmpl w:val="4F1A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E339A"/>
    <w:multiLevelType w:val="multilevel"/>
    <w:tmpl w:val="D5CEE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13605"/>
    <w:multiLevelType w:val="multilevel"/>
    <w:tmpl w:val="21B4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AC4F9D"/>
    <w:multiLevelType w:val="multilevel"/>
    <w:tmpl w:val="1A520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B527E6"/>
    <w:multiLevelType w:val="multilevel"/>
    <w:tmpl w:val="9C9A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661DE8"/>
    <w:multiLevelType w:val="multilevel"/>
    <w:tmpl w:val="081EA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C36C9"/>
    <w:multiLevelType w:val="multilevel"/>
    <w:tmpl w:val="1B92F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8636B4"/>
    <w:multiLevelType w:val="multilevel"/>
    <w:tmpl w:val="A478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C92A7D"/>
    <w:multiLevelType w:val="multilevel"/>
    <w:tmpl w:val="5D1E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04027E"/>
    <w:multiLevelType w:val="multilevel"/>
    <w:tmpl w:val="A3A4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505C91"/>
    <w:multiLevelType w:val="multilevel"/>
    <w:tmpl w:val="FCD8A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B63E44"/>
    <w:multiLevelType w:val="multilevel"/>
    <w:tmpl w:val="FA64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E81B69"/>
    <w:multiLevelType w:val="multilevel"/>
    <w:tmpl w:val="A534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275FDF"/>
    <w:multiLevelType w:val="multilevel"/>
    <w:tmpl w:val="5560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413879"/>
    <w:multiLevelType w:val="multilevel"/>
    <w:tmpl w:val="984A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C14124"/>
    <w:multiLevelType w:val="multilevel"/>
    <w:tmpl w:val="ACF0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1F66B1"/>
    <w:multiLevelType w:val="multilevel"/>
    <w:tmpl w:val="E12A9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A04CA3"/>
    <w:multiLevelType w:val="multilevel"/>
    <w:tmpl w:val="B408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DA453A"/>
    <w:multiLevelType w:val="multilevel"/>
    <w:tmpl w:val="FE0CA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DF0424"/>
    <w:multiLevelType w:val="multilevel"/>
    <w:tmpl w:val="1898B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6D62EE"/>
    <w:multiLevelType w:val="multilevel"/>
    <w:tmpl w:val="2164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D13D2D"/>
    <w:multiLevelType w:val="multilevel"/>
    <w:tmpl w:val="29FC2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D261D1"/>
    <w:multiLevelType w:val="multilevel"/>
    <w:tmpl w:val="C3E4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4565CD"/>
    <w:multiLevelType w:val="multilevel"/>
    <w:tmpl w:val="6A34D1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C72CA2"/>
    <w:multiLevelType w:val="multilevel"/>
    <w:tmpl w:val="E13A1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D06C37"/>
    <w:multiLevelType w:val="multilevel"/>
    <w:tmpl w:val="8CC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FD1869"/>
    <w:multiLevelType w:val="multilevel"/>
    <w:tmpl w:val="556A43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5B33A3"/>
    <w:multiLevelType w:val="multilevel"/>
    <w:tmpl w:val="695A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9264CB"/>
    <w:multiLevelType w:val="multilevel"/>
    <w:tmpl w:val="3416B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943F7F"/>
    <w:multiLevelType w:val="multilevel"/>
    <w:tmpl w:val="5B0EB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53309F"/>
    <w:multiLevelType w:val="multilevel"/>
    <w:tmpl w:val="09FEA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EA613F"/>
    <w:multiLevelType w:val="multilevel"/>
    <w:tmpl w:val="EACC3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8E75F4"/>
    <w:multiLevelType w:val="multilevel"/>
    <w:tmpl w:val="E2EAC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2169B9"/>
    <w:multiLevelType w:val="multilevel"/>
    <w:tmpl w:val="3A4E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BA33B9"/>
    <w:multiLevelType w:val="multilevel"/>
    <w:tmpl w:val="0F5CA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4E5940"/>
    <w:multiLevelType w:val="multilevel"/>
    <w:tmpl w:val="7C38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342512"/>
    <w:multiLevelType w:val="multilevel"/>
    <w:tmpl w:val="DB88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9E7D86"/>
    <w:multiLevelType w:val="multilevel"/>
    <w:tmpl w:val="ADC6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B16117"/>
    <w:multiLevelType w:val="multilevel"/>
    <w:tmpl w:val="1306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B573AD"/>
    <w:multiLevelType w:val="multilevel"/>
    <w:tmpl w:val="2D1A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1B0FA5"/>
    <w:multiLevelType w:val="multilevel"/>
    <w:tmpl w:val="A85C47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F249F4"/>
    <w:multiLevelType w:val="multilevel"/>
    <w:tmpl w:val="B330C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CB62A1"/>
    <w:multiLevelType w:val="multilevel"/>
    <w:tmpl w:val="FC7CA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3045EF"/>
    <w:multiLevelType w:val="multilevel"/>
    <w:tmpl w:val="33C6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CB6BEE"/>
    <w:multiLevelType w:val="multilevel"/>
    <w:tmpl w:val="C7B0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2E1A49"/>
    <w:multiLevelType w:val="multilevel"/>
    <w:tmpl w:val="16842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26617E6"/>
    <w:multiLevelType w:val="multilevel"/>
    <w:tmpl w:val="FC50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1C1266"/>
    <w:multiLevelType w:val="multilevel"/>
    <w:tmpl w:val="1384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C96D1E"/>
    <w:multiLevelType w:val="multilevel"/>
    <w:tmpl w:val="E618D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823A9B"/>
    <w:multiLevelType w:val="multilevel"/>
    <w:tmpl w:val="2B8E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181703"/>
    <w:multiLevelType w:val="multilevel"/>
    <w:tmpl w:val="17F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DF72B8"/>
    <w:multiLevelType w:val="multilevel"/>
    <w:tmpl w:val="BA861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2D2236"/>
    <w:multiLevelType w:val="multilevel"/>
    <w:tmpl w:val="4A82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E11377"/>
    <w:multiLevelType w:val="multilevel"/>
    <w:tmpl w:val="F8881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6D00A4"/>
    <w:multiLevelType w:val="multilevel"/>
    <w:tmpl w:val="8AAA0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176DEC"/>
    <w:multiLevelType w:val="multilevel"/>
    <w:tmpl w:val="76A6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DA1CF4"/>
    <w:multiLevelType w:val="multilevel"/>
    <w:tmpl w:val="08B8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CB3E9E"/>
    <w:multiLevelType w:val="multilevel"/>
    <w:tmpl w:val="D466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EB2205"/>
    <w:multiLevelType w:val="multilevel"/>
    <w:tmpl w:val="99F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75494A"/>
    <w:multiLevelType w:val="multilevel"/>
    <w:tmpl w:val="BA72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A73453"/>
    <w:multiLevelType w:val="multilevel"/>
    <w:tmpl w:val="3118E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3A4C8B"/>
    <w:multiLevelType w:val="multilevel"/>
    <w:tmpl w:val="57A6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5D78EF"/>
    <w:multiLevelType w:val="multilevel"/>
    <w:tmpl w:val="9BA69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D86D99"/>
    <w:multiLevelType w:val="multilevel"/>
    <w:tmpl w:val="CD3CE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14E582A"/>
    <w:multiLevelType w:val="multilevel"/>
    <w:tmpl w:val="3994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D45C80"/>
    <w:multiLevelType w:val="multilevel"/>
    <w:tmpl w:val="B6B25D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407D62"/>
    <w:multiLevelType w:val="multilevel"/>
    <w:tmpl w:val="D460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AB0817"/>
    <w:multiLevelType w:val="multilevel"/>
    <w:tmpl w:val="FEF8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C371CE"/>
    <w:multiLevelType w:val="multilevel"/>
    <w:tmpl w:val="7522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414ACB"/>
    <w:multiLevelType w:val="multilevel"/>
    <w:tmpl w:val="356A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AF4A71"/>
    <w:multiLevelType w:val="multilevel"/>
    <w:tmpl w:val="1F1A9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7BE6C2A"/>
    <w:multiLevelType w:val="multilevel"/>
    <w:tmpl w:val="8822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9E7EFC"/>
    <w:multiLevelType w:val="multilevel"/>
    <w:tmpl w:val="C85AC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0C6252"/>
    <w:multiLevelType w:val="multilevel"/>
    <w:tmpl w:val="532C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CD437E"/>
    <w:multiLevelType w:val="multilevel"/>
    <w:tmpl w:val="107E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D7128D"/>
    <w:multiLevelType w:val="multilevel"/>
    <w:tmpl w:val="CE6CB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060BB2"/>
    <w:multiLevelType w:val="multilevel"/>
    <w:tmpl w:val="BF8E4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487665"/>
    <w:multiLevelType w:val="multilevel"/>
    <w:tmpl w:val="B258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C5406B"/>
    <w:multiLevelType w:val="multilevel"/>
    <w:tmpl w:val="FA20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8D3D46"/>
    <w:multiLevelType w:val="multilevel"/>
    <w:tmpl w:val="C340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FA1006"/>
    <w:multiLevelType w:val="multilevel"/>
    <w:tmpl w:val="B2FA9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E163114"/>
    <w:multiLevelType w:val="multilevel"/>
    <w:tmpl w:val="FFF87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F24491"/>
    <w:multiLevelType w:val="multilevel"/>
    <w:tmpl w:val="447EE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D0603B"/>
    <w:multiLevelType w:val="multilevel"/>
    <w:tmpl w:val="288E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1243B2"/>
    <w:multiLevelType w:val="multilevel"/>
    <w:tmpl w:val="7D56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DA0A0F"/>
    <w:multiLevelType w:val="multilevel"/>
    <w:tmpl w:val="1964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376B71"/>
    <w:multiLevelType w:val="multilevel"/>
    <w:tmpl w:val="5792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7E7729"/>
    <w:multiLevelType w:val="multilevel"/>
    <w:tmpl w:val="7F40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192B1C"/>
    <w:multiLevelType w:val="multilevel"/>
    <w:tmpl w:val="24948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2203BD"/>
    <w:multiLevelType w:val="multilevel"/>
    <w:tmpl w:val="30768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3C79BA"/>
    <w:multiLevelType w:val="multilevel"/>
    <w:tmpl w:val="736E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F10DA9"/>
    <w:multiLevelType w:val="multilevel"/>
    <w:tmpl w:val="904C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EB18C1"/>
    <w:multiLevelType w:val="multilevel"/>
    <w:tmpl w:val="A9304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7F4BC0"/>
    <w:multiLevelType w:val="multilevel"/>
    <w:tmpl w:val="75FEF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CB288D"/>
    <w:multiLevelType w:val="multilevel"/>
    <w:tmpl w:val="CC88F1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C80736"/>
    <w:multiLevelType w:val="multilevel"/>
    <w:tmpl w:val="85F0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EC6672"/>
    <w:multiLevelType w:val="multilevel"/>
    <w:tmpl w:val="03C6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4721EC"/>
    <w:multiLevelType w:val="multilevel"/>
    <w:tmpl w:val="42A28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FB794B"/>
    <w:multiLevelType w:val="multilevel"/>
    <w:tmpl w:val="0D2C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085598"/>
    <w:multiLevelType w:val="multilevel"/>
    <w:tmpl w:val="F8DC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945593"/>
    <w:multiLevelType w:val="multilevel"/>
    <w:tmpl w:val="42DE9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8E2863"/>
    <w:multiLevelType w:val="multilevel"/>
    <w:tmpl w:val="4FA0F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5E5886"/>
    <w:multiLevelType w:val="multilevel"/>
    <w:tmpl w:val="C1EE7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571ADB"/>
    <w:multiLevelType w:val="multilevel"/>
    <w:tmpl w:val="111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BC341D"/>
    <w:multiLevelType w:val="multilevel"/>
    <w:tmpl w:val="CFE4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4E146F"/>
    <w:multiLevelType w:val="multilevel"/>
    <w:tmpl w:val="1494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252C9B"/>
    <w:multiLevelType w:val="multilevel"/>
    <w:tmpl w:val="00169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881058"/>
    <w:multiLevelType w:val="multilevel"/>
    <w:tmpl w:val="82EC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39055A"/>
    <w:multiLevelType w:val="multilevel"/>
    <w:tmpl w:val="0F08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022349"/>
    <w:multiLevelType w:val="multilevel"/>
    <w:tmpl w:val="CD68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2C558A"/>
    <w:multiLevelType w:val="multilevel"/>
    <w:tmpl w:val="94E2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4407DD"/>
    <w:multiLevelType w:val="multilevel"/>
    <w:tmpl w:val="AB00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F62520"/>
    <w:multiLevelType w:val="multilevel"/>
    <w:tmpl w:val="110A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1D74A5"/>
    <w:multiLevelType w:val="multilevel"/>
    <w:tmpl w:val="77B6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C0628C"/>
    <w:multiLevelType w:val="multilevel"/>
    <w:tmpl w:val="C3F0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0C4106"/>
    <w:multiLevelType w:val="multilevel"/>
    <w:tmpl w:val="9166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722947"/>
    <w:multiLevelType w:val="multilevel"/>
    <w:tmpl w:val="ACC0A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886018"/>
    <w:multiLevelType w:val="multilevel"/>
    <w:tmpl w:val="671C0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6A3DFF"/>
    <w:multiLevelType w:val="multilevel"/>
    <w:tmpl w:val="32FC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897914"/>
    <w:multiLevelType w:val="multilevel"/>
    <w:tmpl w:val="8F8A2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1C69BE"/>
    <w:multiLevelType w:val="multilevel"/>
    <w:tmpl w:val="C9BC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590430"/>
    <w:multiLevelType w:val="multilevel"/>
    <w:tmpl w:val="C056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613CDD"/>
    <w:multiLevelType w:val="multilevel"/>
    <w:tmpl w:val="7A92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362387"/>
    <w:multiLevelType w:val="multilevel"/>
    <w:tmpl w:val="6A08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572002"/>
    <w:multiLevelType w:val="multilevel"/>
    <w:tmpl w:val="2CEEEA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7469E2"/>
    <w:multiLevelType w:val="multilevel"/>
    <w:tmpl w:val="A5A64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887E55"/>
    <w:multiLevelType w:val="multilevel"/>
    <w:tmpl w:val="C02E2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AD06D4"/>
    <w:multiLevelType w:val="multilevel"/>
    <w:tmpl w:val="63FC1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332422"/>
    <w:multiLevelType w:val="multilevel"/>
    <w:tmpl w:val="BF141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06"/>
  </w:num>
  <w:num w:numId="3">
    <w:abstractNumId w:val="140"/>
  </w:num>
  <w:num w:numId="4">
    <w:abstractNumId w:val="86"/>
  </w:num>
  <w:num w:numId="5">
    <w:abstractNumId w:val="117"/>
  </w:num>
  <w:num w:numId="6">
    <w:abstractNumId w:val="57"/>
  </w:num>
  <w:num w:numId="7">
    <w:abstractNumId w:val="80"/>
  </w:num>
  <w:num w:numId="8">
    <w:abstractNumId w:val="0"/>
  </w:num>
  <w:num w:numId="9">
    <w:abstractNumId w:val="111"/>
  </w:num>
  <w:num w:numId="10">
    <w:abstractNumId w:val="28"/>
  </w:num>
  <w:num w:numId="11">
    <w:abstractNumId w:val="16"/>
  </w:num>
  <w:num w:numId="12">
    <w:abstractNumId w:val="7"/>
  </w:num>
  <w:num w:numId="13">
    <w:abstractNumId w:val="89"/>
  </w:num>
  <w:num w:numId="14">
    <w:abstractNumId w:val="3"/>
  </w:num>
  <w:num w:numId="15">
    <w:abstractNumId w:val="94"/>
  </w:num>
  <w:num w:numId="16">
    <w:abstractNumId w:val="143"/>
  </w:num>
  <w:num w:numId="17">
    <w:abstractNumId w:val="60"/>
  </w:num>
  <w:num w:numId="18">
    <w:abstractNumId w:val="75"/>
  </w:num>
  <w:num w:numId="19">
    <w:abstractNumId w:val="145"/>
  </w:num>
  <w:num w:numId="20">
    <w:abstractNumId w:val="59"/>
  </w:num>
  <w:num w:numId="21">
    <w:abstractNumId w:val="26"/>
  </w:num>
  <w:num w:numId="22">
    <w:abstractNumId w:val="133"/>
  </w:num>
  <w:num w:numId="23">
    <w:abstractNumId w:val="115"/>
  </w:num>
  <w:num w:numId="24">
    <w:abstractNumId w:val="99"/>
  </w:num>
  <w:num w:numId="25">
    <w:abstractNumId w:val="52"/>
  </w:num>
  <w:num w:numId="26">
    <w:abstractNumId w:val="88"/>
  </w:num>
  <w:num w:numId="27">
    <w:abstractNumId w:val="43"/>
  </w:num>
  <w:num w:numId="28">
    <w:abstractNumId w:val="8"/>
  </w:num>
  <w:num w:numId="29">
    <w:abstractNumId w:val="119"/>
  </w:num>
  <w:num w:numId="30">
    <w:abstractNumId w:val="46"/>
  </w:num>
  <w:num w:numId="31">
    <w:abstractNumId w:val="138"/>
  </w:num>
  <w:num w:numId="32">
    <w:abstractNumId w:val="48"/>
  </w:num>
  <w:num w:numId="33">
    <w:abstractNumId w:val="124"/>
  </w:num>
  <w:num w:numId="34">
    <w:abstractNumId w:val="93"/>
  </w:num>
  <w:num w:numId="35">
    <w:abstractNumId w:val="116"/>
  </w:num>
  <w:num w:numId="36">
    <w:abstractNumId w:val="30"/>
  </w:num>
  <w:num w:numId="37">
    <w:abstractNumId w:val="70"/>
  </w:num>
  <w:num w:numId="38">
    <w:abstractNumId w:val="104"/>
  </w:num>
  <w:num w:numId="39">
    <w:abstractNumId w:val="76"/>
  </w:num>
  <w:num w:numId="40">
    <w:abstractNumId w:val="65"/>
  </w:num>
  <w:num w:numId="41">
    <w:abstractNumId w:val="146"/>
  </w:num>
  <w:num w:numId="42">
    <w:abstractNumId w:val="125"/>
  </w:num>
  <w:num w:numId="43">
    <w:abstractNumId w:val="142"/>
  </w:num>
  <w:num w:numId="44">
    <w:abstractNumId w:val="79"/>
  </w:num>
  <w:num w:numId="45">
    <w:abstractNumId w:val="135"/>
  </w:num>
  <w:num w:numId="46">
    <w:abstractNumId w:val="72"/>
  </w:num>
  <w:num w:numId="47">
    <w:abstractNumId w:val="92"/>
  </w:num>
  <w:num w:numId="48">
    <w:abstractNumId w:val="41"/>
  </w:num>
  <w:num w:numId="49">
    <w:abstractNumId w:val="78"/>
  </w:num>
  <w:num w:numId="50">
    <w:abstractNumId w:val="69"/>
  </w:num>
  <w:num w:numId="51">
    <w:abstractNumId w:val="144"/>
  </w:num>
  <w:num w:numId="52">
    <w:abstractNumId w:val="73"/>
  </w:num>
  <w:num w:numId="53">
    <w:abstractNumId w:val="4"/>
  </w:num>
  <w:num w:numId="54">
    <w:abstractNumId w:val="19"/>
  </w:num>
  <w:num w:numId="55">
    <w:abstractNumId w:val="56"/>
  </w:num>
  <w:num w:numId="56">
    <w:abstractNumId w:val="42"/>
  </w:num>
  <w:num w:numId="57">
    <w:abstractNumId w:val="129"/>
  </w:num>
  <w:num w:numId="58">
    <w:abstractNumId w:val="27"/>
  </w:num>
  <w:num w:numId="59">
    <w:abstractNumId w:val="18"/>
  </w:num>
  <w:num w:numId="60">
    <w:abstractNumId w:val="12"/>
  </w:num>
  <w:num w:numId="61">
    <w:abstractNumId w:val="5"/>
  </w:num>
  <w:num w:numId="62">
    <w:abstractNumId w:val="96"/>
  </w:num>
  <w:num w:numId="63">
    <w:abstractNumId w:val="122"/>
  </w:num>
  <w:num w:numId="64">
    <w:abstractNumId w:val="110"/>
  </w:num>
  <w:num w:numId="65">
    <w:abstractNumId w:val="2"/>
  </w:num>
  <w:num w:numId="66">
    <w:abstractNumId w:val="38"/>
  </w:num>
  <w:num w:numId="67">
    <w:abstractNumId w:val="67"/>
  </w:num>
  <w:num w:numId="68">
    <w:abstractNumId w:val="1"/>
  </w:num>
  <w:num w:numId="69">
    <w:abstractNumId w:val="64"/>
  </w:num>
  <w:num w:numId="70">
    <w:abstractNumId w:val="120"/>
  </w:num>
  <w:num w:numId="71">
    <w:abstractNumId w:val="120"/>
    <w:lvlOverride w:ilvl="1">
      <w:lvl w:ilvl="1">
        <w:numFmt w:val="decimal"/>
        <w:lvlText w:val="%2."/>
        <w:lvlJc w:val="left"/>
      </w:lvl>
    </w:lvlOverride>
  </w:num>
  <w:num w:numId="72">
    <w:abstractNumId w:val="62"/>
  </w:num>
  <w:num w:numId="73">
    <w:abstractNumId w:val="25"/>
  </w:num>
  <w:num w:numId="74">
    <w:abstractNumId w:val="17"/>
  </w:num>
  <w:num w:numId="75">
    <w:abstractNumId w:val="77"/>
  </w:num>
  <w:num w:numId="76">
    <w:abstractNumId w:val="82"/>
  </w:num>
  <w:num w:numId="77">
    <w:abstractNumId w:val="100"/>
  </w:num>
  <w:num w:numId="78">
    <w:abstractNumId w:val="134"/>
  </w:num>
  <w:num w:numId="79">
    <w:abstractNumId w:val="23"/>
  </w:num>
  <w:num w:numId="80">
    <w:abstractNumId w:val="113"/>
  </w:num>
  <w:num w:numId="81">
    <w:abstractNumId w:val="105"/>
  </w:num>
  <w:num w:numId="82">
    <w:abstractNumId w:val="51"/>
  </w:num>
  <w:num w:numId="83">
    <w:abstractNumId w:val="91"/>
  </w:num>
  <w:num w:numId="84">
    <w:abstractNumId w:val="10"/>
  </w:num>
  <w:num w:numId="85">
    <w:abstractNumId w:val="37"/>
  </w:num>
  <w:num w:numId="86">
    <w:abstractNumId w:val="118"/>
  </w:num>
  <w:num w:numId="87">
    <w:abstractNumId w:val="35"/>
  </w:num>
  <w:num w:numId="88">
    <w:abstractNumId w:val="32"/>
  </w:num>
  <w:num w:numId="89">
    <w:abstractNumId w:val="108"/>
  </w:num>
  <w:num w:numId="90">
    <w:abstractNumId w:val="127"/>
  </w:num>
  <w:num w:numId="91">
    <w:abstractNumId w:val="61"/>
  </w:num>
  <w:num w:numId="92">
    <w:abstractNumId w:val="90"/>
  </w:num>
  <w:num w:numId="93">
    <w:abstractNumId w:val="55"/>
  </w:num>
  <w:num w:numId="94">
    <w:abstractNumId w:val="20"/>
  </w:num>
  <w:num w:numId="95">
    <w:abstractNumId w:val="22"/>
  </w:num>
  <w:num w:numId="96">
    <w:abstractNumId w:val="131"/>
  </w:num>
  <w:num w:numId="97">
    <w:abstractNumId w:val="49"/>
  </w:num>
  <w:num w:numId="98">
    <w:abstractNumId w:val="83"/>
  </w:num>
  <w:num w:numId="99">
    <w:abstractNumId w:val="132"/>
  </w:num>
  <w:num w:numId="100">
    <w:abstractNumId w:val="123"/>
  </w:num>
  <w:num w:numId="101">
    <w:abstractNumId w:val="97"/>
  </w:num>
  <w:num w:numId="102">
    <w:abstractNumId w:val="68"/>
  </w:num>
  <w:num w:numId="103">
    <w:abstractNumId w:val="101"/>
  </w:num>
  <w:num w:numId="104">
    <w:abstractNumId w:val="137"/>
  </w:num>
  <w:num w:numId="105">
    <w:abstractNumId w:val="29"/>
  </w:num>
  <w:num w:numId="106">
    <w:abstractNumId w:val="130"/>
  </w:num>
  <w:num w:numId="107">
    <w:abstractNumId w:val="34"/>
  </w:num>
  <w:num w:numId="108">
    <w:abstractNumId w:val="128"/>
  </w:num>
  <w:num w:numId="109">
    <w:abstractNumId w:val="21"/>
  </w:num>
  <w:num w:numId="110">
    <w:abstractNumId w:val="103"/>
  </w:num>
  <w:num w:numId="111">
    <w:abstractNumId w:val="112"/>
  </w:num>
  <w:num w:numId="112">
    <w:abstractNumId w:val="114"/>
  </w:num>
  <w:num w:numId="113">
    <w:abstractNumId w:val="13"/>
  </w:num>
  <w:num w:numId="114">
    <w:abstractNumId w:val="66"/>
  </w:num>
  <w:num w:numId="115">
    <w:abstractNumId w:val="44"/>
  </w:num>
  <w:num w:numId="116">
    <w:abstractNumId w:val="45"/>
  </w:num>
  <w:num w:numId="117">
    <w:abstractNumId w:val="139"/>
  </w:num>
  <w:num w:numId="118">
    <w:abstractNumId w:val="63"/>
  </w:num>
  <w:num w:numId="119">
    <w:abstractNumId w:val="33"/>
  </w:num>
  <w:num w:numId="120">
    <w:abstractNumId w:val="24"/>
  </w:num>
  <w:num w:numId="121">
    <w:abstractNumId w:val="71"/>
  </w:num>
  <w:num w:numId="122">
    <w:abstractNumId w:val="40"/>
  </w:num>
  <w:num w:numId="123">
    <w:abstractNumId w:val="126"/>
  </w:num>
  <w:num w:numId="124">
    <w:abstractNumId w:val="47"/>
  </w:num>
  <w:num w:numId="125">
    <w:abstractNumId w:val="50"/>
  </w:num>
  <w:num w:numId="126">
    <w:abstractNumId w:val="11"/>
  </w:num>
  <w:num w:numId="127">
    <w:abstractNumId w:val="58"/>
  </w:num>
  <w:num w:numId="128">
    <w:abstractNumId w:val="15"/>
  </w:num>
  <w:num w:numId="129">
    <w:abstractNumId w:val="98"/>
  </w:num>
  <w:num w:numId="130">
    <w:abstractNumId w:val="85"/>
  </w:num>
  <w:num w:numId="131">
    <w:abstractNumId w:val="121"/>
  </w:num>
  <w:num w:numId="132">
    <w:abstractNumId w:val="95"/>
  </w:num>
  <w:num w:numId="133">
    <w:abstractNumId w:val="136"/>
  </w:num>
  <w:num w:numId="134">
    <w:abstractNumId w:val="9"/>
  </w:num>
  <w:num w:numId="135">
    <w:abstractNumId w:val="14"/>
  </w:num>
  <w:num w:numId="136">
    <w:abstractNumId w:val="54"/>
  </w:num>
  <w:num w:numId="137">
    <w:abstractNumId w:val="53"/>
  </w:num>
  <w:num w:numId="138">
    <w:abstractNumId w:val="141"/>
  </w:num>
  <w:num w:numId="139">
    <w:abstractNumId w:val="107"/>
  </w:num>
  <w:num w:numId="140">
    <w:abstractNumId w:val="84"/>
  </w:num>
  <w:num w:numId="141">
    <w:abstractNumId w:val="36"/>
  </w:num>
  <w:num w:numId="142">
    <w:abstractNumId w:val="87"/>
  </w:num>
  <w:num w:numId="143">
    <w:abstractNumId w:val="109"/>
  </w:num>
  <w:num w:numId="144">
    <w:abstractNumId w:val="102"/>
  </w:num>
  <w:num w:numId="145">
    <w:abstractNumId w:val="39"/>
  </w:num>
  <w:num w:numId="146">
    <w:abstractNumId w:val="6"/>
  </w:num>
  <w:num w:numId="147">
    <w:abstractNumId w:val="81"/>
  </w:num>
  <w:num w:numId="148">
    <w:abstractNumId w:val="7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95A"/>
    <w:rsid w:val="0001497F"/>
    <w:rsid w:val="00023745"/>
    <w:rsid w:val="002F01C0"/>
    <w:rsid w:val="003939D2"/>
    <w:rsid w:val="00471D96"/>
    <w:rsid w:val="005101F9"/>
    <w:rsid w:val="006C3273"/>
    <w:rsid w:val="007139CA"/>
    <w:rsid w:val="0077595A"/>
    <w:rsid w:val="007D7A19"/>
    <w:rsid w:val="008F678D"/>
    <w:rsid w:val="00915069"/>
    <w:rsid w:val="00954602"/>
    <w:rsid w:val="00966C9B"/>
    <w:rsid w:val="009E1C54"/>
    <w:rsid w:val="00A15447"/>
    <w:rsid w:val="00A57EA6"/>
    <w:rsid w:val="00AC3EA2"/>
    <w:rsid w:val="00BD48CA"/>
    <w:rsid w:val="00CE43ED"/>
    <w:rsid w:val="00D23C78"/>
    <w:rsid w:val="00D86B2C"/>
    <w:rsid w:val="00D91C36"/>
    <w:rsid w:val="00F45AD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1FA116"/>
  <w15:chartTrackingRefBased/>
  <w15:docId w15:val="{8981B4AE-E9EA-46E9-8F3B-6EDEABB3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paragraph" w:styleId="Titre2">
    <w:name w:val="heading 2"/>
    <w:basedOn w:val="Normal"/>
    <w:link w:val="Titre2Car"/>
    <w:uiPriority w:val="9"/>
    <w:qFormat/>
    <w:rsid w:val="00F45AD9"/>
    <w:pPr>
      <w:spacing w:before="100" w:beforeAutospacing="1" w:after="100" w:afterAutospacing="1" w:line="240" w:lineRule="auto"/>
      <w:outlineLvl w:val="1"/>
    </w:pPr>
    <w:rPr>
      <w:rFonts w:ascii="Times New Roman" w:eastAsia="Times New Roman" w:hAnsi="Times New Roman" w:cs="Times New Roman"/>
      <w:b/>
      <w:bCs/>
      <w:kern w:val="0"/>
      <w:sz w:val="36"/>
      <w:szCs w:val="36"/>
      <w:lang/>
      <w14:ligatures w14:val="none"/>
    </w:rPr>
  </w:style>
  <w:style w:type="paragraph" w:styleId="Titre3">
    <w:name w:val="heading 3"/>
    <w:basedOn w:val="Normal"/>
    <w:link w:val="Titre3Car"/>
    <w:uiPriority w:val="9"/>
    <w:qFormat/>
    <w:rsid w:val="00F45AD9"/>
    <w:pPr>
      <w:spacing w:before="100" w:beforeAutospacing="1" w:after="100" w:afterAutospacing="1" w:line="240" w:lineRule="auto"/>
      <w:outlineLvl w:val="2"/>
    </w:pPr>
    <w:rPr>
      <w:rFonts w:ascii="Times New Roman" w:eastAsia="Times New Roman" w:hAnsi="Times New Roman" w:cs="Times New Roman"/>
      <w:b/>
      <w:bCs/>
      <w:kern w:val="0"/>
      <w:sz w:val="27"/>
      <w:szCs w:val="27"/>
      <w:lang/>
      <w14:ligatures w14:val="none"/>
    </w:rPr>
  </w:style>
  <w:style w:type="paragraph" w:styleId="Titre4">
    <w:name w:val="heading 4"/>
    <w:basedOn w:val="Normal"/>
    <w:next w:val="Normal"/>
    <w:link w:val="Titre4Car"/>
    <w:uiPriority w:val="9"/>
    <w:semiHidden/>
    <w:unhideWhenUsed/>
    <w:qFormat/>
    <w:rsid w:val="00CE43E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F45AD9"/>
    <w:rPr>
      <w:rFonts w:ascii="Times New Roman" w:eastAsia="Times New Roman" w:hAnsi="Times New Roman" w:cs="Times New Roman"/>
      <w:b/>
      <w:bCs/>
      <w:kern w:val="0"/>
      <w:sz w:val="36"/>
      <w:szCs w:val="36"/>
      <w:lang/>
      <w14:ligatures w14:val="none"/>
    </w:rPr>
  </w:style>
  <w:style w:type="character" w:customStyle="1" w:styleId="Titre3Car">
    <w:name w:val="Titre 3 Car"/>
    <w:basedOn w:val="Policepardfaut"/>
    <w:link w:val="Titre3"/>
    <w:uiPriority w:val="9"/>
    <w:rsid w:val="00F45AD9"/>
    <w:rPr>
      <w:rFonts w:ascii="Times New Roman" w:eastAsia="Times New Roman" w:hAnsi="Times New Roman" w:cs="Times New Roman"/>
      <w:b/>
      <w:bCs/>
      <w:kern w:val="0"/>
      <w:sz w:val="27"/>
      <w:szCs w:val="27"/>
      <w:lang/>
      <w14:ligatures w14:val="none"/>
    </w:rPr>
  </w:style>
  <w:style w:type="paragraph" w:styleId="NormalWeb">
    <w:name w:val="Normal (Web)"/>
    <w:basedOn w:val="Normal"/>
    <w:uiPriority w:val="99"/>
    <w:semiHidden/>
    <w:unhideWhenUsed/>
    <w:rsid w:val="00F45AD9"/>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character" w:styleId="lev">
    <w:name w:val="Strong"/>
    <w:basedOn w:val="Policepardfaut"/>
    <w:uiPriority w:val="22"/>
    <w:qFormat/>
    <w:rsid w:val="00F45AD9"/>
    <w:rPr>
      <w:b/>
      <w:bCs/>
    </w:rPr>
  </w:style>
  <w:style w:type="character" w:customStyle="1" w:styleId="Titre4Car">
    <w:name w:val="Titre 4 Car"/>
    <w:basedOn w:val="Policepardfaut"/>
    <w:link w:val="Titre4"/>
    <w:uiPriority w:val="9"/>
    <w:semiHidden/>
    <w:rsid w:val="00CE43ED"/>
    <w:rPr>
      <w:rFonts w:asciiTheme="majorHAnsi" w:eastAsiaTheme="majorEastAsia" w:hAnsiTheme="majorHAnsi" w:cstheme="majorBidi"/>
      <w:i/>
      <w:iCs/>
      <w:color w:val="2F5496" w:themeColor="accent1" w:themeShade="BF"/>
      <w:lang w:val="fr-FR"/>
    </w:rPr>
  </w:style>
  <w:style w:type="character" w:styleId="Accentuation">
    <w:name w:val="Emphasis"/>
    <w:basedOn w:val="Policepardfaut"/>
    <w:uiPriority w:val="20"/>
    <w:qFormat/>
    <w:rsid w:val="002F01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574621">
      <w:bodyDiv w:val="1"/>
      <w:marLeft w:val="0"/>
      <w:marRight w:val="0"/>
      <w:marTop w:val="0"/>
      <w:marBottom w:val="0"/>
      <w:divBdr>
        <w:top w:val="none" w:sz="0" w:space="0" w:color="auto"/>
        <w:left w:val="none" w:sz="0" w:space="0" w:color="auto"/>
        <w:bottom w:val="none" w:sz="0" w:space="0" w:color="auto"/>
        <w:right w:val="none" w:sz="0" w:space="0" w:color="auto"/>
      </w:divBdr>
      <w:divsChild>
        <w:div w:id="318769653">
          <w:blockQuote w:val="1"/>
          <w:marLeft w:val="720"/>
          <w:marRight w:val="720"/>
          <w:marTop w:val="100"/>
          <w:marBottom w:val="100"/>
          <w:divBdr>
            <w:top w:val="none" w:sz="0" w:space="0" w:color="auto"/>
            <w:left w:val="none" w:sz="0" w:space="0" w:color="auto"/>
            <w:bottom w:val="none" w:sz="0" w:space="0" w:color="auto"/>
            <w:right w:val="none" w:sz="0" w:space="0" w:color="auto"/>
          </w:divBdr>
        </w:div>
        <w:div w:id="94135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698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45551">
      <w:bodyDiv w:val="1"/>
      <w:marLeft w:val="0"/>
      <w:marRight w:val="0"/>
      <w:marTop w:val="0"/>
      <w:marBottom w:val="0"/>
      <w:divBdr>
        <w:top w:val="none" w:sz="0" w:space="0" w:color="auto"/>
        <w:left w:val="none" w:sz="0" w:space="0" w:color="auto"/>
        <w:bottom w:val="none" w:sz="0" w:space="0" w:color="auto"/>
        <w:right w:val="none" w:sz="0" w:space="0" w:color="auto"/>
      </w:divBdr>
    </w:div>
    <w:div w:id="297690497">
      <w:bodyDiv w:val="1"/>
      <w:marLeft w:val="0"/>
      <w:marRight w:val="0"/>
      <w:marTop w:val="0"/>
      <w:marBottom w:val="0"/>
      <w:divBdr>
        <w:top w:val="none" w:sz="0" w:space="0" w:color="auto"/>
        <w:left w:val="none" w:sz="0" w:space="0" w:color="auto"/>
        <w:bottom w:val="none" w:sz="0" w:space="0" w:color="auto"/>
        <w:right w:val="none" w:sz="0" w:space="0" w:color="auto"/>
      </w:divBdr>
    </w:div>
    <w:div w:id="332417399">
      <w:bodyDiv w:val="1"/>
      <w:marLeft w:val="0"/>
      <w:marRight w:val="0"/>
      <w:marTop w:val="0"/>
      <w:marBottom w:val="0"/>
      <w:divBdr>
        <w:top w:val="none" w:sz="0" w:space="0" w:color="auto"/>
        <w:left w:val="none" w:sz="0" w:space="0" w:color="auto"/>
        <w:bottom w:val="none" w:sz="0" w:space="0" w:color="auto"/>
        <w:right w:val="none" w:sz="0" w:space="0" w:color="auto"/>
      </w:divBdr>
      <w:divsChild>
        <w:div w:id="460460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550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096284">
      <w:bodyDiv w:val="1"/>
      <w:marLeft w:val="0"/>
      <w:marRight w:val="0"/>
      <w:marTop w:val="0"/>
      <w:marBottom w:val="0"/>
      <w:divBdr>
        <w:top w:val="none" w:sz="0" w:space="0" w:color="auto"/>
        <w:left w:val="none" w:sz="0" w:space="0" w:color="auto"/>
        <w:bottom w:val="none" w:sz="0" w:space="0" w:color="auto"/>
        <w:right w:val="none" w:sz="0" w:space="0" w:color="auto"/>
      </w:divBdr>
    </w:div>
    <w:div w:id="697123860">
      <w:bodyDiv w:val="1"/>
      <w:marLeft w:val="0"/>
      <w:marRight w:val="0"/>
      <w:marTop w:val="0"/>
      <w:marBottom w:val="0"/>
      <w:divBdr>
        <w:top w:val="none" w:sz="0" w:space="0" w:color="auto"/>
        <w:left w:val="none" w:sz="0" w:space="0" w:color="auto"/>
        <w:bottom w:val="none" w:sz="0" w:space="0" w:color="auto"/>
        <w:right w:val="none" w:sz="0" w:space="0" w:color="auto"/>
      </w:divBdr>
    </w:div>
    <w:div w:id="841287065">
      <w:bodyDiv w:val="1"/>
      <w:marLeft w:val="0"/>
      <w:marRight w:val="0"/>
      <w:marTop w:val="0"/>
      <w:marBottom w:val="0"/>
      <w:divBdr>
        <w:top w:val="none" w:sz="0" w:space="0" w:color="auto"/>
        <w:left w:val="none" w:sz="0" w:space="0" w:color="auto"/>
        <w:bottom w:val="none" w:sz="0" w:space="0" w:color="auto"/>
        <w:right w:val="none" w:sz="0" w:space="0" w:color="auto"/>
      </w:divBdr>
    </w:div>
    <w:div w:id="903494092">
      <w:bodyDiv w:val="1"/>
      <w:marLeft w:val="0"/>
      <w:marRight w:val="0"/>
      <w:marTop w:val="0"/>
      <w:marBottom w:val="0"/>
      <w:divBdr>
        <w:top w:val="none" w:sz="0" w:space="0" w:color="auto"/>
        <w:left w:val="none" w:sz="0" w:space="0" w:color="auto"/>
        <w:bottom w:val="none" w:sz="0" w:space="0" w:color="auto"/>
        <w:right w:val="none" w:sz="0" w:space="0" w:color="auto"/>
      </w:divBdr>
    </w:div>
    <w:div w:id="915088859">
      <w:bodyDiv w:val="1"/>
      <w:marLeft w:val="0"/>
      <w:marRight w:val="0"/>
      <w:marTop w:val="0"/>
      <w:marBottom w:val="0"/>
      <w:divBdr>
        <w:top w:val="none" w:sz="0" w:space="0" w:color="auto"/>
        <w:left w:val="none" w:sz="0" w:space="0" w:color="auto"/>
        <w:bottom w:val="none" w:sz="0" w:space="0" w:color="auto"/>
        <w:right w:val="none" w:sz="0" w:space="0" w:color="auto"/>
      </w:divBdr>
    </w:div>
    <w:div w:id="1026633570">
      <w:bodyDiv w:val="1"/>
      <w:marLeft w:val="0"/>
      <w:marRight w:val="0"/>
      <w:marTop w:val="0"/>
      <w:marBottom w:val="0"/>
      <w:divBdr>
        <w:top w:val="none" w:sz="0" w:space="0" w:color="auto"/>
        <w:left w:val="none" w:sz="0" w:space="0" w:color="auto"/>
        <w:bottom w:val="none" w:sz="0" w:space="0" w:color="auto"/>
        <w:right w:val="none" w:sz="0" w:space="0" w:color="auto"/>
      </w:divBdr>
    </w:div>
    <w:div w:id="1083603849">
      <w:bodyDiv w:val="1"/>
      <w:marLeft w:val="0"/>
      <w:marRight w:val="0"/>
      <w:marTop w:val="0"/>
      <w:marBottom w:val="0"/>
      <w:divBdr>
        <w:top w:val="none" w:sz="0" w:space="0" w:color="auto"/>
        <w:left w:val="none" w:sz="0" w:space="0" w:color="auto"/>
        <w:bottom w:val="none" w:sz="0" w:space="0" w:color="auto"/>
        <w:right w:val="none" w:sz="0" w:space="0" w:color="auto"/>
      </w:divBdr>
    </w:div>
    <w:div w:id="1100103995">
      <w:bodyDiv w:val="1"/>
      <w:marLeft w:val="0"/>
      <w:marRight w:val="0"/>
      <w:marTop w:val="0"/>
      <w:marBottom w:val="0"/>
      <w:divBdr>
        <w:top w:val="none" w:sz="0" w:space="0" w:color="auto"/>
        <w:left w:val="none" w:sz="0" w:space="0" w:color="auto"/>
        <w:bottom w:val="none" w:sz="0" w:space="0" w:color="auto"/>
        <w:right w:val="none" w:sz="0" w:space="0" w:color="auto"/>
      </w:divBdr>
      <w:divsChild>
        <w:div w:id="1975518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727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186922">
      <w:bodyDiv w:val="1"/>
      <w:marLeft w:val="0"/>
      <w:marRight w:val="0"/>
      <w:marTop w:val="0"/>
      <w:marBottom w:val="0"/>
      <w:divBdr>
        <w:top w:val="none" w:sz="0" w:space="0" w:color="auto"/>
        <w:left w:val="none" w:sz="0" w:space="0" w:color="auto"/>
        <w:bottom w:val="none" w:sz="0" w:space="0" w:color="auto"/>
        <w:right w:val="none" w:sz="0" w:space="0" w:color="auto"/>
      </w:divBdr>
    </w:div>
    <w:div w:id="1204947937">
      <w:bodyDiv w:val="1"/>
      <w:marLeft w:val="0"/>
      <w:marRight w:val="0"/>
      <w:marTop w:val="0"/>
      <w:marBottom w:val="0"/>
      <w:divBdr>
        <w:top w:val="none" w:sz="0" w:space="0" w:color="auto"/>
        <w:left w:val="none" w:sz="0" w:space="0" w:color="auto"/>
        <w:bottom w:val="none" w:sz="0" w:space="0" w:color="auto"/>
        <w:right w:val="none" w:sz="0" w:space="0" w:color="auto"/>
      </w:divBdr>
    </w:div>
    <w:div w:id="1234463657">
      <w:bodyDiv w:val="1"/>
      <w:marLeft w:val="0"/>
      <w:marRight w:val="0"/>
      <w:marTop w:val="0"/>
      <w:marBottom w:val="0"/>
      <w:divBdr>
        <w:top w:val="none" w:sz="0" w:space="0" w:color="auto"/>
        <w:left w:val="none" w:sz="0" w:space="0" w:color="auto"/>
        <w:bottom w:val="none" w:sz="0" w:space="0" w:color="auto"/>
        <w:right w:val="none" w:sz="0" w:space="0" w:color="auto"/>
      </w:divBdr>
      <w:divsChild>
        <w:div w:id="168709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431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359281">
      <w:bodyDiv w:val="1"/>
      <w:marLeft w:val="0"/>
      <w:marRight w:val="0"/>
      <w:marTop w:val="0"/>
      <w:marBottom w:val="0"/>
      <w:divBdr>
        <w:top w:val="none" w:sz="0" w:space="0" w:color="auto"/>
        <w:left w:val="none" w:sz="0" w:space="0" w:color="auto"/>
        <w:bottom w:val="none" w:sz="0" w:space="0" w:color="auto"/>
        <w:right w:val="none" w:sz="0" w:space="0" w:color="auto"/>
      </w:divBdr>
    </w:div>
    <w:div w:id="1384864069">
      <w:bodyDiv w:val="1"/>
      <w:marLeft w:val="0"/>
      <w:marRight w:val="0"/>
      <w:marTop w:val="0"/>
      <w:marBottom w:val="0"/>
      <w:divBdr>
        <w:top w:val="none" w:sz="0" w:space="0" w:color="auto"/>
        <w:left w:val="none" w:sz="0" w:space="0" w:color="auto"/>
        <w:bottom w:val="none" w:sz="0" w:space="0" w:color="auto"/>
        <w:right w:val="none" w:sz="0" w:space="0" w:color="auto"/>
      </w:divBdr>
    </w:div>
    <w:div w:id="1455254403">
      <w:bodyDiv w:val="1"/>
      <w:marLeft w:val="0"/>
      <w:marRight w:val="0"/>
      <w:marTop w:val="0"/>
      <w:marBottom w:val="0"/>
      <w:divBdr>
        <w:top w:val="none" w:sz="0" w:space="0" w:color="auto"/>
        <w:left w:val="none" w:sz="0" w:space="0" w:color="auto"/>
        <w:bottom w:val="none" w:sz="0" w:space="0" w:color="auto"/>
        <w:right w:val="none" w:sz="0" w:space="0" w:color="auto"/>
      </w:divBdr>
    </w:div>
    <w:div w:id="1499804839">
      <w:bodyDiv w:val="1"/>
      <w:marLeft w:val="0"/>
      <w:marRight w:val="0"/>
      <w:marTop w:val="0"/>
      <w:marBottom w:val="0"/>
      <w:divBdr>
        <w:top w:val="none" w:sz="0" w:space="0" w:color="auto"/>
        <w:left w:val="none" w:sz="0" w:space="0" w:color="auto"/>
        <w:bottom w:val="none" w:sz="0" w:space="0" w:color="auto"/>
        <w:right w:val="none" w:sz="0" w:space="0" w:color="auto"/>
      </w:divBdr>
    </w:div>
    <w:div w:id="1537622982">
      <w:bodyDiv w:val="1"/>
      <w:marLeft w:val="0"/>
      <w:marRight w:val="0"/>
      <w:marTop w:val="0"/>
      <w:marBottom w:val="0"/>
      <w:divBdr>
        <w:top w:val="none" w:sz="0" w:space="0" w:color="auto"/>
        <w:left w:val="none" w:sz="0" w:space="0" w:color="auto"/>
        <w:bottom w:val="none" w:sz="0" w:space="0" w:color="auto"/>
        <w:right w:val="none" w:sz="0" w:space="0" w:color="auto"/>
      </w:divBdr>
      <w:divsChild>
        <w:div w:id="1666320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025665">
      <w:bodyDiv w:val="1"/>
      <w:marLeft w:val="0"/>
      <w:marRight w:val="0"/>
      <w:marTop w:val="0"/>
      <w:marBottom w:val="0"/>
      <w:divBdr>
        <w:top w:val="none" w:sz="0" w:space="0" w:color="auto"/>
        <w:left w:val="none" w:sz="0" w:space="0" w:color="auto"/>
        <w:bottom w:val="none" w:sz="0" w:space="0" w:color="auto"/>
        <w:right w:val="none" w:sz="0" w:space="0" w:color="auto"/>
      </w:divBdr>
    </w:div>
    <w:div w:id="1915431303">
      <w:bodyDiv w:val="1"/>
      <w:marLeft w:val="0"/>
      <w:marRight w:val="0"/>
      <w:marTop w:val="0"/>
      <w:marBottom w:val="0"/>
      <w:divBdr>
        <w:top w:val="none" w:sz="0" w:space="0" w:color="auto"/>
        <w:left w:val="none" w:sz="0" w:space="0" w:color="auto"/>
        <w:bottom w:val="none" w:sz="0" w:space="0" w:color="auto"/>
        <w:right w:val="none" w:sz="0" w:space="0" w:color="auto"/>
      </w:divBdr>
    </w:div>
    <w:div w:id="1944922827">
      <w:bodyDiv w:val="1"/>
      <w:marLeft w:val="0"/>
      <w:marRight w:val="0"/>
      <w:marTop w:val="0"/>
      <w:marBottom w:val="0"/>
      <w:divBdr>
        <w:top w:val="none" w:sz="0" w:space="0" w:color="auto"/>
        <w:left w:val="none" w:sz="0" w:space="0" w:color="auto"/>
        <w:bottom w:val="none" w:sz="0" w:space="0" w:color="auto"/>
        <w:right w:val="none" w:sz="0" w:space="0" w:color="auto"/>
      </w:divBdr>
    </w:div>
    <w:div w:id="1949702229">
      <w:bodyDiv w:val="1"/>
      <w:marLeft w:val="0"/>
      <w:marRight w:val="0"/>
      <w:marTop w:val="0"/>
      <w:marBottom w:val="0"/>
      <w:divBdr>
        <w:top w:val="none" w:sz="0" w:space="0" w:color="auto"/>
        <w:left w:val="none" w:sz="0" w:space="0" w:color="auto"/>
        <w:bottom w:val="none" w:sz="0" w:space="0" w:color="auto"/>
        <w:right w:val="none" w:sz="0" w:space="0" w:color="auto"/>
      </w:divBdr>
    </w:div>
    <w:div w:id="2042700741">
      <w:bodyDiv w:val="1"/>
      <w:marLeft w:val="0"/>
      <w:marRight w:val="0"/>
      <w:marTop w:val="0"/>
      <w:marBottom w:val="0"/>
      <w:divBdr>
        <w:top w:val="none" w:sz="0" w:space="0" w:color="auto"/>
        <w:left w:val="none" w:sz="0" w:space="0" w:color="auto"/>
        <w:bottom w:val="none" w:sz="0" w:space="0" w:color="auto"/>
        <w:right w:val="none" w:sz="0" w:space="0" w:color="auto"/>
      </w:divBdr>
    </w:div>
    <w:div w:id="2049450132">
      <w:bodyDiv w:val="1"/>
      <w:marLeft w:val="0"/>
      <w:marRight w:val="0"/>
      <w:marTop w:val="0"/>
      <w:marBottom w:val="0"/>
      <w:divBdr>
        <w:top w:val="none" w:sz="0" w:space="0" w:color="auto"/>
        <w:left w:val="none" w:sz="0" w:space="0" w:color="auto"/>
        <w:bottom w:val="none" w:sz="0" w:space="0" w:color="auto"/>
        <w:right w:val="none" w:sz="0" w:space="0" w:color="auto"/>
      </w:divBdr>
    </w:div>
    <w:div w:id="2096779765">
      <w:bodyDiv w:val="1"/>
      <w:marLeft w:val="0"/>
      <w:marRight w:val="0"/>
      <w:marTop w:val="0"/>
      <w:marBottom w:val="0"/>
      <w:divBdr>
        <w:top w:val="none" w:sz="0" w:space="0" w:color="auto"/>
        <w:left w:val="none" w:sz="0" w:space="0" w:color="auto"/>
        <w:bottom w:val="none" w:sz="0" w:space="0" w:color="auto"/>
        <w:right w:val="none" w:sz="0" w:space="0" w:color="auto"/>
      </w:divBdr>
    </w:div>
    <w:div w:id="210425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58</Pages>
  <Words>17221</Words>
  <Characters>94716</Characters>
  <Application>Microsoft Office Word</Application>
  <DocSecurity>0</DocSecurity>
  <Lines>789</Lines>
  <Paragraphs>223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Dodema biteniwe</dc:creator>
  <cp:keywords/>
  <dc:description/>
  <cp:lastModifiedBy>Dodema BITENIWE</cp:lastModifiedBy>
  <cp:revision>2</cp:revision>
  <dcterms:created xsi:type="dcterms:W3CDTF">2025-11-12T10:17:00Z</dcterms:created>
  <dcterms:modified xsi:type="dcterms:W3CDTF">2025-11-12T10:17:00Z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7a5a89b5-ac3e-4089-9eef-4be7a8757925</vt:lpwstr>
  </property>
</Properties>
</file>