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PEMERINTAH KABUPATEN / KOTA / PROVINSI [NAMA DAERAH]</w:t>
        <w:br/>
      </w:r>
      <w:r>
        <w:rPr>
          <w:b/>
          <w:sz w:val="26"/>
        </w:rPr>
        <w:t>TIM KOORDINASI PEMERINTAH DIGITAL / ASPEK 1: TATA KELOLA DAN MANAJEMEN</w:t>
        <w:br/>
      </w:r>
      <w:r>
        <w:rPr>
          <w:color w:val="646464"/>
          <w:sz w:val="18"/>
        </w:rPr>
        <w:t>Jalan Praja Mandiri No. 01, Telp: (021) 7890123, Email: kominfo@daerah.go.id</w:t>
        <w:br/>
      </w:r>
    </w:p>
    <w:p>
      <w:pPr>
        <w:jc w:val="center"/>
      </w:pPr>
      <w:r>
        <w:rPr>
          <w:b/>
        </w:rPr>
        <w:t>=================================================================</w:t>
      </w:r>
    </w:p>
    <w:p>
      <w:pPr>
        <w:jc w:val="center"/>
      </w:pPr>
      <w:r>
        <w:rPr>
          <w:b/>
          <w:sz w:val="26"/>
        </w:rPr>
        <w:t>PERATURAN KEPALA DAERAH TENTANG ARSITEKTUR DAN PETA RENCANA PEMERINTAH DIGITAL TAHUN 2025-2029</w:t>
        <w:br/>
      </w:r>
      <w:r>
        <w:rPr>
          <w:b/>
          <w:sz w:val="22"/>
        </w:rPr>
        <w:t>Nomor: 24 Tahun 2025</w:t>
        <w:br/>
        <w:br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Kode Indikator Evaluasi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IND-01 - Tata Kelola Pemerintah Digital</w:t>
            </w:r>
          </w:p>
        </w:tc>
      </w:tr>
      <w:tr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b/>
              </w:rPr>
              <w:t>Aspek &amp; Regulasi Rujukan</w:t>
            </w:r>
          </w:p>
        </w:tc>
        <w:tc>
          <w:tcPr>
            <w:tcW w:type="dxa" w:w="4680"/>
            <w:shd w:fill="F1F5F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t>Aspek 1: Tata Kelola dan Manajemen (PermenPANRB No. 8 Tahun 2026)</w:t>
            </w:r>
          </w:p>
        </w:tc>
      </w:tr>
    </w:tbl>
    <w:p>
      <w:r>
        <w:br/>
      </w:r>
    </w:p>
    <w:p>
      <w:r>
        <w:rPr>
          <w:b/>
          <w:color w:val="1E3A8A"/>
          <w:sz w:val="22"/>
        </w:rPr>
        <w:t>BAB I KETENTUAN UMUM</w:t>
      </w:r>
    </w:p>
    <w:p>
      <w:pPr>
        <w:spacing w:line="276" w:lineRule="auto" w:after="120"/>
      </w:pPr>
      <w:r>
        <w:rPr>
          <w:sz w:val="21"/>
        </w:rPr>
        <w:t>Menetapkan definisi Arsitektur SPBE, Domain Proses Bisnis, Domain Data, Domain Aplikasi, Domain Infrastruktur, Domain Keamanan, dan Domain Layanan sesuai Perpres 95/2018 dan PermenPANRB 8/2026.</w:t>
      </w:r>
    </w:p>
    <w:p>
      <w:r>
        <w:rPr>
          <w:b/>
          <w:color w:val="1E3A8A"/>
          <w:sz w:val="22"/>
        </w:rPr>
        <w:t>BAB II ARSITEKTUR PEMERINTAH DIGITAL</w:t>
      </w:r>
    </w:p>
    <w:p>
      <w:pPr>
        <w:spacing w:line="276" w:lineRule="auto" w:after="120"/>
      </w:pPr>
      <w:r>
        <w:rPr>
          <w:sz w:val="21"/>
        </w:rPr>
        <w:t>Memuat struktur 6 domain arsitektur yang terpadu, referensi arsitektur nasional, dan keterpaduan lintas unit kerja instansi.</w:t>
      </w:r>
    </w:p>
    <w:p>
      <w:r>
        <w:rPr>
          <w:b/>
          <w:color w:val="1E3A8A"/>
          <w:sz w:val="22"/>
        </w:rPr>
        <w:t>BAB III PETA RENCANA STRATEGIS</w:t>
      </w:r>
    </w:p>
    <w:p>
      <w:pPr>
        <w:spacing w:line="276" w:lineRule="auto" w:after="120"/>
      </w:pPr>
      <w:r>
        <w:rPr>
          <w:sz w:val="21"/>
        </w:rPr>
        <w:t>Tahapan inisiatif strategis 5 tahunan, alokasi program prioritas, estimasi kebutuhan anggaran, dan penanggung jawab per inisiatif.</w:t>
      </w:r>
    </w:p>
    <w:p>
      <w:r>
        <w:rPr>
          <w:b/>
          <w:color w:val="1E3A8A"/>
          <w:sz w:val="22"/>
        </w:rPr>
        <w:t>BAB IV INTEGRASI KE SIA-SPBE NASIONAL</w:t>
      </w:r>
    </w:p>
    <w:p>
      <w:pPr>
        <w:spacing w:line="276" w:lineRule="auto" w:after="120"/>
      </w:pPr>
      <w:r>
        <w:rPr>
          <w:sz w:val="21"/>
        </w:rPr>
        <w:t>Kewajiban seluruh unit kerja menginput dan melakukan pemutakhiran arsitektur ke Sistem Informasi Arsitektur SPBE Nasional (SIA-SPBE).</w:t>
      </w:r>
    </w:p>
    <w:p>
      <w:r>
        <w:br/>
      </w:r>
    </w:p>
    <w:p>
      <w:pPr>
        <w:jc w:val="right"/>
      </w:pPr>
      <w:r>
        <w:rPr>
          <w:sz w:val="20"/>
        </w:rPr>
        <w:t>Ditetapkan di: [Nama Kota]</w:t>
        <w:br/>
        <w:t>Pada tanggal: 10 Maret 2026</w:t>
        <w:br/>
        <w:br/>
      </w:r>
    </w:p>
    <w:p>
      <w:pPr>
        <w:jc w:val="right"/>
      </w:pPr>
      <w:r>
        <w:rPr>
          <w:b/>
          <w:sz w:val="20"/>
        </w:rPr>
        <w:t>KEPALA DINAS KOMUNIKASI DAN INFORMATIKA</w:t>
        <w:br/>
        <w:br/>
        <w:br/>
        <w:br/>
        <w:br/>
      </w:r>
      <w:r>
        <w:rPr>
          <w:b/>
          <w:sz w:val="20"/>
        </w:rPr>
        <w:t>[NAMA PEJABAT LENGKAP, GELAR]</w:t>
        <w:br/>
      </w:r>
      <w:r>
        <w:rPr>
          <w:sz w:val="18"/>
        </w:rPr>
        <w:t>NIP. 19800101 200501 1 001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