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KABUPATEN / KOTA / PROVINSI [NAMA DAERAH]</w:t>
        <w:br/>
      </w:r>
      <w:r>
        <w:rPr>
          <w:b/>
          <w:sz w:val="26"/>
        </w:rPr>
        <w:t>TIM KOORDINASI PEMERINTAH DIGITAL / ASPEK 2: PENYELENGGARA (SDM &amp; KOLABORASI)</w:t>
        <w:br/>
      </w:r>
      <w:r>
        <w:rPr>
          <w:color w:val="646464"/>
          <w:sz w:val="18"/>
        </w:rPr>
        <w:t>Jalan Praja Mandiri No. 01, Telp: (021) 7890123, Email: kominfo@daerah.go.id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jc w:val="center"/>
      </w:pPr>
      <w:r>
        <w:rPr>
          <w:b/>
          <w:sz w:val="26"/>
        </w:rPr>
        <w:t>NOTA KESEPAHAMAN (MoU) &amp; KERANGKA KERJA KOLABORASI PEMERINTAH DIGITAL LINTAS INSTANSI</w:t>
        <w:br/>
      </w:r>
      <w:r>
        <w:rPr>
          <w:b/>
          <w:sz w:val="22"/>
        </w:rPr>
        <w:t>Nomor: 004/MOU-PEMDI/2026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Kode Indikator Evaluasi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IND-04 - Kolaborasi Penerapan Pemerintah Digital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Aspek &amp; Regulasi Rujukan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Aspek 2: Penyelenggara (SDM &amp; Kolaborasi) (PermenPANRB No. 8 Tahun 2026)</w:t>
            </w:r>
          </w:p>
        </w:tc>
      </w:tr>
    </w:tbl>
    <w:p>
      <w:r>
        <w:br/>
      </w:r>
    </w:p>
    <w:p>
      <w:r>
        <w:rPr>
          <w:b/>
          <w:color w:val="1E3A8A"/>
          <w:sz w:val="22"/>
        </w:rPr>
        <w:t>1. DASAR KESEPAKATAN</w:t>
      </w:r>
    </w:p>
    <w:p>
      <w:pPr>
        <w:spacing w:line="276" w:lineRule="auto" w:after="120"/>
      </w:pPr>
      <w:r>
        <w:rPr>
          <w:sz w:val="21"/>
        </w:rPr>
        <w:t>Sinergi percepatan transformasi digital melalui pemanfaatan bersama infrastruktur, interoperabilitas sistem, dan pertukaran talenta digital.</w:t>
      </w:r>
    </w:p>
    <w:p>
      <w:r>
        <w:rPr>
          <w:b/>
          <w:color w:val="1E3A8A"/>
          <w:sz w:val="22"/>
        </w:rPr>
        <w:t>2. RUANG LINGKUP KERJA SAMA</w:t>
      </w:r>
    </w:p>
    <w:p>
      <w:pPr>
        <w:spacing w:line="276" w:lineRule="auto" w:after="120"/>
      </w:pPr>
      <w:r>
        <w:rPr>
          <w:sz w:val="21"/>
        </w:rPr>
        <w:t>Pengembangan super-app bersama, pemanfaatan cloud sharing, pembentukan gugus tugas AI, dan program capacity building lintas instansi mitra.</w:t>
      </w:r>
    </w:p>
    <w:p>
      <w:r>
        <w:rPr>
          <w:b/>
          <w:color w:val="1E3A8A"/>
          <w:sz w:val="22"/>
        </w:rPr>
        <w:t>3. HAK DAN KEWAJIBAN PARA PIHAK</w:t>
      </w:r>
    </w:p>
    <w:p>
      <w:pPr>
        <w:spacing w:line="276" w:lineRule="auto" w:after="120"/>
      </w:pPr>
      <w:r>
        <w:rPr>
          <w:sz w:val="21"/>
        </w:rPr>
        <w:t>Penyediaan akses data terstandar, perlindungan kerahasiaan data sesuai UU PDP, dan evaluasi hasil kerja sama minimal sekali per semester.</w:t>
      </w:r>
    </w:p>
    <w:p>
      <w:r>
        <w:br/>
      </w:r>
    </w:p>
    <w:p>
      <w:pPr>
        <w:jc w:val="right"/>
      </w:pPr>
      <w:r>
        <w:rPr>
          <w:sz w:val="20"/>
        </w:rPr>
        <w:t>Ditetapkan di: [Nama Kota]</w:t>
        <w:br/>
        <w:t>Pada tanggal: 10 Maret 2026</w:t>
        <w:br/>
        <w:br/>
      </w:r>
    </w:p>
    <w:p>
      <w:pPr>
        <w:jc w:val="right"/>
      </w:pPr>
      <w:r>
        <w:rPr>
          <w:b/>
          <w:sz w:val="20"/>
        </w:rPr>
        <w:t>KEPALA DINAS KOMUNIKASI DAN INFORMATIKA</w:t>
        <w:br/>
        <w:br/>
        <w:br/>
        <w:br/>
        <w:br/>
      </w:r>
      <w:r>
        <w:rPr>
          <w:b/>
          <w:sz w:val="20"/>
        </w:rPr>
        <w:t>[NAMA PEJABAT LENGKAP, GELAR]</w:t>
        <w:br/>
      </w:r>
      <w:r>
        <w:rPr>
          <w:sz w:val="18"/>
        </w:rPr>
        <w:t>NIP. 19800101 200501 1 001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