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KABUPATEN / KOTA / PROVINSI [NAMA DAERAH]</w:t>
        <w:br/>
      </w:r>
      <w:r>
        <w:rPr>
          <w:b/>
          <w:sz w:val="26"/>
        </w:rPr>
        <w:t>TIM KOORDINASI PEMERINTAH DIGITAL / ASPEK 3: DATA &amp; INFORMASI</w:t>
        <w:br/>
      </w:r>
      <w:r>
        <w:rPr>
          <w:color w:val="646464"/>
          <w:sz w:val="18"/>
        </w:rPr>
        <w:t>Jalan Praja Mandiri No. 01, Telp: (021) 7890123, Email: kominfo@daerah.go.id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jc w:val="center"/>
      </w:pPr>
      <w:r>
        <w:rPr>
          <w:b/>
          <w:sz w:val="26"/>
        </w:rPr>
        <w:t>DOKUMEN PENILAIAN DAMPAK PELINDUNGAN DATA PRIBADI (DATA PROTECTION IMPACT ASSESSMENT - DPIA)</w:t>
        <w:br/>
      </w:r>
      <w:r>
        <w:rPr>
          <w:b/>
          <w:sz w:val="22"/>
        </w:rPr>
        <w:t>DPIA/PDP-PEMDI/2026/01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Kode Indikator Evaluasi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IND-08 - Perlindungan Data Pribadi (PDP)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Aspek &amp; Regulasi Rujukan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Aspek 3: Data &amp; Informasi (PermenPANRB No. 8 Tahun 2026)</w:t>
            </w:r>
          </w:p>
        </w:tc>
      </w:tr>
    </w:tbl>
    <w:p>
      <w:r>
        <w:br/>
      </w:r>
    </w:p>
    <w:p>
      <w:r>
        <w:rPr>
          <w:b/>
          <w:color w:val="1E3A8A"/>
          <w:sz w:val="22"/>
        </w:rPr>
        <w:t>1. DESKRIPSI PEMROSESAN DATA PRIBADI</w:t>
      </w:r>
    </w:p>
    <w:p>
      <w:pPr>
        <w:spacing w:line="276" w:lineRule="auto" w:after="120"/>
      </w:pPr>
      <w:r>
        <w:rPr>
          <w:sz w:val="21"/>
        </w:rPr>
        <w:t>Pemetaan aliran pengumpulan, penyimpanan, pemrosesan, dan transfer data identitas warga (NIK, nama, foto wajah, rekam medis, dll.) pada sistem layanan publik.</w:t>
      </w:r>
    </w:p>
    <w:p>
      <w:r>
        <w:rPr>
          <w:b/>
          <w:color w:val="1E3A8A"/>
          <w:sz w:val="22"/>
        </w:rPr>
        <w:t>2. PENILAIAN KEBUTUHAN DAN PROPORSIONALITAS</w:t>
      </w:r>
    </w:p>
    <w:p>
      <w:pPr>
        <w:spacing w:line="276" w:lineRule="auto" w:after="120"/>
      </w:pPr>
      <w:r>
        <w:rPr>
          <w:sz w:val="21"/>
        </w:rPr>
        <w:t>Prinsip pemrosesan data terbatas hanya untuk tujuan sah penyelenggaraan layanan publik digital sesuai amanat UU No. 27 Tahun 2022 tentang PDP.</w:t>
      </w:r>
    </w:p>
    <w:p>
      <w:r>
        <w:rPr>
          <w:b/>
          <w:color w:val="1E3A8A"/>
          <w:sz w:val="22"/>
        </w:rPr>
        <w:t>3. IDENTIFIKASI &amp; MITIGASI RISIKO PELANGGARAN HAK SUBJEK DATA</w:t>
      </w:r>
    </w:p>
    <w:p>
      <w:pPr>
        <w:spacing w:line="276" w:lineRule="auto" w:after="120"/>
      </w:pPr>
      <w:r>
        <w:rPr>
          <w:sz w:val="21"/>
        </w:rPr>
        <w:t>Analisis risiko kebocoran data, penyalahgunaan akses internal, dan mitigasi enkripsi end-to-end serta penunjukan Pejabat Pelindung Data Pribadi (DPO).</w:t>
      </w:r>
    </w:p>
    <w:p>
      <w:r>
        <w:br/>
      </w:r>
    </w:p>
    <w:p>
      <w:pPr>
        <w:jc w:val="right"/>
      </w:pPr>
      <w:r>
        <w:rPr>
          <w:sz w:val="20"/>
        </w:rPr>
        <w:t>Ditetapkan di: [Nama Kota]</w:t>
        <w:br/>
        <w:t>Pada tanggal: 10 Maret 2026</w:t>
        <w:br/>
        <w:br/>
      </w:r>
    </w:p>
    <w:p>
      <w:pPr>
        <w:jc w:val="right"/>
      </w:pPr>
      <w:r>
        <w:rPr>
          <w:b/>
          <w:sz w:val="20"/>
        </w:rPr>
        <w:t>KEPALA DINAS KOMUNIKASI DAN INFORMATIKA</w:t>
        <w:br/>
        <w:br/>
        <w:br/>
        <w:br/>
        <w:br/>
      </w:r>
      <w:r>
        <w:rPr>
          <w:b/>
          <w:sz w:val="20"/>
        </w:rPr>
        <w:t>[NAMA PEJABAT LENGKAP, GELAR]</w:t>
        <w:br/>
      </w:r>
      <w:r>
        <w:rPr>
          <w:sz w:val="18"/>
        </w:rPr>
        <w:t>NIP. 19800101 200501 1 001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